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lang w:eastAsia="en-US"/>
        </w:rPr>
        <w:id w:val="665679280"/>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70"/>
          </w:tblGrid>
          <w:tr w:rsidR="00A67DF1" w14:paraId="3D7C42CD" w14:textId="77777777">
            <w:tc>
              <w:tcPr>
                <w:tcW w:w="7672" w:type="dxa"/>
                <w:tcMar>
                  <w:top w:w="216" w:type="dxa"/>
                  <w:left w:w="115" w:type="dxa"/>
                  <w:bottom w:w="216" w:type="dxa"/>
                  <w:right w:w="115" w:type="dxa"/>
                </w:tcMar>
              </w:tcPr>
              <w:p w14:paraId="44E5C325" w14:textId="77777777" w:rsidR="00A67DF1" w:rsidRDefault="00A67DF1" w:rsidP="00A67DF1">
                <w:pPr>
                  <w:pStyle w:val="NoSpacing"/>
                  <w:rPr>
                    <w:rFonts w:asciiTheme="majorHAnsi" w:eastAsiaTheme="majorEastAsia" w:hAnsiTheme="majorHAnsi" w:cstheme="majorBidi"/>
                  </w:rPr>
                </w:pPr>
                <w:r>
                  <w:rPr>
                    <w:rFonts w:asciiTheme="majorHAnsi" w:eastAsiaTheme="majorEastAsia" w:hAnsiTheme="majorHAnsi" w:cstheme="majorBidi"/>
                    <w:noProof/>
                    <w:lang w:eastAsia="en-US"/>
                  </w:rPr>
                  <w:drawing>
                    <wp:inline distT="0" distB="0" distL="0" distR="0" wp14:anchorId="3A4ABB0B" wp14:editId="5FF6779A">
                      <wp:extent cx="3075129" cy="71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stack_c_grey.em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5129" cy="710400"/>
                              </a:xfrm>
                              <a:prstGeom prst="rect">
                                <a:avLst/>
                              </a:prstGeom>
                            </pic:spPr>
                          </pic:pic>
                        </a:graphicData>
                      </a:graphic>
                    </wp:inline>
                  </w:drawing>
                </w:r>
              </w:p>
            </w:tc>
          </w:tr>
          <w:tr w:rsidR="00A67DF1" w14:paraId="308705E5" w14:textId="77777777">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EndPr/>
                <w:sdtContent>
                  <w:p w14:paraId="631B7C93" w14:textId="77777777" w:rsidR="00A67DF1" w:rsidRDefault="00D84796" w:rsidP="00D84796">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Training</w:t>
                    </w:r>
                    <w:r w:rsidR="005B68F0">
                      <w:rPr>
                        <w:rFonts w:asciiTheme="majorHAnsi" w:eastAsiaTheme="majorEastAsia" w:hAnsiTheme="majorHAnsi" w:cstheme="majorBidi"/>
                        <w:color w:val="4F81BD" w:themeColor="accent1"/>
                        <w:sz w:val="80"/>
                        <w:szCs w:val="80"/>
                      </w:rPr>
                      <w:t xml:space="preserve"> Plan</w:t>
                    </w:r>
                  </w:p>
                </w:sdtContent>
              </w:sdt>
            </w:tc>
          </w:tr>
          <w:tr w:rsidR="00A67DF1" w14:paraId="7CABAE94" w14:textId="77777777">
            <w:sdt>
              <w:sdtPr>
                <w:rPr>
                  <w:rFonts w:asciiTheme="majorHAnsi" w:eastAsiaTheme="majorEastAsia" w:hAnsiTheme="majorHAnsi" w:cstheme="majorBidi"/>
                  <w:sz w:val="36"/>
                  <w:szCs w:val="36"/>
                </w:rPr>
                <w:alias w:val="Subtitle"/>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46F9EAA6" w14:textId="77777777" w:rsidR="00A67DF1" w:rsidRDefault="002C56F2" w:rsidP="00A67DF1">
                    <w:pPr>
                      <w:pStyle w:val="NoSpacing"/>
                      <w:rPr>
                        <w:rFonts w:asciiTheme="majorHAnsi" w:eastAsiaTheme="majorEastAsia" w:hAnsiTheme="majorHAnsi" w:cstheme="majorBidi"/>
                      </w:rPr>
                    </w:pPr>
                    <w:r>
                      <w:rPr>
                        <w:rFonts w:asciiTheme="majorHAnsi" w:eastAsiaTheme="majorEastAsia" w:hAnsiTheme="majorHAnsi" w:cstheme="majorBidi"/>
                        <w:sz w:val="36"/>
                        <w:szCs w:val="36"/>
                      </w:rPr>
                      <w:t>[Insert Project</w:t>
                    </w:r>
                    <w:r w:rsidR="005B68F0">
                      <w:rPr>
                        <w:rFonts w:asciiTheme="majorHAnsi" w:eastAsiaTheme="majorEastAsia" w:hAnsiTheme="majorHAnsi" w:cstheme="majorBidi"/>
                        <w:sz w:val="36"/>
                        <w:szCs w:val="36"/>
                      </w:rPr>
                      <w:t>/Program</w:t>
                    </w:r>
                    <w:r>
                      <w:rPr>
                        <w:rFonts w:asciiTheme="majorHAnsi" w:eastAsiaTheme="majorEastAsia" w:hAnsiTheme="majorHAnsi" w:cstheme="majorBidi"/>
                        <w:sz w:val="36"/>
                        <w:szCs w:val="36"/>
                      </w:rPr>
                      <w:t xml:space="preserve"> Name]</w:t>
                    </w:r>
                  </w:p>
                </w:tc>
              </w:sdtContent>
            </w:sdt>
          </w:tr>
        </w:tbl>
        <w:p w14:paraId="61556085" w14:textId="77777777" w:rsidR="00A67DF1" w:rsidRDefault="00A67DF1"/>
        <w:p w14:paraId="2364B8CB" w14:textId="77777777" w:rsidR="00A67DF1" w:rsidRDefault="00A67DF1"/>
        <w:tbl>
          <w:tblPr>
            <w:tblpPr w:leftFromText="187" w:rightFromText="187" w:horzAnchor="margin" w:tblpXSpec="center" w:tblpYSpec="bottom"/>
            <w:tblW w:w="4000" w:type="pct"/>
            <w:tblLook w:val="04A0" w:firstRow="1" w:lastRow="0" w:firstColumn="1" w:lastColumn="0" w:noHBand="0" w:noVBand="1"/>
          </w:tblPr>
          <w:tblGrid>
            <w:gridCol w:w="7488"/>
          </w:tblGrid>
          <w:tr w:rsidR="00A67DF1" w14:paraId="7FA95164" w14:textId="77777777" w:rsidTr="00A67DF1">
            <w:trPr>
              <w:trHeight w:val="954"/>
            </w:trPr>
            <w:tc>
              <w:tcPr>
                <w:tcW w:w="7672" w:type="dxa"/>
                <w:tcMar>
                  <w:top w:w="216" w:type="dxa"/>
                  <w:left w:w="115" w:type="dxa"/>
                  <w:bottom w:w="216" w:type="dxa"/>
                  <w:right w:w="115" w:type="dxa"/>
                </w:tcMar>
              </w:tcPr>
              <w:p w14:paraId="6A11FB7E" w14:textId="77777777" w:rsidR="00A67DF1" w:rsidRDefault="00A67DF1">
                <w:pPr>
                  <w:pStyle w:val="NoSpacing"/>
                  <w:rPr>
                    <w:color w:val="4F81BD" w:themeColor="accent1"/>
                  </w:rPr>
                </w:pPr>
              </w:p>
              <w:p w14:paraId="4EE9F002" w14:textId="77777777" w:rsidR="00A67DF1" w:rsidRDefault="00A67DF1">
                <w:pPr>
                  <w:pStyle w:val="NoSpacing"/>
                  <w:rPr>
                    <w:color w:val="4F81BD" w:themeColor="accent1"/>
                  </w:rPr>
                </w:pPr>
              </w:p>
            </w:tc>
          </w:tr>
        </w:tbl>
        <w:p w14:paraId="1DA47346" w14:textId="77777777" w:rsidR="00A67DF1" w:rsidRDefault="00A67DF1"/>
        <w:p w14:paraId="48E70757" w14:textId="77777777" w:rsidR="00A67DF1" w:rsidRDefault="00A67DF1">
          <w:r>
            <w:br w:type="page"/>
          </w:r>
        </w:p>
      </w:sdtContent>
    </w:sdt>
    <w:p w14:paraId="6211764F" w14:textId="77777777" w:rsidR="00A54553" w:rsidRPr="004D1A0F" w:rsidRDefault="00A54553" w:rsidP="00A54553">
      <w:pPr>
        <w:rPr>
          <w:b/>
          <w:i/>
          <w:sz w:val="18"/>
          <w:szCs w:val="18"/>
          <w:u w:val="single"/>
        </w:rPr>
      </w:pPr>
      <w:r w:rsidRPr="004D1A0F">
        <w:rPr>
          <w:b/>
          <w:i/>
          <w:sz w:val="18"/>
          <w:szCs w:val="18"/>
          <w:u w:val="single"/>
        </w:rPr>
        <w:lastRenderedPageBreak/>
        <w:t xml:space="preserve">Purpose of </w:t>
      </w:r>
      <w:r w:rsidR="00D84796">
        <w:rPr>
          <w:b/>
          <w:i/>
          <w:sz w:val="18"/>
          <w:szCs w:val="18"/>
          <w:u w:val="single"/>
        </w:rPr>
        <w:t>Training</w:t>
      </w:r>
      <w:r w:rsidR="004D1A0F" w:rsidRPr="004D1A0F">
        <w:rPr>
          <w:b/>
          <w:i/>
          <w:sz w:val="18"/>
          <w:szCs w:val="18"/>
          <w:u w:val="single"/>
        </w:rPr>
        <w:t xml:space="preserve"> Plan</w:t>
      </w:r>
    </w:p>
    <w:p w14:paraId="52F4AF81" w14:textId="77777777" w:rsidR="00400E41" w:rsidRPr="009838E0" w:rsidRDefault="004D1A0F" w:rsidP="00A54553">
      <w:pPr>
        <w:rPr>
          <w:i/>
          <w:sz w:val="18"/>
          <w:szCs w:val="18"/>
        </w:rPr>
      </w:pPr>
      <w:r w:rsidRPr="009838E0">
        <w:rPr>
          <w:i/>
          <w:sz w:val="18"/>
          <w:szCs w:val="18"/>
        </w:rPr>
        <w:t xml:space="preserve">The </w:t>
      </w:r>
      <w:r w:rsidR="009838E0" w:rsidRPr="009838E0">
        <w:rPr>
          <w:i/>
          <w:sz w:val="18"/>
          <w:szCs w:val="18"/>
        </w:rPr>
        <w:t>training</w:t>
      </w:r>
      <w:r w:rsidRPr="009838E0">
        <w:rPr>
          <w:i/>
          <w:sz w:val="18"/>
          <w:szCs w:val="18"/>
        </w:rPr>
        <w:t xml:space="preserve"> plan sets the standards for how and when </w:t>
      </w:r>
      <w:r w:rsidR="009838E0" w:rsidRPr="009838E0">
        <w:rPr>
          <w:i/>
          <w:sz w:val="18"/>
          <w:szCs w:val="18"/>
        </w:rPr>
        <w:t>training on the project/program</w:t>
      </w:r>
      <w:r w:rsidRPr="009838E0">
        <w:rPr>
          <w:i/>
          <w:sz w:val="18"/>
          <w:szCs w:val="18"/>
        </w:rPr>
        <w:t xml:space="preserve"> takes place.  Based upon understood stakeholder </w:t>
      </w:r>
      <w:r w:rsidR="009838E0" w:rsidRPr="009838E0">
        <w:rPr>
          <w:i/>
          <w:sz w:val="18"/>
          <w:szCs w:val="18"/>
        </w:rPr>
        <w:t>needs</w:t>
      </w:r>
      <w:r w:rsidRPr="009838E0">
        <w:rPr>
          <w:i/>
          <w:sz w:val="18"/>
          <w:szCs w:val="18"/>
        </w:rPr>
        <w:t xml:space="preserve">, the </w:t>
      </w:r>
      <w:r w:rsidR="009838E0" w:rsidRPr="009838E0">
        <w:rPr>
          <w:i/>
          <w:sz w:val="18"/>
          <w:szCs w:val="18"/>
        </w:rPr>
        <w:t>training</w:t>
      </w:r>
      <w:r w:rsidRPr="009838E0">
        <w:rPr>
          <w:i/>
          <w:sz w:val="18"/>
          <w:szCs w:val="18"/>
        </w:rPr>
        <w:t xml:space="preserve"> plan identifies </w:t>
      </w:r>
      <w:r w:rsidR="009838E0" w:rsidRPr="009838E0">
        <w:rPr>
          <w:i/>
          <w:sz w:val="18"/>
          <w:szCs w:val="18"/>
        </w:rPr>
        <w:t>training</w:t>
      </w:r>
      <w:r w:rsidRPr="009838E0">
        <w:rPr>
          <w:i/>
          <w:sz w:val="18"/>
          <w:szCs w:val="18"/>
        </w:rPr>
        <w:t xml:space="preserve"> objectives for the project/program, </w:t>
      </w:r>
      <w:r w:rsidR="009838E0" w:rsidRPr="009838E0">
        <w:rPr>
          <w:i/>
          <w:sz w:val="18"/>
          <w:szCs w:val="18"/>
        </w:rPr>
        <w:t>strategy for training and schedule for training initiatives</w:t>
      </w:r>
      <w:r w:rsidRPr="009838E0">
        <w:rPr>
          <w:i/>
          <w:sz w:val="18"/>
          <w:szCs w:val="18"/>
        </w:rPr>
        <w:t xml:space="preserve">.  An effective </w:t>
      </w:r>
      <w:r w:rsidR="009838E0" w:rsidRPr="009838E0">
        <w:rPr>
          <w:i/>
          <w:sz w:val="18"/>
          <w:szCs w:val="18"/>
        </w:rPr>
        <w:t>training</w:t>
      </w:r>
      <w:r w:rsidRPr="009838E0">
        <w:rPr>
          <w:i/>
          <w:sz w:val="18"/>
          <w:szCs w:val="18"/>
        </w:rPr>
        <w:t xml:space="preserve"> plan introduces consistency to </w:t>
      </w:r>
      <w:r w:rsidR="009838E0" w:rsidRPr="009838E0">
        <w:rPr>
          <w:i/>
          <w:sz w:val="18"/>
          <w:szCs w:val="18"/>
        </w:rPr>
        <w:t>training and</w:t>
      </w:r>
      <w:r w:rsidRPr="009838E0">
        <w:rPr>
          <w:i/>
          <w:sz w:val="18"/>
          <w:szCs w:val="18"/>
        </w:rPr>
        <w:t xml:space="preserve"> assists </w:t>
      </w:r>
      <w:r w:rsidR="009838E0" w:rsidRPr="009838E0">
        <w:rPr>
          <w:i/>
          <w:sz w:val="18"/>
          <w:szCs w:val="18"/>
        </w:rPr>
        <w:t>in</w:t>
      </w:r>
      <w:r w:rsidRPr="009838E0">
        <w:rPr>
          <w:i/>
          <w:sz w:val="18"/>
          <w:szCs w:val="18"/>
        </w:rPr>
        <w:t xml:space="preserve"> </w:t>
      </w:r>
      <w:r w:rsidR="009838E0" w:rsidRPr="009838E0">
        <w:rPr>
          <w:i/>
          <w:sz w:val="18"/>
          <w:szCs w:val="18"/>
        </w:rPr>
        <w:t>ensuring</w:t>
      </w:r>
      <w:r w:rsidRPr="009838E0">
        <w:rPr>
          <w:i/>
          <w:sz w:val="18"/>
          <w:szCs w:val="18"/>
        </w:rPr>
        <w:t xml:space="preserve"> stakeholders </w:t>
      </w:r>
      <w:r w:rsidR="009838E0" w:rsidRPr="009838E0">
        <w:rPr>
          <w:i/>
          <w:sz w:val="18"/>
          <w:szCs w:val="18"/>
        </w:rPr>
        <w:t>receive the training they need when they need it</w:t>
      </w:r>
      <w:r w:rsidRPr="009838E0">
        <w:rPr>
          <w:i/>
          <w:sz w:val="18"/>
          <w:szCs w:val="18"/>
        </w:rPr>
        <w:t>.</w:t>
      </w:r>
      <w:r w:rsidR="00375CAB" w:rsidRPr="009838E0">
        <w:rPr>
          <w:i/>
          <w:sz w:val="18"/>
          <w:szCs w:val="18"/>
        </w:rPr>
        <w:t xml:space="preserve">  The </w:t>
      </w:r>
      <w:r w:rsidR="009838E0" w:rsidRPr="009838E0">
        <w:rPr>
          <w:i/>
          <w:sz w:val="18"/>
          <w:szCs w:val="18"/>
        </w:rPr>
        <w:t>training</w:t>
      </w:r>
      <w:r w:rsidR="00375CAB" w:rsidRPr="009838E0">
        <w:rPr>
          <w:i/>
          <w:sz w:val="18"/>
          <w:szCs w:val="18"/>
        </w:rPr>
        <w:t xml:space="preserve"> plan must give the different audiences what they want.</w:t>
      </w:r>
    </w:p>
    <w:p w14:paraId="0FFDDCE8" w14:textId="77777777" w:rsidR="00ED0D25" w:rsidRPr="004D1A0F" w:rsidRDefault="00ED0D25" w:rsidP="00A54553">
      <w:pPr>
        <w:rPr>
          <w:i/>
          <w:sz w:val="18"/>
          <w:szCs w:val="18"/>
        </w:rPr>
      </w:pPr>
      <w:r w:rsidRPr="009838E0">
        <w:rPr>
          <w:i/>
          <w:sz w:val="18"/>
          <w:szCs w:val="18"/>
        </w:rPr>
        <w:t xml:space="preserve">A </w:t>
      </w:r>
      <w:r w:rsidR="009838E0" w:rsidRPr="009838E0">
        <w:rPr>
          <w:i/>
          <w:sz w:val="18"/>
          <w:szCs w:val="18"/>
        </w:rPr>
        <w:t>training</w:t>
      </w:r>
      <w:r w:rsidRPr="009838E0">
        <w:rPr>
          <w:i/>
          <w:sz w:val="18"/>
          <w:szCs w:val="18"/>
        </w:rPr>
        <w:t xml:space="preserve"> plan is a living document that is created while the project/program is in planning.  It will be</w:t>
      </w:r>
      <w:r w:rsidR="00354D22" w:rsidRPr="009838E0">
        <w:rPr>
          <w:i/>
          <w:sz w:val="18"/>
          <w:szCs w:val="18"/>
        </w:rPr>
        <w:t xml:space="preserve"> monitored (</w:t>
      </w:r>
      <w:r w:rsidRPr="009838E0">
        <w:rPr>
          <w:i/>
          <w:sz w:val="18"/>
          <w:szCs w:val="18"/>
        </w:rPr>
        <w:t xml:space="preserve">along with </w:t>
      </w:r>
      <w:r w:rsidR="00354D22" w:rsidRPr="009838E0">
        <w:rPr>
          <w:i/>
          <w:sz w:val="18"/>
          <w:szCs w:val="18"/>
        </w:rPr>
        <w:t>the stakeholder register</w:t>
      </w:r>
      <w:r w:rsidR="009838E0" w:rsidRPr="009838E0">
        <w:rPr>
          <w:i/>
          <w:sz w:val="18"/>
          <w:szCs w:val="18"/>
        </w:rPr>
        <w:t xml:space="preserve"> and communication plan</w:t>
      </w:r>
      <w:r w:rsidR="00354D22" w:rsidRPr="009838E0">
        <w:rPr>
          <w:i/>
          <w:sz w:val="18"/>
          <w:szCs w:val="18"/>
        </w:rPr>
        <w:t>)</w:t>
      </w:r>
      <w:r w:rsidRPr="009838E0">
        <w:rPr>
          <w:i/>
          <w:sz w:val="18"/>
          <w:szCs w:val="18"/>
        </w:rPr>
        <w:t xml:space="preserve"> and executed during project/program </w:t>
      </w:r>
      <w:r w:rsidR="006347EB" w:rsidRPr="009838E0">
        <w:rPr>
          <w:i/>
          <w:sz w:val="18"/>
          <w:szCs w:val="18"/>
        </w:rPr>
        <w:t xml:space="preserve">planning, </w:t>
      </w:r>
      <w:r w:rsidRPr="009838E0">
        <w:rPr>
          <w:i/>
          <w:sz w:val="18"/>
          <w:szCs w:val="18"/>
        </w:rPr>
        <w:t>execution</w:t>
      </w:r>
      <w:r w:rsidR="006347EB" w:rsidRPr="009838E0">
        <w:rPr>
          <w:i/>
          <w:sz w:val="18"/>
          <w:szCs w:val="18"/>
        </w:rPr>
        <w:t>,</w:t>
      </w:r>
      <w:r w:rsidRPr="009838E0">
        <w:rPr>
          <w:i/>
          <w:sz w:val="18"/>
          <w:szCs w:val="18"/>
        </w:rPr>
        <w:t xml:space="preserve"> and closure.</w:t>
      </w:r>
      <w:r>
        <w:rPr>
          <w:i/>
          <w:sz w:val="18"/>
          <w:szCs w:val="18"/>
        </w:rPr>
        <w:t xml:space="preserve"> </w:t>
      </w:r>
    </w:p>
    <w:p w14:paraId="1910591F" w14:textId="77777777" w:rsidR="00A54553" w:rsidRDefault="00D84796" w:rsidP="00A54553">
      <w:pPr>
        <w:rPr>
          <w:b/>
          <w:i/>
          <w:sz w:val="18"/>
          <w:szCs w:val="18"/>
          <w:u w:val="single"/>
        </w:rPr>
      </w:pPr>
      <w:r>
        <w:rPr>
          <w:b/>
          <w:i/>
          <w:sz w:val="18"/>
          <w:szCs w:val="18"/>
          <w:u w:val="single"/>
        </w:rPr>
        <w:t>Training</w:t>
      </w:r>
      <w:r w:rsidR="000A6A84" w:rsidRPr="000A6A84">
        <w:rPr>
          <w:b/>
          <w:i/>
          <w:sz w:val="18"/>
          <w:szCs w:val="18"/>
          <w:u w:val="single"/>
        </w:rPr>
        <w:t xml:space="preserve"> Plan</w:t>
      </w:r>
      <w:r w:rsidR="00A54553" w:rsidRPr="000A6A84">
        <w:rPr>
          <w:b/>
          <w:i/>
          <w:sz w:val="18"/>
          <w:szCs w:val="18"/>
          <w:u w:val="single"/>
        </w:rPr>
        <w:t xml:space="preserve"> Participants and Approvers</w:t>
      </w:r>
    </w:p>
    <w:p w14:paraId="2337AD84" w14:textId="007CC983" w:rsidR="004B03E9" w:rsidRPr="000A6A84" w:rsidRDefault="004B03E9" w:rsidP="00A54553">
      <w:pPr>
        <w:rPr>
          <w:b/>
          <w:i/>
          <w:sz w:val="18"/>
          <w:szCs w:val="18"/>
          <w:u w:val="single"/>
        </w:rPr>
      </w:pPr>
      <w:r w:rsidRPr="00EA364A">
        <w:rPr>
          <w:i/>
          <w:sz w:val="18"/>
          <w:szCs w:val="18"/>
        </w:rPr>
        <w:t xml:space="preserve">One of the most important sources of input is the stakeholder register, since it identifies stakeholder interests and impacts pertaining to the project/program.  This should </w:t>
      </w:r>
      <w:r w:rsidR="00EA364A" w:rsidRPr="00EA364A">
        <w:rPr>
          <w:i/>
          <w:sz w:val="18"/>
          <w:szCs w:val="18"/>
        </w:rPr>
        <w:t>help you identify who needs to be trained</w:t>
      </w:r>
      <w:r w:rsidRPr="00EA364A">
        <w:rPr>
          <w:i/>
          <w:sz w:val="18"/>
          <w:szCs w:val="18"/>
        </w:rPr>
        <w:t>.  I</w:t>
      </w:r>
      <w:r w:rsidR="00974ACB" w:rsidRPr="00EA364A">
        <w:rPr>
          <w:i/>
          <w:sz w:val="18"/>
          <w:szCs w:val="18"/>
        </w:rPr>
        <w:t xml:space="preserve">nput into the </w:t>
      </w:r>
      <w:r w:rsidR="00EA364A" w:rsidRPr="00EA364A">
        <w:rPr>
          <w:i/>
          <w:sz w:val="18"/>
          <w:szCs w:val="18"/>
        </w:rPr>
        <w:t>training</w:t>
      </w:r>
      <w:r w:rsidR="00974ACB" w:rsidRPr="00EA364A">
        <w:rPr>
          <w:i/>
          <w:sz w:val="18"/>
          <w:szCs w:val="18"/>
        </w:rPr>
        <w:t xml:space="preserve"> plan</w:t>
      </w:r>
      <w:r w:rsidRPr="00EA364A">
        <w:rPr>
          <w:i/>
          <w:sz w:val="18"/>
          <w:szCs w:val="18"/>
        </w:rPr>
        <w:t xml:space="preserve"> may also come from other</w:t>
      </w:r>
      <w:r w:rsidR="001E61B1" w:rsidRPr="00EA364A">
        <w:rPr>
          <w:i/>
          <w:sz w:val="18"/>
          <w:szCs w:val="18"/>
        </w:rPr>
        <w:t xml:space="preserve"> project documentation, </w:t>
      </w:r>
      <w:r w:rsidRPr="00EA364A">
        <w:rPr>
          <w:i/>
          <w:sz w:val="18"/>
          <w:szCs w:val="18"/>
        </w:rPr>
        <w:t xml:space="preserve">feedback from the </w:t>
      </w:r>
      <w:hyperlink r:id="rId14" w:history="1">
        <w:r w:rsidRPr="00EA364A">
          <w:rPr>
            <w:rStyle w:val="Hyperlink"/>
            <w:i/>
            <w:sz w:val="18"/>
            <w:szCs w:val="18"/>
          </w:rPr>
          <w:t>sponsor</w:t>
        </w:r>
      </w:hyperlink>
      <w:r w:rsidRPr="00EA364A">
        <w:rPr>
          <w:i/>
          <w:sz w:val="18"/>
          <w:szCs w:val="18"/>
        </w:rPr>
        <w:t xml:space="preserve"> and/or </w:t>
      </w:r>
      <w:hyperlink r:id="rId15" w:history="1">
        <w:r w:rsidRPr="00EA364A">
          <w:rPr>
            <w:rStyle w:val="Hyperlink"/>
            <w:i/>
            <w:sz w:val="18"/>
            <w:szCs w:val="18"/>
          </w:rPr>
          <w:t>project owner</w:t>
        </w:r>
      </w:hyperlink>
      <w:r w:rsidR="001E61B1" w:rsidRPr="00EA364A">
        <w:rPr>
          <w:i/>
          <w:sz w:val="18"/>
          <w:szCs w:val="18"/>
        </w:rPr>
        <w:t xml:space="preserve">, or conversations with specific stakeholders about their </w:t>
      </w:r>
      <w:r w:rsidR="00EA364A" w:rsidRPr="00EA364A">
        <w:rPr>
          <w:i/>
          <w:sz w:val="18"/>
          <w:szCs w:val="18"/>
        </w:rPr>
        <w:t>training</w:t>
      </w:r>
      <w:r w:rsidR="001E61B1" w:rsidRPr="00EA364A">
        <w:rPr>
          <w:i/>
          <w:sz w:val="18"/>
          <w:szCs w:val="18"/>
        </w:rPr>
        <w:t xml:space="preserve"> needs and preferences</w:t>
      </w:r>
      <w:r w:rsidRPr="00EA364A">
        <w:rPr>
          <w:i/>
          <w:sz w:val="18"/>
          <w:szCs w:val="18"/>
        </w:rPr>
        <w:t>.</w:t>
      </w:r>
      <w:r>
        <w:rPr>
          <w:i/>
          <w:sz w:val="18"/>
          <w:szCs w:val="18"/>
        </w:rPr>
        <w:t xml:space="preserve">  </w:t>
      </w:r>
    </w:p>
    <w:p w14:paraId="2A085DB9" w14:textId="415E1C91" w:rsidR="00A54553" w:rsidRPr="005430AA" w:rsidRDefault="00FD7E95" w:rsidP="00A54553">
      <w:pPr>
        <w:rPr>
          <w:i/>
          <w:sz w:val="18"/>
          <w:szCs w:val="18"/>
        </w:rPr>
      </w:pPr>
      <w:r w:rsidRPr="005430AA">
        <w:rPr>
          <w:i/>
          <w:sz w:val="18"/>
          <w:szCs w:val="18"/>
        </w:rPr>
        <w:t xml:space="preserve">The author is </w:t>
      </w:r>
      <w:r w:rsidR="005F5112" w:rsidRPr="005430AA">
        <w:rPr>
          <w:i/>
          <w:sz w:val="18"/>
          <w:szCs w:val="18"/>
        </w:rPr>
        <w:t xml:space="preserve">the </w:t>
      </w:r>
      <w:hyperlink r:id="rId16" w:history="1">
        <w:r w:rsidR="005F5112" w:rsidRPr="005430AA">
          <w:rPr>
            <w:rStyle w:val="Hyperlink"/>
            <w:i/>
            <w:sz w:val="18"/>
            <w:szCs w:val="18"/>
          </w:rPr>
          <w:t>Project Manager</w:t>
        </w:r>
      </w:hyperlink>
      <w:r w:rsidR="005430AA" w:rsidRPr="005430AA">
        <w:rPr>
          <w:i/>
          <w:sz w:val="18"/>
          <w:szCs w:val="18"/>
        </w:rPr>
        <w:t xml:space="preserve">, </w:t>
      </w:r>
      <w:hyperlink r:id="rId17" w:history="1">
        <w:r w:rsidR="004B03E9" w:rsidRPr="005430AA">
          <w:rPr>
            <w:rStyle w:val="Hyperlink"/>
            <w:i/>
            <w:sz w:val="18"/>
            <w:szCs w:val="18"/>
          </w:rPr>
          <w:t>Program Manager</w:t>
        </w:r>
      </w:hyperlink>
      <w:bookmarkStart w:id="0" w:name="_GoBack"/>
      <w:bookmarkEnd w:id="0"/>
      <w:r w:rsidR="005430AA" w:rsidRPr="005430AA">
        <w:rPr>
          <w:i/>
          <w:sz w:val="18"/>
          <w:szCs w:val="18"/>
        </w:rPr>
        <w:t>, or the author may also be a subject matter expert who specializes in training or the subject of training</w:t>
      </w:r>
      <w:r w:rsidR="004B03E9" w:rsidRPr="005430AA">
        <w:rPr>
          <w:i/>
          <w:sz w:val="18"/>
          <w:szCs w:val="18"/>
        </w:rPr>
        <w:t>.</w:t>
      </w:r>
      <w:r w:rsidR="00CF21FB" w:rsidRPr="005430AA">
        <w:rPr>
          <w:i/>
          <w:sz w:val="18"/>
          <w:szCs w:val="18"/>
        </w:rPr>
        <w:t xml:space="preserve"> </w:t>
      </w:r>
      <w:r w:rsidR="004B03E9" w:rsidRPr="005430AA">
        <w:rPr>
          <w:i/>
          <w:sz w:val="18"/>
          <w:szCs w:val="18"/>
        </w:rPr>
        <w:t xml:space="preserve">  There should be agreement with the sponsor and project owner.</w:t>
      </w:r>
    </w:p>
    <w:p w14:paraId="1E004199" w14:textId="77777777" w:rsidR="00A54553" w:rsidRPr="004B03E9" w:rsidRDefault="00A54553" w:rsidP="004207F6">
      <w:pPr>
        <w:tabs>
          <w:tab w:val="left" w:pos="7155"/>
        </w:tabs>
        <w:rPr>
          <w:b/>
          <w:i/>
          <w:sz w:val="18"/>
          <w:szCs w:val="18"/>
          <w:u w:val="single"/>
        </w:rPr>
      </w:pPr>
      <w:r w:rsidRPr="004B03E9">
        <w:rPr>
          <w:b/>
          <w:i/>
          <w:sz w:val="18"/>
          <w:szCs w:val="18"/>
          <w:u w:val="single"/>
        </w:rPr>
        <w:t>Instructions</w:t>
      </w:r>
    </w:p>
    <w:p w14:paraId="0AE157B0" w14:textId="77777777" w:rsidR="006C27D2" w:rsidRPr="00EA364A" w:rsidRDefault="006C27D2" w:rsidP="00A54553">
      <w:pPr>
        <w:pStyle w:val="ListParagraph"/>
        <w:numPr>
          <w:ilvl w:val="0"/>
          <w:numId w:val="1"/>
        </w:numPr>
        <w:rPr>
          <w:sz w:val="18"/>
          <w:szCs w:val="18"/>
        </w:rPr>
      </w:pPr>
      <w:r w:rsidRPr="00EA364A">
        <w:rPr>
          <w:i/>
          <w:sz w:val="18"/>
          <w:szCs w:val="18"/>
        </w:rPr>
        <w:t>Review</w:t>
      </w:r>
      <w:r w:rsidR="00A143A7" w:rsidRPr="00EA364A">
        <w:rPr>
          <w:i/>
          <w:sz w:val="18"/>
          <w:szCs w:val="18"/>
        </w:rPr>
        <w:t xml:space="preserve"> project i</w:t>
      </w:r>
      <w:r w:rsidRPr="00EA364A">
        <w:rPr>
          <w:i/>
          <w:sz w:val="18"/>
          <w:szCs w:val="18"/>
        </w:rPr>
        <w:t xml:space="preserve">nformation by reading </w:t>
      </w:r>
      <w:r w:rsidR="00A143A7" w:rsidRPr="00EA364A">
        <w:rPr>
          <w:i/>
          <w:sz w:val="18"/>
          <w:szCs w:val="18"/>
        </w:rPr>
        <w:t>documentation (</w:t>
      </w:r>
      <w:r w:rsidR="00E104AE" w:rsidRPr="00EA364A">
        <w:rPr>
          <w:i/>
          <w:sz w:val="18"/>
          <w:szCs w:val="18"/>
        </w:rPr>
        <w:t>stakeholder register, charter, project management plan</w:t>
      </w:r>
      <w:r w:rsidRPr="00EA364A">
        <w:rPr>
          <w:i/>
          <w:sz w:val="18"/>
          <w:szCs w:val="18"/>
        </w:rPr>
        <w:t>)</w:t>
      </w:r>
      <w:r w:rsidR="001E61B1" w:rsidRPr="00EA364A">
        <w:rPr>
          <w:i/>
          <w:sz w:val="18"/>
          <w:szCs w:val="18"/>
        </w:rPr>
        <w:t>, and discuss with the sponsor, project owner, and stakeholders</w:t>
      </w:r>
      <w:r w:rsidRPr="00EA364A">
        <w:rPr>
          <w:i/>
          <w:sz w:val="18"/>
          <w:szCs w:val="18"/>
        </w:rPr>
        <w:t xml:space="preserve">. </w:t>
      </w:r>
    </w:p>
    <w:p w14:paraId="01EDAAE5" w14:textId="3B99BC83" w:rsidR="00A54553" w:rsidRPr="00EA364A" w:rsidRDefault="006C27D2" w:rsidP="00A54553">
      <w:pPr>
        <w:pStyle w:val="ListParagraph"/>
        <w:numPr>
          <w:ilvl w:val="0"/>
          <w:numId w:val="1"/>
        </w:numPr>
        <w:rPr>
          <w:sz w:val="18"/>
          <w:szCs w:val="18"/>
        </w:rPr>
      </w:pPr>
      <w:r w:rsidRPr="00EA364A">
        <w:rPr>
          <w:i/>
          <w:sz w:val="18"/>
          <w:szCs w:val="18"/>
        </w:rPr>
        <w:t>C</w:t>
      </w:r>
      <w:r w:rsidR="00A54553" w:rsidRPr="00EA364A">
        <w:rPr>
          <w:i/>
          <w:sz w:val="18"/>
          <w:szCs w:val="18"/>
        </w:rPr>
        <w:t xml:space="preserve">reate the </w:t>
      </w:r>
      <w:r w:rsidR="00EA364A" w:rsidRPr="00EA364A">
        <w:rPr>
          <w:i/>
          <w:sz w:val="18"/>
          <w:szCs w:val="18"/>
        </w:rPr>
        <w:t>training</w:t>
      </w:r>
      <w:r w:rsidR="001E61B1" w:rsidRPr="00EA364A">
        <w:rPr>
          <w:i/>
          <w:sz w:val="18"/>
          <w:szCs w:val="18"/>
        </w:rPr>
        <w:t xml:space="preserve"> plan</w:t>
      </w:r>
      <w:r w:rsidRPr="00EA364A">
        <w:rPr>
          <w:i/>
          <w:sz w:val="18"/>
          <w:szCs w:val="18"/>
        </w:rPr>
        <w:t xml:space="preserve">.  </w:t>
      </w:r>
      <w:r w:rsidR="00A54553" w:rsidRPr="00EA364A">
        <w:rPr>
          <w:i/>
          <w:sz w:val="18"/>
          <w:szCs w:val="18"/>
        </w:rPr>
        <w:t>The green italic text contains instructions for filling out the template and can be removed for the final version of the document.</w:t>
      </w:r>
    </w:p>
    <w:p w14:paraId="15C1D043" w14:textId="77777777" w:rsidR="00A143A7" w:rsidRPr="00EA364A" w:rsidRDefault="006C27D2" w:rsidP="00A54553">
      <w:pPr>
        <w:pStyle w:val="ListParagraph"/>
        <w:numPr>
          <w:ilvl w:val="0"/>
          <w:numId w:val="1"/>
        </w:numPr>
        <w:rPr>
          <w:sz w:val="18"/>
          <w:szCs w:val="18"/>
        </w:rPr>
      </w:pPr>
      <w:r w:rsidRPr="00EA364A">
        <w:rPr>
          <w:i/>
          <w:sz w:val="18"/>
          <w:szCs w:val="18"/>
        </w:rPr>
        <w:t xml:space="preserve">Review </w:t>
      </w:r>
      <w:r w:rsidR="00A143A7" w:rsidRPr="00EA364A">
        <w:rPr>
          <w:i/>
          <w:sz w:val="18"/>
          <w:szCs w:val="18"/>
        </w:rPr>
        <w:t>with applicable stakeholders</w:t>
      </w:r>
      <w:r w:rsidR="001E61B1" w:rsidRPr="00EA364A">
        <w:rPr>
          <w:i/>
          <w:sz w:val="18"/>
          <w:szCs w:val="18"/>
        </w:rPr>
        <w:t xml:space="preserve">, </w:t>
      </w:r>
      <w:r w:rsidR="007B6EC6" w:rsidRPr="00EA364A">
        <w:rPr>
          <w:i/>
          <w:sz w:val="18"/>
          <w:szCs w:val="18"/>
        </w:rPr>
        <w:t xml:space="preserve">project team, </w:t>
      </w:r>
      <w:r w:rsidRPr="00EA364A">
        <w:rPr>
          <w:i/>
          <w:sz w:val="18"/>
          <w:szCs w:val="18"/>
        </w:rPr>
        <w:t>sponsor</w:t>
      </w:r>
      <w:r w:rsidR="001E61B1" w:rsidRPr="00EA364A">
        <w:rPr>
          <w:i/>
          <w:sz w:val="18"/>
          <w:szCs w:val="18"/>
        </w:rPr>
        <w:t>, and project owner</w:t>
      </w:r>
      <w:r w:rsidRPr="00EA364A">
        <w:rPr>
          <w:i/>
          <w:sz w:val="18"/>
          <w:szCs w:val="18"/>
        </w:rPr>
        <w:t xml:space="preserve"> </w:t>
      </w:r>
      <w:r w:rsidR="008277C7" w:rsidRPr="00EA364A">
        <w:rPr>
          <w:i/>
          <w:sz w:val="18"/>
          <w:szCs w:val="18"/>
        </w:rPr>
        <w:t>for</w:t>
      </w:r>
      <w:r w:rsidR="001E61B1" w:rsidRPr="00EA364A">
        <w:rPr>
          <w:i/>
          <w:sz w:val="18"/>
          <w:szCs w:val="18"/>
        </w:rPr>
        <w:t xml:space="preserve"> accuracy and completeness</w:t>
      </w:r>
      <w:r w:rsidR="00A143A7" w:rsidRPr="00EA364A">
        <w:rPr>
          <w:i/>
          <w:sz w:val="18"/>
          <w:szCs w:val="18"/>
        </w:rPr>
        <w:t>.</w:t>
      </w:r>
    </w:p>
    <w:p w14:paraId="475F4F3E" w14:textId="77777777" w:rsidR="00A54553" w:rsidRPr="001E61B1" w:rsidRDefault="00A54553" w:rsidP="00A54553">
      <w:pPr>
        <w:rPr>
          <w:b/>
          <w:i/>
          <w:sz w:val="18"/>
          <w:szCs w:val="18"/>
          <w:u w:val="single"/>
        </w:rPr>
      </w:pPr>
      <w:r w:rsidRPr="001E61B1">
        <w:rPr>
          <w:b/>
          <w:i/>
          <w:sz w:val="18"/>
          <w:szCs w:val="18"/>
          <w:u w:val="single"/>
        </w:rPr>
        <w:t>Next Steps</w:t>
      </w:r>
    </w:p>
    <w:p w14:paraId="2E6FD125" w14:textId="77777777" w:rsidR="001E61B1" w:rsidRPr="001E61B1" w:rsidRDefault="001E61B1" w:rsidP="001E61B1">
      <w:pPr>
        <w:rPr>
          <w:sz w:val="18"/>
          <w:szCs w:val="18"/>
        </w:rPr>
      </w:pPr>
      <w:bookmarkStart w:id="1" w:name="_Toc404866978"/>
      <w:r w:rsidRPr="001E61B1">
        <w:rPr>
          <w:i/>
          <w:sz w:val="18"/>
          <w:szCs w:val="18"/>
        </w:rPr>
        <w:t xml:space="preserve">Execute the </w:t>
      </w:r>
      <w:r w:rsidR="00D84796">
        <w:rPr>
          <w:i/>
          <w:sz w:val="18"/>
          <w:szCs w:val="18"/>
        </w:rPr>
        <w:t>training</w:t>
      </w:r>
      <w:r w:rsidRPr="001E61B1">
        <w:rPr>
          <w:i/>
          <w:sz w:val="18"/>
          <w:szCs w:val="18"/>
        </w:rPr>
        <w:t xml:space="preserve"> plan, and </w:t>
      </w:r>
      <w:r>
        <w:rPr>
          <w:i/>
          <w:sz w:val="18"/>
          <w:szCs w:val="18"/>
        </w:rPr>
        <w:t>modify as required until project/program is closed</w:t>
      </w:r>
      <w:r w:rsidRPr="001E61B1">
        <w:rPr>
          <w:i/>
          <w:sz w:val="18"/>
          <w:szCs w:val="18"/>
        </w:rPr>
        <w:t>.</w:t>
      </w:r>
    </w:p>
    <w:p w14:paraId="12B74732" w14:textId="77777777" w:rsidR="001E61B1" w:rsidRDefault="001E61B1" w:rsidP="001E61B1">
      <w:pPr>
        <w:rPr>
          <w:b/>
          <w:bCs/>
        </w:rPr>
      </w:pPr>
      <w:r>
        <w:rPr>
          <w:b/>
          <w:bCs/>
        </w:rPr>
        <w:t xml:space="preserve"> </w:t>
      </w:r>
    </w:p>
    <w:p w14:paraId="1C32F8F9" w14:textId="77777777" w:rsidR="00850D0A" w:rsidRPr="00850D0A" w:rsidRDefault="001E61B1">
      <w:pPr>
        <w:rPr>
          <w:b/>
          <w:bCs/>
        </w:rPr>
      </w:pPr>
      <w:r>
        <w:rPr>
          <w:b/>
          <w:bCs/>
        </w:rPr>
        <w:br w:type="page"/>
      </w:r>
    </w:p>
    <w:sdt>
      <w:sdtPr>
        <w:rPr>
          <w:rFonts w:asciiTheme="minorHAnsi" w:eastAsiaTheme="minorHAnsi" w:hAnsiTheme="minorHAnsi" w:cstheme="minorBidi"/>
          <w:b w:val="0"/>
          <w:bCs w:val="0"/>
          <w:color w:val="auto"/>
          <w:sz w:val="22"/>
          <w:szCs w:val="22"/>
        </w:rPr>
        <w:id w:val="2086958835"/>
        <w:docPartObj>
          <w:docPartGallery w:val="Table of Contents"/>
          <w:docPartUnique/>
        </w:docPartObj>
      </w:sdtPr>
      <w:sdtEndPr>
        <w:rPr>
          <w:noProof/>
        </w:rPr>
      </w:sdtEndPr>
      <w:sdtContent>
        <w:p w14:paraId="6A861796" w14:textId="77777777" w:rsidR="00850D0A" w:rsidRDefault="00850D0A">
          <w:pPr>
            <w:pStyle w:val="TOCHeading"/>
          </w:pPr>
          <w:r>
            <w:t>Table of Contents</w:t>
          </w:r>
        </w:p>
        <w:p w14:paraId="38E3304B" w14:textId="18CB3A0A" w:rsidR="00FA6BEA" w:rsidRDefault="00850D0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516650953" w:history="1">
            <w:r w:rsidR="00FA6BEA" w:rsidRPr="002915BF">
              <w:rPr>
                <w:rStyle w:val="Hyperlink"/>
                <w:noProof/>
              </w:rPr>
              <w:t>Overview</w:t>
            </w:r>
            <w:r w:rsidR="00FA6BEA">
              <w:rPr>
                <w:noProof/>
                <w:webHidden/>
              </w:rPr>
              <w:tab/>
            </w:r>
            <w:r w:rsidR="00FA6BEA">
              <w:rPr>
                <w:noProof/>
                <w:webHidden/>
              </w:rPr>
              <w:fldChar w:fldCharType="begin"/>
            </w:r>
            <w:r w:rsidR="00FA6BEA">
              <w:rPr>
                <w:noProof/>
                <w:webHidden/>
              </w:rPr>
              <w:instrText xml:space="preserve"> PAGEREF _Toc516650953 \h </w:instrText>
            </w:r>
            <w:r w:rsidR="00FA6BEA">
              <w:rPr>
                <w:noProof/>
                <w:webHidden/>
              </w:rPr>
            </w:r>
            <w:r w:rsidR="00FA6BEA">
              <w:rPr>
                <w:noProof/>
                <w:webHidden/>
              </w:rPr>
              <w:fldChar w:fldCharType="separate"/>
            </w:r>
            <w:r w:rsidR="00FA6BEA">
              <w:rPr>
                <w:noProof/>
                <w:webHidden/>
              </w:rPr>
              <w:t>3</w:t>
            </w:r>
            <w:r w:rsidR="00FA6BEA">
              <w:rPr>
                <w:noProof/>
                <w:webHidden/>
              </w:rPr>
              <w:fldChar w:fldCharType="end"/>
            </w:r>
          </w:hyperlink>
        </w:p>
        <w:p w14:paraId="7EC08B6D" w14:textId="6F064497" w:rsidR="00FA6BEA" w:rsidRDefault="00A95796">
          <w:pPr>
            <w:pStyle w:val="TOC1"/>
            <w:tabs>
              <w:tab w:val="right" w:leader="dot" w:pos="9350"/>
            </w:tabs>
            <w:rPr>
              <w:rFonts w:eastAsiaTheme="minorEastAsia"/>
              <w:noProof/>
            </w:rPr>
          </w:pPr>
          <w:hyperlink w:anchor="_Toc516650954" w:history="1">
            <w:r w:rsidR="00FA6BEA" w:rsidRPr="002915BF">
              <w:rPr>
                <w:rStyle w:val="Hyperlink"/>
                <w:noProof/>
              </w:rPr>
              <w:t>Training Objectives</w:t>
            </w:r>
            <w:r w:rsidR="00FA6BEA">
              <w:rPr>
                <w:noProof/>
                <w:webHidden/>
              </w:rPr>
              <w:tab/>
            </w:r>
            <w:r w:rsidR="00FA6BEA">
              <w:rPr>
                <w:noProof/>
                <w:webHidden/>
              </w:rPr>
              <w:fldChar w:fldCharType="begin"/>
            </w:r>
            <w:r w:rsidR="00FA6BEA">
              <w:rPr>
                <w:noProof/>
                <w:webHidden/>
              </w:rPr>
              <w:instrText xml:space="preserve"> PAGEREF _Toc516650954 \h </w:instrText>
            </w:r>
            <w:r w:rsidR="00FA6BEA">
              <w:rPr>
                <w:noProof/>
                <w:webHidden/>
              </w:rPr>
            </w:r>
            <w:r w:rsidR="00FA6BEA">
              <w:rPr>
                <w:noProof/>
                <w:webHidden/>
              </w:rPr>
              <w:fldChar w:fldCharType="separate"/>
            </w:r>
            <w:r w:rsidR="00FA6BEA">
              <w:rPr>
                <w:noProof/>
                <w:webHidden/>
              </w:rPr>
              <w:t>3</w:t>
            </w:r>
            <w:r w:rsidR="00FA6BEA">
              <w:rPr>
                <w:noProof/>
                <w:webHidden/>
              </w:rPr>
              <w:fldChar w:fldCharType="end"/>
            </w:r>
          </w:hyperlink>
        </w:p>
        <w:p w14:paraId="3BB1E12A" w14:textId="4D1A37C1" w:rsidR="00FA6BEA" w:rsidRDefault="00A95796">
          <w:pPr>
            <w:pStyle w:val="TOC1"/>
            <w:tabs>
              <w:tab w:val="right" w:leader="dot" w:pos="9350"/>
            </w:tabs>
            <w:rPr>
              <w:rFonts w:eastAsiaTheme="minorEastAsia"/>
              <w:noProof/>
            </w:rPr>
          </w:pPr>
          <w:hyperlink w:anchor="_Toc516650955" w:history="1">
            <w:r w:rsidR="00FA6BEA" w:rsidRPr="002915BF">
              <w:rPr>
                <w:rStyle w:val="Hyperlink"/>
                <w:noProof/>
              </w:rPr>
              <w:t>Steps in Creating Training Plan</w:t>
            </w:r>
            <w:r w:rsidR="00FA6BEA">
              <w:rPr>
                <w:noProof/>
                <w:webHidden/>
              </w:rPr>
              <w:tab/>
            </w:r>
            <w:r w:rsidR="00FA6BEA">
              <w:rPr>
                <w:noProof/>
                <w:webHidden/>
              </w:rPr>
              <w:fldChar w:fldCharType="begin"/>
            </w:r>
            <w:r w:rsidR="00FA6BEA">
              <w:rPr>
                <w:noProof/>
                <w:webHidden/>
              </w:rPr>
              <w:instrText xml:space="preserve"> PAGEREF _Toc516650955 \h </w:instrText>
            </w:r>
            <w:r w:rsidR="00FA6BEA">
              <w:rPr>
                <w:noProof/>
                <w:webHidden/>
              </w:rPr>
            </w:r>
            <w:r w:rsidR="00FA6BEA">
              <w:rPr>
                <w:noProof/>
                <w:webHidden/>
              </w:rPr>
              <w:fldChar w:fldCharType="separate"/>
            </w:r>
            <w:r w:rsidR="00FA6BEA">
              <w:rPr>
                <w:noProof/>
                <w:webHidden/>
              </w:rPr>
              <w:t>3</w:t>
            </w:r>
            <w:r w:rsidR="00FA6BEA">
              <w:rPr>
                <w:noProof/>
                <w:webHidden/>
              </w:rPr>
              <w:fldChar w:fldCharType="end"/>
            </w:r>
          </w:hyperlink>
        </w:p>
        <w:p w14:paraId="3217D8CF" w14:textId="5E72E7A1" w:rsidR="00FA6BEA" w:rsidRDefault="00A95796">
          <w:pPr>
            <w:pStyle w:val="TOC1"/>
            <w:tabs>
              <w:tab w:val="right" w:leader="dot" w:pos="9350"/>
            </w:tabs>
            <w:rPr>
              <w:rFonts w:eastAsiaTheme="minorEastAsia"/>
              <w:noProof/>
            </w:rPr>
          </w:pPr>
          <w:hyperlink w:anchor="_Toc516650956" w:history="1">
            <w:r w:rsidR="00FA6BEA" w:rsidRPr="002915BF">
              <w:rPr>
                <w:rStyle w:val="Hyperlink"/>
                <w:noProof/>
              </w:rPr>
              <w:t>Scope of Training Plan</w:t>
            </w:r>
            <w:r w:rsidR="00FA6BEA">
              <w:rPr>
                <w:noProof/>
                <w:webHidden/>
              </w:rPr>
              <w:tab/>
            </w:r>
            <w:r w:rsidR="00FA6BEA">
              <w:rPr>
                <w:noProof/>
                <w:webHidden/>
              </w:rPr>
              <w:fldChar w:fldCharType="begin"/>
            </w:r>
            <w:r w:rsidR="00FA6BEA">
              <w:rPr>
                <w:noProof/>
                <w:webHidden/>
              </w:rPr>
              <w:instrText xml:space="preserve"> PAGEREF _Toc516650956 \h </w:instrText>
            </w:r>
            <w:r w:rsidR="00FA6BEA">
              <w:rPr>
                <w:noProof/>
                <w:webHidden/>
              </w:rPr>
            </w:r>
            <w:r w:rsidR="00FA6BEA">
              <w:rPr>
                <w:noProof/>
                <w:webHidden/>
              </w:rPr>
              <w:fldChar w:fldCharType="separate"/>
            </w:r>
            <w:r w:rsidR="00FA6BEA">
              <w:rPr>
                <w:noProof/>
                <w:webHidden/>
              </w:rPr>
              <w:t>3</w:t>
            </w:r>
            <w:r w:rsidR="00FA6BEA">
              <w:rPr>
                <w:noProof/>
                <w:webHidden/>
              </w:rPr>
              <w:fldChar w:fldCharType="end"/>
            </w:r>
          </w:hyperlink>
        </w:p>
        <w:p w14:paraId="57E53ACA" w14:textId="398F5902" w:rsidR="00FA6BEA" w:rsidRDefault="00A95796">
          <w:pPr>
            <w:pStyle w:val="TOC1"/>
            <w:tabs>
              <w:tab w:val="right" w:leader="dot" w:pos="9350"/>
            </w:tabs>
            <w:rPr>
              <w:rFonts w:eastAsiaTheme="minorEastAsia"/>
              <w:noProof/>
            </w:rPr>
          </w:pPr>
          <w:hyperlink w:anchor="_Toc516650957" w:history="1">
            <w:r w:rsidR="00FA6BEA" w:rsidRPr="002915BF">
              <w:rPr>
                <w:rStyle w:val="Hyperlink"/>
                <w:noProof/>
              </w:rPr>
              <w:t>Audiences of Training Plan</w:t>
            </w:r>
            <w:r w:rsidR="00FA6BEA">
              <w:rPr>
                <w:noProof/>
                <w:webHidden/>
              </w:rPr>
              <w:tab/>
            </w:r>
            <w:r w:rsidR="00FA6BEA">
              <w:rPr>
                <w:noProof/>
                <w:webHidden/>
              </w:rPr>
              <w:fldChar w:fldCharType="begin"/>
            </w:r>
            <w:r w:rsidR="00FA6BEA">
              <w:rPr>
                <w:noProof/>
                <w:webHidden/>
              </w:rPr>
              <w:instrText xml:space="preserve"> PAGEREF _Toc516650957 \h </w:instrText>
            </w:r>
            <w:r w:rsidR="00FA6BEA">
              <w:rPr>
                <w:noProof/>
                <w:webHidden/>
              </w:rPr>
            </w:r>
            <w:r w:rsidR="00FA6BEA">
              <w:rPr>
                <w:noProof/>
                <w:webHidden/>
              </w:rPr>
              <w:fldChar w:fldCharType="separate"/>
            </w:r>
            <w:r w:rsidR="00FA6BEA">
              <w:rPr>
                <w:noProof/>
                <w:webHidden/>
              </w:rPr>
              <w:t>3</w:t>
            </w:r>
            <w:r w:rsidR="00FA6BEA">
              <w:rPr>
                <w:noProof/>
                <w:webHidden/>
              </w:rPr>
              <w:fldChar w:fldCharType="end"/>
            </w:r>
          </w:hyperlink>
        </w:p>
        <w:p w14:paraId="100D3D10" w14:textId="6566CEE1" w:rsidR="00FA6BEA" w:rsidRDefault="00A95796">
          <w:pPr>
            <w:pStyle w:val="TOC1"/>
            <w:tabs>
              <w:tab w:val="right" w:leader="dot" w:pos="9350"/>
            </w:tabs>
            <w:rPr>
              <w:rFonts w:eastAsiaTheme="minorEastAsia"/>
              <w:noProof/>
            </w:rPr>
          </w:pPr>
          <w:hyperlink w:anchor="_Toc516650958" w:history="1">
            <w:r w:rsidR="00FA6BEA" w:rsidRPr="002915BF">
              <w:rPr>
                <w:rStyle w:val="Hyperlink"/>
                <w:noProof/>
              </w:rPr>
              <w:t>Assumptions, Dependencies and Risks</w:t>
            </w:r>
            <w:r w:rsidR="00FA6BEA">
              <w:rPr>
                <w:noProof/>
                <w:webHidden/>
              </w:rPr>
              <w:tab/>
            </w:r>
            <w:r w:rsidR="00FA6BEA">
              <w:rPr>
                <w:noProof/>
                <w:webHidden/>
              </w:rPr>
              <w:fldChar w:fldCharType="begin"/>
            </w:r>
            <w:r w:rsidR="00FA6BEA">
              <w:rPr>
                <w:noProof/>
                <w:webHidden/>
              </w:rPr>
              <w:instrText xml:space="preserve"> PAGEREF _Toc516650958 \h </w:instrText>
            </w:r>
            <w:r w:rsidR="00FA6BEA">
              <w:rPr>
                <w:noProof/>
                <w:webHidden/>
              </w:rPr>
            </w:r>
            <w:r w:rsidR="00FA6BEA">
              <w:rPr>
                <w:noProof/>
                <w:webHidden/>
              </w:rPr>
              <w:fldChar w:fldCharType="separate"/>
            </w:r>
            <w:r w:rsidR="00FA6BEA">
              <w:rPr>
                <w:noProof/>
                <w:webHidden/>
              </w:rPr>
              <w:t>4</w:t>
            </w:r>
            <w:r w:rsidR="00FA6BEA">
              <w:rPr>
                <w:noProof/>
                <w:webHidden/>
              </w:rPr>
              <w:fldChar w:fldCharType="end"/>
            </w:r>
          </w:hyperlink>
        </w:p>
        <w:p w14:paraId="66EC54F1" w14:textId="2E0E97F6" w:rsidR="00FA6BEA" w:rsidRDefault="00A95796">
          <w:pPr>
            <w:pStyle w:val="TOC1"/>
            <w:tabs>
              <w:tab w:val="right" w:leader="dot" w:pos="9350"/>
            </w:tabs>
            <w:rPr>
              <w:rFonts w:eastAsiaTheme="minorEastAsia"/>
              <w:noProof/>
            </w:rPr>
          </w:pPr>
          <w:hyperlink w:anchor="_Toc516650959" w:history="1">
            <w:r w:rsidR="00FA6BEA" w:rsidRPr="002915BF">
              <w:rPr>
                <w:rStyle w:val="Hyperlink"/>
                <w:noProof/>
              </w:rPr>
              <w:t>Training Needs Assessment</w:t>
            </w:r>
            <w:r w:rsidR="00FA6BEA">
              <w:rPr>
                <w:noProof/>
                <w:webHidden/>
              </w:rPr>
              <w:tab/>
            </w:r>
            <w:r w:rsidR="00FA6BEA">
              <w:rPr>
                <w:noProof/>
                <w:webHidden/>
              </w:rPr>
              <w:fldChar w:fldCharType="begin"/>
            </w:r>
            <w:r w:rsidR="00FA6BEA">
              <w:rPr>
                <w:noProof/>
                <w:webHidden/>
              </w:rPr>
              <w:instrText xml:space="preserve"> PAGEREF _Toc516650959 \h </w:instrText>
            </w:r>
            <w:r w:rsidR="00FA6BEA">
              <w:rPr>
                <w:noProof/>
                <w:webHidden/>
              </w:rPr>
            </w:r>
            <w:r w:rsidR="00FA6BEA">
              <w:rPr>
                <w:noProof/>
                <w:webHidden/>
              </w:rPr>
              <w:fldChar w:fldCharType="separate"/>
            </w:r>
            <w:r w:rsidR="00FA6BEA">
              <w:rPr>
                <w:noProof/>
                <w:webHidden/>
              </w:rPr>
              <w:t>4</w:t>
            </w:r>
            <w:r w:rsidR="00FA6BEA">
              <w:rPr>
                <w:noProof/>
                <w:webHidden/>
              </w:rPr>
              <w:fldChar w:fldCharType="end"/>
            </w:r>
          </w:hyperlink>
        </w:p>
        <w:p w14:paraId="1383A25B" w14:textId="7196B346" w:rsidR="00FA6BEA" w:rsidRDefault="00A95796">
          <w:pPr>
            <w:pStyle w:val="TOC1"/>
            <w:tabs>
              <w:tab w:val="right" w:leader="dot" w:pos="9350"/>
            </w:tabs>
            <w:rPr>
              <w:rFonts w:eastAsiaTheme="minorEastAsia"/>
              <w:noProof/>
            </w:rPr>
          </w:pPr>
          <w:hyperlink w:anchor="_Toc516650960" w:history="1">
            <w:r w:rsidR="00FA6BEA" w:rsidRPr="002915BF">
              <w:rPr>
                <w:rStyle w:val="Hyperlink"/>
                <w:noProof/>
              </w:rPr>
              <w:t>Training Methods</w:t>
            </w:r>
            <w:r w:rsidR="00FA6BEA">
              <w:rPr>
                <w:noProof/>
                <w:webHidden/>
              </w:rPr>
              <w:tab/>
            </w:r>
            <w:r w:rsidR="00FA6BEA">
              <w:rPr>
                <w:noProof/>
                <w:webHidden/>
              </w:rPr>
              <w:fldChar w:fldCharType="begin"/>
            </w:r>
            <w:r w:rsidR="00FA6BEA">
              <w:rPr>
                <w:noProof/>
                <w:webHidden/>
              </w:rPr>
              <w:instrText xml:space="preserve"> PAGEREF _Toc516650960 \h </w:instrText>
            </w:r>
            <w:r w:rsidR="00FA6BEA">
              <w:rPr>
                <w:noProof/>
                <w:webHidden/>
              </w:rPr>
            </w:r>
            <w:r w:rsidR="00FA6BEA">
              <w:rPr>
                <w:noProof/>
                <w:webHidden/>
              </w:rPr>
              <w:fldChar w:fldCharType="separate"/>
            </w:r>
            <w:r w:rsidR="00FA6BEA">
              <w:rPr>
                <w:noProof/>
                <w:webHidden/>
              </w:rPr>
              <w:t>4</w:t>
            </w:r>
            <w:r w:rsidR="00FA6BEA">
              <w:rPr>
                <w:noProof/>
                <w:webHidden/>
              </w:rPr>
              <w:fldChar w:fldCharType="end"/>
            </w:r>
          </w:hyperlink>
        </w:p>
        <w:p w14:paraId="3BF839C0" w14:textId="01C3106F" w:rsidR="00FA6BEA" w:rsidRDefault="00A95796">
          <w:pPr>
            <w:pStyle w:val="TOC1"/>
            <w:tabs>
              <w:tab w:val="right" w:leader="dot" w:pos="9350"/>
            </w:tabs>
            <w:rPr>
              <w:rFonts w:eastAsiaTheme="minorEastAsia"/>
              <w:noProof/>
            </w:rPr>
          </w:pPr>
          <w:hyperlink w:anchor="_Toc516650961" w:history="1">
            <w:r w:rsidR="00FA6BEA" w:rsidRPr="002915BF">
              <w:rPr>
                <w:rStyle w:val="Hyperlink"/>
                <w:noProof/>
              </w:rPr>
              <w:t>Training Logistics</w:t>
            </w:r>
            <w:r w:rsidR="00FA6BEA">
              <w:rPr>
                <w:noProof/>
                <w:webHidden/>
              </w:rPr>
              <w:tab/>
            </w:r>
            <w:r w:rsidR="00FA6BEA">
              <w:rPr>
                <w:noProof/>
                <w:webHidden/>
              </w:rPr>
              <w:fldChar w:fldCharType="begin"/>
            </w:r>
            <w:r w:rsidR="00FA6BEA">
              <w:rPr>
                <w:noProof/>
                <w:webHidden/>
              </w:rPr>
              <w:instrText xml:space="preserve"> PAGEREF _Toc516650961 \h </w:instrText>
            </w:r>
            <w:r w:rsidR="00FA6BEA">
              <w:rPr>
                <w:noProof/>
                <w:webHidden/>
              </w:rPr>
            </w:r>
            <w:r w:rsidR="00FA6BEA">
              <w:rPr>
                <w:noProof/>
                <w:webHidden/>
              </w:rPr>
              <w:fldChar w:fldCharType="separate"/>
            </w:r>
            <w:r w:rsidR="00FA6BEA">
              <w:rPr>
                <w:noProof/>
                <w:webHidden/>
              </w:rPr>
              <w:t>5</w:t>
            </w:r>
            <w:r w:rsidR="00FA6BEA">
              <w:rPr>
                <w:noProof/>
                <w:webHidden/>
              </w:rPr>
              <w:fldChar w:fldCharType="end"/>
            </w:r>
          </w:hyperlink>
        </w:p>
        <w:p w14:paraId="3CCC5989" w14:textId="7E35612F" w:rsidR="00FA6BEA" w:rsidRDefault="00A95796">
          <w:pPr>
            <w:pStyle w:val="TOC1"/>
            <w:tabs>
              <w:tab w:val="right" w:leader="dot" w:pos="9350"/>
            </w:tabs>
            <w:rPr>
              <w:rFonts w:eastAsiaTheme="minorEastAsia"/>
              <w:noProof/>
            </w:rPr>
          </w:pPr>
          <w:hyperlink w:anchor="_Toc516650962" w:history="1">
            <w:r w:rsidR="00FA6BEA" w:rsidRPr="002915BF">
              <w:rPr>
                <w:rStyle w:val="Hyperlink"/>
                <w:noProof/>
              </w:rPr>
              <w:t>Training Budget</w:t>
            </w:r>
            <w:r w:rsidR="00FA6BEA">
              <w:rPr>
                <w:noProof/>
                <w:webHidden/>
              </w:rPr>
              <w:tab/>
            </w:r>
            <w:r w:rsidR="00FA6BEA">
              <w:rPr>
                <w:noProof/>
                <w:webHidden/>
              </w:rPr>
              <w:fldChar w:fldCharType="begin"/>
            </w:r>
            <w:r w:rsidR="00FA6BEA">
              <w:rPr>
                <w:noProof/>
                <w:webHidden/>
              </w:rPr>
              <w:instrText xml:space="preserve"> PAGEREF _Toc516650962 \h </w:instrText>
            </w:r>
            <w:r w:rsidR="00FA6BEA">
              <w:rPr>
                <w:noProof/>
                <w:webHidden/>
              </w:rPr>
            </w:r>
            <w:r w:rsidR="00FA6BEA">
              <w:rPr>
                <w:noProof/>
                <w:webHidden/>
              </w:rPr>
              <w:fldChar w:fldCharType="separate"/>
            </w:r>
            <w:r w:rsidR="00FA6BEA">
              <w:rPr>
                <w:noProof/>
                <w:webHidden/>
              </w:rPr>
              <w:t>5</w:t>
            </w:r>
            <w:r w:rsidR="00FA6BEA">
              <w:rPr>
                <w:noProof/>
                <w:webHidden/>
              </w:rPr>
              <w:fldChar w:fldCharType="end"/>
            </w:r>
          </w:hyperlink>
        </w:p>
        <w:p w14:paraId="0693ADFF" w14:textId="0FB31631" w:rsidR="00FA6BEA" w:rsidRDefault="00A95796">
          <w:pPr>
            <w:pStyle w:val="TOC1"/>
            <w:tabs>
              <w:tab w:val="right" w:leader="dot" w:pos="9350"/>
            </w:tabs>
            <w:rPr>
              <w:rFonts w:eastAsiaTheme="minorEastAsia"/>
              <w:noProof/>
            </w:rPr>
          </w:pPr>
          <w:hyperlink w:anchor="_Toc516650963" w:history="1">
            <w:r w:rsidR="00FA6BEA" w:rsidRPr="002915BF">
              <w:rPr>
                <w:rStyle w:val="Hyperlink"/>
                <w:noProof/>
              </w:rPr>
              <w:t>Training Schedule</w:t>
            </w:r>
            <w:r w:rsidR="00FA6BEA">
              <w:rPr>
                <w:noProof/>
                <w:webHidden/>
              </w:rPr>
              <w:tab/>
            </w:r>
            <w:r w:rsidR="00FA6BEA">
              <w:rPr>
                <w:noProof/>
                <w:webHidden/>
              </w:rPr>
              <w:fldChar w:fldCharType="begin"/>
            </w:r>
            <w:r w:rsidR="00FA6BEA">
              <w:rPr>
                <w:noProof/>
                <w:webHidden/>
              </w:rPr>
              <w:instrText xml:space="preserve"> PAGEREF _Toc516650963 \h </w:instrText>
            </w:r>
            <w:r w:rsidR="00FA6BEA">
              <w:rPr>
                <w:noProof/>
                <w:webHidden/>
              </w:rPr>
            </w:r>
            <w:r w:rsidR="00FA6BEA">
              <w:rPr>
                <w:noProof/>
                <w:webHidden/>
              </w:rPr>
              <w:fldChar w:fldCharType="separate"/>
            </w:r>
            <w:r w:rsidR="00FA6BEA">
              <w:rPr>
                <w:noProof/>
                <w:webHidden/>
              </w:rPr>
              <w:t>6</w:t>
            </w:r>
            <w:r w:rsidR="00FA6BEA">
              <w:rPr>
                <w:noProof/>
                <w:webHidden/>
              </w:rPr>
              <w:fldChar w:fldCharType="end"/>
            </w:r>
          </w:hyperlink>
        </w:p>
        <w:p w14:paraId="6A86BF37" w14:textId="21843A53" w:rsidR="00FA6BEA" w:rsidRDefault="00A95796">
          <w:pPr>
            <w:pStyle w:val="TOC1"/>
            <w:tabs>
              <w:tab w:val="right" w:leader="dot" w:pos="9350"/>
            </w:tabs>
            <w:rPr>
              <w:rFonts w:eastAsiaTheme="minorEastAsia"/>
              <w:noProof/>
            </w:rPr>
          </w:pPr>
          <w:hyperlink w:anchor="_Toc516650964" w:history="1">
            <w:r w:rsidR="00FA6BEA" w:rsidRPr="002915BF">
              <w:rPr>
                <w:rStyle w:val="Hyperlink"/>
                <w:noProof/>
              </w:rPr>
              <w:t>Training Roles and Responsibilities</w:t>
            </w:r>
            <w:r w:rsidR="00FA6BEA">
              <w:rPr>
                <w:noProof/>
                <w:webHidden/>
              </w:rPr>
              <w:tab/>
            </w:r>
            <w:r w:rsidR="00FA6BEA">
              <w:rPr>
                <w:noProof/>
                <w:webHidden/>
              </w:rPr>
              <w:fldChar w:fldCharType="begin"/>
            </w:r>
            <w:r w:rsidR="00FA6BEA">
              <w:rPr>
                <w:noProof/>
                <w:webHidden/>
              </w:rPr>
              <w:instrText xml:space="preserve"> PAGEREF _Toc516650964 \h </w:instrText>
            </w:r>
            <w:r w:rsidR="00FA6BEA">
              <w:rPr>
                <w:noProof/>
                <w:webHidden/>
              </w:rPr>
            </w:r>
            <w:r w:rsidR="00FA6BEA">
              <w:rPr>
                <w:noProof/>
                <w:webHidden/>
              </w:rPr>
              <w:fldChar w:fldCharType="separate"/>
            </w:r>
            <w:r w:rsidR="00FA6BEA">
              <w:rPr>
                <w:noProof/>
                <w:webHidden/>
              </w:rPr>
              <w:t>6</w:t>
            </w:r>
            <w:r w:rsidR="00FA6BEA">
              <w:rPr>
                <w:noProof/>
                <w:webHidden/>
              </w:rPr>
              <w:fldChar w:fldCharType="end"/>
            </w:r>
          </w:hyperlink>
        </w:p>
        <w:p w14:paraId="4E6287EE" w14:textId="2870D6FA" w:rsidR="00FA6BEA" w:rsidRDefault="00A95796">
          <w:pPr>
            <w:pStyle w:val="TOC1"/>
            <w:tabs>
              <w:tab w:val="right" w:leader="dot" w:pos="9350"/>
            </w:tabs>
            <w:rPr>
              <w:rFonts w:eastAsiaTheme="minorEastAsia"/>
              <w:noProof/>
            </w:rPr>
          </w:pPr>
          <w:hyperlink w:anchor="_Toc516650965" w:history="1">
            <w:r w:rsidR="00FA6BEA" w:rsidRPr="002915BF">
              <w:rPr>
                <w:rStyle w:val="Hyperlink"/>
                <w:noProof/>
              </w:rPr>
              <w:t>Training Evaluation</w:t>
            </w:r>
            <w:r w:rsidR="00FA6BEA">
              <w:rPr>
                <w:noProof/>
                <w:webHidden/>
              </w:rPr>
              <w:tab/>
            </w:r>
            <w:r w:rsidR="00FA6BEA">
              <w:rPr>
                <w:noProof/>
                <w:webHidden/>
              </w:rPr>
              <w:fldChar w:fldCharType="begin"/>
            </w:r>
            <w:r w:rsidR="00FA6BEA">
              <w:rPr>
                <w:noProof/>
                <w:webHidden/>
              </w:rPr>
              <w:instrText xml:space="preserve"> PAGEREF _Toc516650965 \h </w:instrText>
            </w:r>
            <w:r w:rsidR="00FA6BEA">
              <w:rPr>
                <w:noProof/>
                <w:webHidden/>
              </w:rPr>
            </w:r>
            <w:r w:rsidR="00FA6BEA">
              <w:rPr>
                <w:noProof/>
                <w:webHidden/>
              </w:rPr>
              <w:fldChar w:fldCharType="separate"/>
            </w:r>
            <w:r w:rsidR="00FA6BEA">
              <w:rPr>
                <w:noProof/>
                <w:webHidden/>
              </w:rPr>
              <w:t>7</w:t>
            </w:r>
            <w:r w:rsidR="00FA6BEA">
              <w:rPr>
                <w:noProof/>
                <w:webHidden/>
              </w:rPr>
              <w:fldChar w:fldCharType="end"/>
            </w:r>
          </w:hyperlink>
        </w:p>
        <w:p w14:paraId="3505A554" w14:textId="36CDAF1D" w:rsidR="00FA6BEA" w:rsidRDefault="00A95796">
          <w:pPr>
            <w:pStyle w:val="TOC1"/>
            <w:tabs>
              <w:tab w:val="right" w:leader="dot" w:pos="9350"/>
            </w:tabs>
            <w:rPr>
              <w:rFonts w:eastAsiaTheme="minorEastAsia"/>
              <w:noProof/>
            </w:rPr>
          </w:pPr>
          <w:hyperlink w:anchor="_Toc516650966" w:history="1">
            <w:r w:rsidR="00FA6BEA" w:rsidRPr="002915BF">
              <w:rPr>
                <w:rStyle w:val="Hyperlink"/>
                <w:noProof/>
              </w:rPr>
              <w:t>Approvals</w:t>
            </w:r>
            <w:r w:rsidR="00FA6BEA">
              <w:rPr>
                <w:noProof/>
                <w:webHidden/>
              </w:rPr>
              <w:tab/>
            </w:r>
            <w:r w:rsidR="00FA6BEA">
              <w:rPr>
                <w:noProof/>
                <w:webHidden/>
              </w:rPr>
              <w:fldChar w:fldCharType="begin"/>
            </w:r>
            <w:r w:rsidR="00FA6BEA">
              <w:rPr>
                <w:noProof/>
                <w:webHidden/>
              </w:rPr>
              <w:instrText xml:space="preserve"> PAGEREF _Toc516650966 \h </w:instrText>
            </w:r>
            <w:r w:rsidR="00FA6BEA">
              <w:rPr>
                <w:noProof/>
                <w:webHidden/>
              </w:rPr>
            </w:r>
            <w:r w:rsidR="00FA6BEA">
              <w:rPr>
                <w:noProof/>
                <w:webHidden/>
              </w:rPr>
              <w:fldChar w:fldCharType="separate"/>
            </w:r>
            <w:r w:rsidR="00FA6BEA">
              <w:rPr>
                <w:noProof/>
                <w:webHidden/>
              </w:rPr>
              <w:t>7</w:t>
            </w:r>
            <w:r w:rsidR="00FA6BEA">
              <w:rPr>
                <w:noProof/>
                <w:webHidden/>
              </w:rPr>
              <w:fldChar w:fldCharType="end"/>
            </w:r>
          </w:hyperlink>
        </w:p>
        <w:p w14:paraId="34A468A0" w14:textId="41825FDF" w:rsidR="00FA6BEA" w:rsidRDefault="00A95796">
          <w:pPr>
            <w:pStyle w:val="TOC1"/>
            <w:tabs>
              <w:tab w:val="right" w:leader="dot" w:pos="9350"/>
            </w:tabs>
            <w:rPr>
              <w:rFonts w:eastAsiaTheme="minorEastAsia"/>
              <w:noProof/>
            </w:rPr>
          </w:pPr>
          <w:hyperlink w:anchor="_Toc516650967" w:history="1">
            <w:r w:rsidR="00FA6BEA" w:rsidRPr="002915BF">
              <w:rPr>
                <w:rStyle w:val="Hyperlink"/>
                <w:noProof/>
              </w:rPr>
              <w:t>Revision History</w:t>
            </w:r>
            <w:r w:rsidR="00FA6BEA">
              <w:rPr>
                <w:noProof/>
                <w:webHidden/>
              </w:rPr>
              <w:tab/>
            </w:r>
            <w:r w:rsidR="00FA6BEA">
              <w:rPr>
                <w:noProof/>
                <w:webHidden/>
              </w:rPr>
              <w:fldChar w:fldCharType="begin"/>
            </w:r>
            <w:r w:rsidR="00FA6BEA">
              <w:rPr>
                <w:noProof/>
                <w:webHidden/>
              </w:rPr>
              <w:instrText xml:space="preserve"> PAGEREF _Toc516650967 \h </w:instrText>
            </w:r>
            <w:r w:rsidR="00FA6BEA">
              <w:rPr>
                <w:noProof/>
                <w:webHidden/>
              </w:rPr>
            </w:r>
            <w:r w:rsidR="00FA6BEA">
              <w:rPr>
                <w:noProof/>
                <w:webHidden/>
              </w:rPr>
              <w:fldChar w:fldCharType="separate"/>
            </w:r>
            <w:r w:rsidR="00FA6BEA">
              <w:rPr>
                <w:noProof/>
                <w:webHidden/>
              </w:rPr>
              <w:t>7</w:t>
            </w:r>
            <w:r w:rsidR="00FA6BEA">
              <w:rPr>
                <w:noProof/>
                <w:webHidden/>
              </w:rPr>
              <w:fldChar w:fldCharType="end"/>
            </w:r>
          </w:hyperlink>
        </w:p>
        <w:p w14:paraId="02CAD316" w14:textId="1F130CEA" w:rsidR="00850D0A" w:rsidRDefault="00850D0A">
          <w:r>
            <w:rPr>
              <w:b/>
              <w:bCs/>
              <w:noProof/>
            </w:rPr>
            <w:fldChar w:fldCharType="end"/>
          </w:r>
        </w:p>
      </w:sdtContent>
    </w:sdt>
    <w:p w14:paraId="3A10AEC9" w14:textId="77777777" w:rsidR="00BD4258" w:rsidRPr="00850D0A" w:rsidRDefault="00BD4258">
      <w:pPr>
        <w:rPr>
          <w:b/>
          <w:bCs/>
        </w:rPr>
      </w:pPr>
      <w:r>
        <w:br w:type="page"/>
      </w:r>
    </w:p>
    <w:p w14:paraId="2D0E2CEA" w14:textId="77777777" w:rsidR="00D84796" w:rsidRDefault="00D84796" w:rsidP="00D84796">
      <w:pPr>
        <w:pStyle w:val="Heading1"/>
      </w:pPr>
      <w:bookmarkStart w:id="2" w:name="_Toc516650953"/>
      <w:bookmarkStart w:id="3" w:name="_Toc418840677"/>
      <w:bookmarkStart w:id="4" w:name="_Toc418840676"/>
      <w:r>
        <w:lastRenderedPageBreak/>
        <w:t>Overview</w:t>
      </w:r>
      <w:bookmarkEnd w:id="2"/>
    </w:p>
    <w:p w14:paraId="13DDD9F6" w14:textId="77777777" w:rsidR="00D84796" w:rsidRDefault="00D84796" w:rsidP="00D84796">
      <w:pPr>
        <w:rPr>
          <w:i/>
          <w:color w:val="00B050"/>
        </w:rPr>
      </w:pPr>
      <w:r w:rsidRPr="003B0E3D">
        <w:rPr>
          <w:i/>
          <w:color w:val="00B050"/>
        </w:rPr>
        <w:t>This section should document</w:t>
      </w:r>
      <w:r w:rsidR="003B0E3D" w:rsidRPr="003B0E3D">
        <w:rPr>
          <w:i/>
          <w:color w:val="00B050"/>
        </w:rPr>
        <w:t xml:space="preserve"> </w:t>
      </w:r>
      <w:r w:rsidR="009838E0" w:rsidRPr="003B0E3D">
        <w:rPr>
          <w:i/>
          <w:color w:val="00B050"/>
        </w:rPr>
        <w:t>general objectives of the project</w:t>
      </w:r>
      <w:r w:rsidR="00650D51">
        <w:rPr>
          <w:i/>
          <w:color w:val="00B050"/>
        </w:rPr>
        <w:t>/program</w:t>
      </w:r>
      <w:r w:rsidR="009838E0" w:rsidRPr="003B0E3D">
        <w:rPr>
          <w:i/>
          <w:color w:val="00B050"/>
        </w:rPr>
        <w:t xml:space="preserve"> as well as the training landscape provided by the project.</w:t>
      </w:r>
    </w:p>
    <w:p w14:paraId="40FF7AC0" w14:textId="77777777" w:rsidR="00D84796" w:rsidRDefault="00D84796" w:rsidP="00D84796">
      <w:r>
        <w:t xml:space="preserve">The Integrated Interview Simulation &amp; Evaluation System (IISS) is an AI-powered interview platform developed over 8.5 months (January – September 2026) by a six-person team: Seraj Mokhtar (PM/Dev), Khaled (BA/QA), Seif (Mobile), Gamal (Frontend/DevOps), Malak (AI Engineer), and Shahd (UI/UX). The system uses a React web frontend, Node.js/Express.js backend, MongoDB, Flutter mobile app, Whisper API, Deepseek V3.2, AKool Pro, and MediaPipe. Four user types are supported: Admin, Recruiter, Candidate, and Applicant. PaymeB handles subscription payments. This training plan covers all training required to ensure effective platform use and maintenance after go-live.</w:t>
      </w:r>
    </w:p>
    <w:p w14:paraId="2414DD10" w14:textId="77777777" w:rsidR="00400E41" w:rsidRDefault="00D84796" w:rsidP="00400E41">
      <w:pPr>
        <w:pStyle w:val="Heading1"/>
      </w:pPr>
      <w:bookmarkStart w:id="5" w:name="_Toc516650954"/>
      <w:bookmarkEnd w:id="3"/>
      <w:r>
        <w:t>Training</w:t>
      </w:r>
      <w:r w:rsidR="005B68F0">
        <w:t xml:space="preserve"> Objectives</w:t>
      </w:r>
      <w:bookmarkEnd w:id="4"/>
      <w:bookmarkEnd w:id="5"/>
    </w:p>
    <w:p w14:paraId="4F7162F6" w14:textId="77777777" w:rsidR="00063DBC" w:rsidRDefault="007B6EC6" w:rsidP="002749D8">
      <w:pPr>
        <w:rPr>
          <w:i/>
          <w:color w:val="00B050"/>
        </w:rPr>
      </w:pPr>
      <w:r w:rsidRPr="00F374B2">
        <w:rPr>
          <w:i/>
          <w:color w:val="00B050"/>
        </w:rPr>
        <w:t xml:space="preserve">Provide a description of the </w:t>
      </w:r>
      <w:r w:rsidR="00650D51" w:rsidRPr="00F374B2">
        <w:rPr>
          <w:i/>
          <w:color w:val="00B050"/>
        </w:rPr>
        <w:t>training</w:t>
      </w:r>
      <w:r w:rsidRPr="00F374B2">
        <w:rPr>
          <w:i/>
          <w:color w:val="00B050"/>
        </w:rPr>
        <w:t xml:space="preserve"> objectives for the project/program.</w:t>
      </w:r>
      <w:r w:rsidR="001962C7" w:rsidRPr="00F374B2">
        <w:rPr>
          <w:i/>
          <w:color w:val="00B050"/>
        </w:rPr>
        <w:t xml:space="preserve">  Identification of the </w:t>
      </w:r>
      <w:r w:rsidR="00650D51" w:rsidRPr="00F374B2">
        <w:rPr>
          <w:i/>
          <w:color w:val="00B050"/>
        </w:rPr>
        <w:t>training</w:t>
      </w:r>
      <w:r w:rsidR="001962C7" w:rsidRPr="00F374B2">
        <w:rPr>
          <w:i/>
          <w:color w:val="00B050"/>
        </w:rPr>
        <w:t xml:space="preserve"> objectives will help streamline the </w:t>
      </w:r>
      <w:r w:rsidR="00650D51" w:rsidRPr="00F374B2">
        <w:rPr>
          <w:i/>
          <w:color w:val="00B050"/>
        </w:rPr>
        <w:t>training</w:t>
      </w:r>
      <w:r w:rsidR="001962C7" w:rsidRPr="00F374B2">
        <w:rPr>
          <w:i/>
          <w:color w:val="00B050"/>
        </w:rPr>
        <w:t xml:space="preserve"> plan and avoid unnecessary effort.  As an example, some common key </w:t>
      </w:r>
      <w:r w:rsidR="00650D51" w:rsidRPr="00F374B2">
        <w:rPr>
          <w:i/>
          <w:color w:val="00B050"/>
        </w:rPr>
        <w:t>training</w:t>
      </w:r>
      <w:r w:rsidR="001962C7" w:rsidRPr="00F374B2">
        <w:rPr>
          <w:i/>
          <w:color w:val="00B050"/>
        </w:rPr>
        <w:t xml:space="preserve"> objectives for a project/program may include: </w:t>
      </w:r>
      <w:r w:rsidR="00650D51" w:rsidRPr="00F374B2">
        <w:rPr>
          <w:i/>
          <w:color w:val="00B050"/>
        </w:rPr>
        <w:t xml:space="preserve">educate potential system users, training potential trainers, inform users of impending changes, </w:t>
      </w:r>
      <w:r w:rsidR="00F374B2" w:rsidRPr="00F374B2">
        <w:rPr>
          <w:i/>
          <w:color w:val="00B050"/>
        </w:rPr>
        <w:t xml:space="preserve">and </w:t>
      </w:r>
      <w:r w:rsidR="00650D51" w:rsidRPr="00F374B2">
        <w:rPr>
          <w:i/>
          <w:color w:val="00B050"/>
        </w:rPr>
        <w:t xml:space="preserve">provide an opportunity for </w:t>
      </w:r>
      <w:r w:rsidR="00F374B2" w:rsidRPr="00F374B2">
        <w:rPr>
          <w:i/>
          <w:color w:val="00B050"/>
        </w:rPr>
        <w:t>constructive</w:t>
      </w:r>
      <w:r w:rsidR="00650D51" w:rsidRPr="00F374B2">
        <w:rPr>
          <w:i/>
          <w:color w:val="00B050"/>
        </w:rPr>
        <w:t xml:space="preserve"> feedback</w:t>
      </w:r>
      <w:r w:rsidR="001962C7" w:rsidRPr="00F374B2">
        <w:rPr>
          <w:i/>
          <w:color w:val="00B050"/>
        </w:rPr>
        <w:t>.</w:t>
      </w:r>
    </w:p>
    <w:p w14:paraId="4BEE6164" w14:textId="77777777" w:rsidR="005B68F0" w:rsidRPr="005B68F0" w:rsidRDefault="005B68F0" w:rsidP="002749D8">
      <w:r>
        <w:t xml:space="preserve">IISS Training Objectives: (1) Enable candidates to navigate the platform, start AI interview sessions using Deepseek V3.2 + AKool avatar, review Whisper transcriptions, and access MediaPipe-powered analytics reports. (2) Enable recruiters and HR managers to configure sessions, review AI evaluation reports, and use the recruiter dashboard. (3) Train Admin users on the Admin Portal: user management, subscription plan management (PaymeB), interview configuration, and system analytics. (4) Train Applicants (limited) on how to access a timed invitation link, complete system checks, and participate in an AI interview session. (5) Equip DevOps engineers (Gamal) to deploy and maintain the React/Flutter system, MongoDB, Whisper/Deepseek/AKool/MediaPipe API configurations. (6) Onboard all developers (Seraj, Khaled, Seif, Gamal, Malak, Shahd) to the IISS codebase, API documentation, and maintenance procedures.</w:t>
      </w:r>
    </w:p>
    <w:p w14:paraId="131B13FF" w14:textId="77777777" w:rsidR="005B68F0" w:rsidRDefault="00D84796" w:rsidP="005B68F0">
      <w:pPr>
        <w:pStyle w:val="Heading1"/>
      </w:pPr>
      <w:bookmarkStart w:id="6" w:name="_Toc516650955"/>
      <w:r>
        <w:t>Steps in Creating Training Plan</w:t>
      </w:r>
      <w:bookmarkEnd w:id="6"/>
    </w:p>
    <w:p w14:paraId="10DAC8E0" w14:textId="09A4BDCF" w:rsidR="005B68F0" w:rsidRDefault="00453215" w:rsidP="005B68F0">
      <w:pPr>
        <w:rPr>
          <w:i/>
          <w:color w:val="00B050"/>
        </w:rPr>
      </w:pPr>
      <w:r>
        <w:rPr>
          <w:i/>
          <w:color w:val="00B050"/>
        </w:rPr>
        <w:t>The training plan is a dynamic document, developed with would-be trainers and stakeholders in mind. In all likelihood there will be a broad consultation process for the plan. This is where that process is documented.</w:t>
      </w:r>
      <w:r w:rsidR="00101C46">
        <w:rPr>
          <w:i/>
          <w:color w:val="00B050"/>
        </w:rPr>
        <w:t xml:space="preserve"> An example of common steps is below.</w:t>
      </w:r>
    </w:p>
    <w:p w14:paraId="6745894A" w14:textId="638AB0C1" w:rsidR="00101C46" w:rsidRDefault="00101C46" w:rsidP="00101C46">
      <w:pPr>
        <w:pStyle w:val="ListParagraph"/>
        <w:numPr>
          <w:ilvl w:val="0"/>
          <w:numId w:val="14"/>
        </w:numPr>
        <w:rPr>
          <w:i/>
          <w:color w:val="00B050"/>
        </w:rPr>
      </w:pPr>
      <w:r>
        <w:rPr>
          <w:i/>
          <w:color w:val="00B050"/>
        </w:rPr>
        <w:t>Identify audience</w:t>
      </w:r>
    </w:p>
    <w:p w14:paraId="5AABD13A" w14:textId="15086500" w:rsidR="00101C46" w:rsidRDefault="00101C46" w:rsidP="00101C46">
      <w:pPr>
        <w:pStyle w:val="ListParagraph"/>
        <w:numPr>
          <w:ilvl w:val="0"/>
          <w:numId w:val="14"/>
        </w:numPr>
        <w:rPr>
          <w:i/>
          <w:color w:val="00B050"/>
        </w:rPr>
      </w:pPr>
      <w:r>
        <w:rPr>
          <w:i/>
          <w:color w:val="00B050"/>
        </w:rPr>
        <w:t>Perform training needs assessment for each identified group</w:t>
      </w:r>
    </w:p>
    <w:p w14:paraId="540F3172" w14:textId="0D6AF3DD" w:rsidR="00101C46" w:rsidRDefault="00101C46" w:rsidP="00101C46">
      <w:pPr>
        <w:pStyle w:val="ListParagraph"/>
        <w:numPr>
          <w:ilvl w:val="0"/>
          <w:numId w:val="14"/>
        </w:numPr>
        <w:rPr>
          <w:i/>
          <w:color w:val="00B050"/>
        </w:rPr>
      </w:pPr>
      <w:r>
        <w:rPr>
          <w:i/>
          <w:color w:val="00B050"/>
        </w:rPr>
        <w:t>Validate needs assessment</w:t>
      </w:r>
    </w:p>
    <w:p w14:paraId="5B1A25F2" w14:textId="6103772F" w:rsidR="00101C46" w:rsidRDefault="00101C46" w:rsidP="00101C46">
      <w:pPr>
        <w:pStyle w:val="ListParagraph"/>
        <w:numPr>
          <w:ilvl w:val="0"/>
          <w:numId w:val="14"/>
        </w:numPr>
        <w:rPr>
          <w:i/>
          <w:color w:val="00B050"/>
        </w:rPr>
      </w:pPr>
      <w:r>
        <w:rPr>
          <w:i/>
          <w:color w:val="00B050"/>
        </w:rPr>
        <w:t>Development of training materials</w:t>
      </w:r>
    </w:p>
    <w:p w14:paraId="5D002216" w14:textId="2264FD84" w:rsidR="00101C46" w:rsidRDefault="00101C46" w:rsidP="00101C46">
      <w:pPr>
        <w:pStyle w:val="ListParagraph"/>
        <w:numPr>
          <w:ilvl w:val="0"/>
          <w:numId w:val="14"/>
        </w:numPr>
        <w:rPr>
          <w:i/>
          <w:color w:val="00B050"/>
        </w:rPr>
      </w:pPr>
      <w:r>
        <w:rPr>
          <w:i/>
          <w:color w:val="00B050"/>
        </w:rPr>
        <w:t>Delivery of training</w:t>
      </w:r>
    </w:p>
    <w:p w14:paraId="175E8566" w14:textId="06336ECC" w:rsidR="00101C46" w:rsidRPr="00101C46" w:rsidRDefault="00101C46" w:rsidP="00101C46">
      <w:pPr>
        <w:pStyle w:val="ListParagraph"/>
        <w:numPr>
          <w:ilvl w:val="0"/>
          <w:numId w:val="14"/>
        </w:numPr>
        <w:rPr>
          <w:i/>
          <w:color w:val="00B050"/>
        </w:rPr>
      </w:pPr>
      <w:r>
        <w:rPr>
          <w:i/>
          <w:color w:val="00B050"/>
        </w:rPr>
        <w:t>Post-training evaluation</w:t>
      </w:r>
    </w:p>
    <w:p w14:paraId="3458E56F" w14:textId="77777777" w:rsidR="005B68F0" w:rsidRPr="005B68F0" w:rsidRDefault="005B68F0" w:rsidP="005B68F0">
      <w:r>
        <w:t xml:space="preserve">For the IISS project, the training plan development process follows these steps: (1) Identify training audiences (candidates, recruiters, admins, dev team). (2) Conduct training needs assessment per audience group based on platform features and role requirements. (3) Validate needs assessment findings with project sponsor and stakeholders. (4) Develop training materials including user guides, video tutorials, and interactive walkthroughs for the web dashboard and Flutter mobile app. (5) Deliver role-specific training sessions prior to user acceptance testing and go-live. (6) Conduct post-training evaluation surveys to assess comprehension and identify gaps requiring follow-up training.</w:t>
      </w:r>
    </w:p>
    <w:p w14:paraId="09E7699D" w14:textId="77777777" w:rsidR="00101C46" w:rsidRDefault="00D84796" w:rsidP="00301F55">
      <w:pPr>
        <w:pStyle w:val="Heading1"/>
      </w:pPr>
      <w:bookmarkStart w:id="7" w:name="_Toc516650956"/>
      <w:bookmarkStart w:id="8" w:name="_Toc418840678"/>
      <w:r>
        <w:t xml:space="preserve">Scope </w:t>
      </w:r>
      <w:r w:rsidR="00101C46">
        <w:t>of Training Plan</w:t>
      </w:r>
      <w:bookmarkEnd w:id="7"/>
    </w:p>
    <w:p w14:paraId="7140CBED" w14:textId="1641A304" w:rsidR="00101C46" w:rsidRDefault="00101C46" w:rsidP="00101C46">
      <w:pPr>
        <w:rPr>
          <w:i/>
          <w:color w:val="00B050"/>
        </w:rPr>
      </w:pPr>
      <w:r>
        <w:rPr>
          <w:i/>
          <w:color w:val="00B050"/>
        </w:rPr>
        <w:t xml:space="preserve">The scope of the training plan will identify </w:t>
      </w:r>
      <w:r w:rsidR="00E47912">
        <w:rPr>
          <w:i/>
          <w:color w:val="00B050"/>
        </w:rPr>
        <w:t>the</w:t>
      </w:r>
      <w:r>
        <w:rPr>
          <w:i/>
          <w:color w:val="00B050"/>
        </w:rPr>
        <w:t xml:space="preserve"> projects and phases to which the plan pertains. It will also identify the extent to which stakeholders are being trained.</w:t>
      </w:r>
    </w:p>
    <w:p w14:paraId="681103B7" w14:textId="68EC563D" w:rsidR="00101C46" w:rsidRDefault="00101C46" w:rsidP="00101C46">
      <w:r>
        <w:t xml:space="preserve">The IISS training plan covers all phases of the project from user acceptance testing through to production deployment and post-go-live support. In Scope: Training for candidate users (web and mobile), recruiter/HR manager dashboard training, system administrator and DevOps deployment training, development team onboarding to IISS architecture and APIs, and training material development (user guides, video tutorials, FAQs, reference cards). Out of Scope: Training for third-party AI model vendors, training unrelated to the IISS platform, or enterprise HR system integrations not included in the current project scope.</w:t>
      </w:r>
    </w:p>
    <w:p w14:paraId="5166A5AB" w14:textId="56D943F5" w:rsidR="00301F55" w:rsidRDefault="00D84796" w:rsidP="00301F55">
      <w:pPr>
        <w:pStyle w:val="Heading1"/>
      </w:pPr>
      <w:bookmarkStart w:id="9" w:name="_Toc516650957"/>
      <w:r>
        <w:t>Audiences of Training Plan</w:t>
      </w:r>
      <w:bookmarkEnd w:id="9"/>
    </w:p>
    <w:p w14:paraId="69EE82DC" w14:textId="7DD2D7ED" w:rsidR="00301F55" w:rsidRDefault="00101C46" w:rsidP="00301F55">
      <w:pPr>
        <w:rPr>
          <w:i/>
          <w:color w:val="00B050"/>
        </w:rPr>
      </w:pPr>
      <w:r>
        <w:rPr>
          <w:i/>
          <w:color w:val="00B050"/>
        </w:rPr>
        <w:t>I</w:t>
      </w:r>
      <w:r w:rsidR="00453215">
        <w:rPr>
          <w:i/>
          <w:color w:val="00B050"/>
        </w:rPr>
        <w:t>dentify the stakeholder groups who will receive training.</w:t>
      </w:r>
    </w:p>
    <w:p w14:paraId="7E1F27C8" w14:textId="6E5B6D2D" w:rsidR="00301F55" w:rsidRDefault="00301F55" w:rsidP="00301F55">
      <w:r>
        <w:t xml:space="preserve">IISS Training Audiences: (1) Candidate Users — platform navigation, AI interview session flow, subscription purchase (PaymeB), CV upload, analytics review. (2) Recruiter / HR Managers — recruiter dashboard, session configuration, dataset upload, AI evaluation report interpretation. (3) Admin Users — Admin Portal: user management, subscription management, interview configuration, system monitoring, applicant invitation management. (4) Applicant Users (limited orientation) — how to access an invitation link, complete a system check, and participate in a live AI interview session. (5) DevOps Engineer (Gamal) — React/Node deployment, MongoDB management, API key management for Whisper, Deepseek, AKool, and MediaPipe. (6) Development Team (Seraj, Khaled, Seif, Gamal, Malak, Shahd) — codebase onboarding, API documentation, coding standards, and maintenance procedures.</w:t>
      </w:r>
    </w:p>
    <w:p w14:paraId="7286AB86" w14:textId="3C24E01C" w:rsidR="00E90A4B" w:rsidRDefault="00E90A4B" w:rsidP="00E90A4B">
      <w:pPr>
        <w:pStyle w:val="Heading1"/>
      </w:pPr>
      <w:bookmarkStart w:id="10" w:name="_Toc516650958"/>
      <w:r>
        <w:t>Assumptions, Dependencies and Risks</w:t>
      </w:r>
      <w:bookmarkEnd w:id="10"/>
    </w:p>
    <w:p w14:paraId="336F30F6" w14:textId="7E6C9227" w:rsidR="00E90A4B" w:rsidRDefault="00E90A4B" w:rsidP="00E90A4B">
      <w:pPr>
        <w:rPr>
          <w:i/>
          <w:color w:val="00B050"/>
        </w:rPr>
      </w:pPr>
      <w:r>
        <w:rPr>
          <w:i/>
          <w:color w:val="00B050"/>
        </w:rPr>
        <w:t>Identify the assumptions, dependencies and risks. Separate sub-sections can be used for this.</w:t>
      </w:r>
    </w:p>
    <w:p w14:paraId="4BB61BD1" w14:textId="77777777" w:rsidR="00E90A4B" w:rsidRDefault="00E90A4B" w:rsidP="00E90A4B">
      <w:r>
        <w:t xml:space="preserve">Assumptions: All training participants have basic computer literacy and internet access. Training environments (staging server and mobile test builds) will be available at least two weeks before scheduled training sessions. AI models and APIs will be functional in the staging environment during training. Dependencies: Training material development depends on completion of the IISS web dashboard, Flutter mobile app, and recruiter features. User guide creation depends on finalised UI/UX designs. Training delivery depends on completed UAT. Risks: Delays in platform development may push training dates. High technical complexity of WebRTC and AI features may require extended training for non-technical users. Low training attendance may result in poor platform adoption at go-live.</w:t>
      </w:r>
    </w:p>
    <w:p w14:paraId="769377F8" w14:textId="7439DDFE" w:rsidR="00E47912" w:rsidRDefault="00E47912" w:rsidP="00E47912">
      <w:pPr>
        <w:pStyle w:val="Heading1"/>
      </w:pPr>
      <w:bookmarkStart w:id="11" w:name="_Toc516650959"/>
      <w:r>
        <w:t>Training Needs Assessment</w:t>
      </w:r>
      <w:bookmarkEnd w:id="11"/>
    </w:p>
    <w:p w14:paraId="126E4ED2" w14:textId="3602A9CA" w:rsidR="00E47912" w:rsidRDefault="00E47912" w:rsidP="00E47912">
      <w:pPr>
        <w:rPr>
          <w:i/>
          <w:color w:val="00B050"/>
        </w:rPr>
      </w:pPr>
      <w:r>
        <w:rPr>
          <w:i/>
          <w:color w:val="00B050"/>
        </w:rPr>
        <w:t xml:space="preserve">What is the gap between what the learners do now and what is needed for them to </w:t>
      </w:r>
      <w:proofErr w:type="gramStart"/>
      <w:r>
        <w:rPr>
          <w:i/>
          <w:color w:val="00B050"/>
        </w:rPr>
        <w:t>do.</w:t>
      </w:r>
      <w:proofErr w:type="gramEnd"/>
      <w:r>
        <w:rPr>
          <w:i/>
          <w:color w:val="00B050"/>
        </w:rPr>
        <w:t xml:space="preserve"> (This may include process as well as tools they use to do their jobs.)</w:t>
      </w:r>
    </w:p>
    <w:p w14:paraId="4478547A" w14:textId="280EB280" w:rsidR="00E47912" w:rsidRDefault="00E47912" w:rsidP="00301F55">
      <w:r>
        <w:t xml:space="preserve">IISS Training Needs Assessment findings: Candidate Users: Currently have no experience with AI-powered interview simulation platforms. Gap: Need to learn how to register, initiate sessions, navigate interview flows, interact with AI questions, and interpret post-interview reports. Recruiters / HR Managers: Familiar with traditional interview management but have no experience with AI-driven evaluation tools. Gap: Need training on recruiter dashboard configuration, dataset upload, interview session management, and reading AI analytics outputs. System Administrators: Have general IT administration experience but are unfamiliar with IISS-specific configuration. Gap: Platform user management, access control, and system settings. DevOps Engineers: Experienced with cloud infrastructure but need IISS-specific deployment procedures. Gap: IISS CI/CD pipeline, MongoDB management, WebSocket server configuration, and SSL certificate management. Development Team: Familiar with the tech stack but require onboarding to IISS architecture decisions, API documentation, and coding standards.</w:t>
      </w:r>
    </w:p>
    <w:p w14:paraId="0C461926" w14:textId="741E1F39" w:rsidR="00E5665D" w:rsidRDefault="00E5665D" w:rsidP="00E5665D">
      <w:pPr>
        <w:pStyle w:val="Heading1"/>
      </w:pPr>
      <w:bookmarkStart w:id="12" w:name="_Toc516650960"/>
      <w:r>
        <w:t xml:space="preserve">Training </w:t>
      </w:r>
      <w:r w:rsidR="00E47912">
        <w:t>Methods</w:t>
      </w:r>
      <w:bookmarkEnd w:id="12"/>
    </w:p>
    <w:p w14:paraId="783F7316" w14:textId="4E89CBD6" w:rsidR="00E5665D" w:rsidRDefault="00E5665D" w:rsidP="00E5665D">
      <w:pPr>
        <w:rPr>
          <w:i/>
          <w:color w:val="00B050"/>
        </w:rPr>
      </w:pPr>
      <w:r>
        <w:rPr>
          <w:i/>
          <w:color w:val="00B050"/>
        </w:rPr>
        <w:t xml:space="preserve">Provide a discussion of the training materials to be used to train the selected training audiences. This can be presented in a chart or a graphic image. For example, the image below depicts the training materials </w:t>
      </w:r>
      <w:r w:rsidRPr="005430AA">
        <w:rPr>
          <w:i/>
          <w:color w:val="00B050"/>
        </w:rPr>
        <w:t>on a project.</w:t>
      </w:r>
      <w:r w:rsidR="005430AA" w:rsidRPr="005430AA">
        <w:rPr>
          <w:i/>
          <w:color w:val="00B050"/>
        </w:rPr>
        <w:t xml:space="preserve"> The example below could be modified or removed if you wish to use their own format for this section</w:t>
      </w:r>
      <w:r w:rsidR="005430AA" w:rsidRPr="005430AA">
        <w:rPr>
          <w:i/>
          <w:color w:val="00FF00"/>
        </w:rPr>
        <w:t>.</w:t>
      </w:r>
    </w:p>
    <w:p w14:paraId="352EFA3F" w14:textId="77777777" w:rsidR="00E5665D" w:rsidRPr="00E5665D" w:rsidRDefault="00E5665D" w:rsidP="00E5665D">
      <w:pPr>
        <w:rPr>
          <w:i/>
          <w:color w:val="00B050"/>
        </w:rPr>
      </w:pPr>
      <w:r>
        <w:rPr>
          <w:noProof/>
          <w:sz w:val="14"/>
        </w:rPr>
        <w:lastRenderedPageBreak/>
        <w:drawing>
          <wp:anchor distT="0" distB="0" distL="114300" distR="114300" simplePos="0" relativeHeight="251659264" behindDoc="0" locked="0" layoutInCell="1" allowOverlap="1" wp14:anchorId="0D572A49" wp14:editId="63FDF61A">
            <wp:simplePos x="0" y="0"/>
            <wp:positionH relativeFrom="margin">
              <wp:posOffset>0</wp:posOffset>
            </wp:positionH>
            <wp:positionV relativeFrom="paragraph">
              <wp:posOffset>323850</wp:posOffset>
            </wp:positionV>
            <wp:extent cx="6591869" cy="3977640"/>
            <wp:effectExtent l="0" t="0" r="0" b="41910"/>
            <wp:wrapSquare wrapText="bothSides"/>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p>
    <w:p w14:paraId="6643020D" w14:textId="54FE1053" w:rsidR="00E5665D" w:rsidRDefault="00E47912" w:rsidP="00E5665D">
      <w:r>
        <w:t xml:space="preserve">IISS training will use the following methods and materials: (1) Written User Guides — step-by-step documentation for each user role (candidate, recruiter, admin) covering all platform features. (2) Video Tutorials — screen-recorded walkthroughs of key workflows: candidate interview session flow, recruiter dashboard setup, and admin functions. (3) Interactive Demos — live demonstration sessions conducted by the project team for each audience group prior to UAT and go-live. (4) Reference Cards — one-page quick reference sheets summarising the most common platform actions for candidates and recruiters. (5) FAQs Document — compiled answers to common questions about the IISS platform, AI features, and troubleshooting. (6) API Documentation — technical reference for developers integrating with or maintaining the IISS backend REST APIs and WebSocket endpoints.</w:t>
      </w:r>
    </w:p>
    <w:p w14:paraId="33B28B49" w14:textId="77777777" w:rsidR="00E5665D" w:rsidRDefault="00E5665D" w:rsidP="00301F55"/>
    <w:p w14:paraId="62AF0C01" w14:textId="76DA4F26" w:rsidR="00AD5F54" w:rsidRDefault="00AD5F54" w:rsidP="00AD5F54">
      <w:pPr>
        <w:pStyle w:val="Heading1"/>
      </w:pPr>
      <w:bookmarkStart w:id="13" w:name="_Toc516650961"/>
      <w:bookmarkEnd w:id="8"/>
      <w:r>
        <w:t xml:space="preserve">Training </w:t>
      </w:r>
      <w:r w:rsidR="006A593F">
        <w:t>Logistics</w:t>
      </w:r>
      <w:bookmarkEnd w:id="13"/>
    </w:p>
    <w:p w14:paraId="0D558C4D" w14:textId="46D52D3F" w:rsidR="00AD5F54" w:rsidRDefault="00AD5F54" w:rsidP="00AD5F54">
      <w:pPr>
        <w:rPr>
          <w:i/>
          <w:color w:val="00B050"/>
        </w:rPr>
      </w:pPr>
      <w:r>
        <w:rPr>
          <w:i/>
          <w:color w:val="00B050"/>
        </w:rPr>
        <w:t>This section could include a description of training facilities to be used, training environments (e.g.: production vs. sandbox), and the learning system(s) to be used for both training and course registration.</w:t>
      </w:r>
    </w:p>
    <w:p w14:paraId="25F416C1" w14:textId="5DC56061" w:rsidR="00AD5F54" w:rsidRDefault="00AD5F54" w:rsidP="00AD5F54">
      <w:r>
        <w:t xml:space="preserve">IISS training will be delivered using the following infrastructure and logistics: Training Environment: A dedicated IISS staging server (separate from production) will be used for all hands-on training and UAT sessions. The staging environment mirrors the production setup including MongoDB, WebSocket/WebRTC signaling, and AI model integrations. Delivery Platforms: Remote training sessions will be delivered via video conferencing (Zoom/Teams). Written materials will be hosted on the project repository and shared via email. Mobile app training will use test builds distributed via TestFlight (iOS) and APK (Android). Training Locations: All training will be conducted remotely given the distributed nature of the project team and user base. Support: Post-training support will be provided via the project team's communication channel (email/Slack) for a minimum of two weeks after go-live.</w:t>
      </w:r>
    </w:p>
    <w:p w14:paraId="5FC5D83E" w14:textId="7F43D09D" w:rsidR="00BF0C22" w:rsidRDefault="00BF0C22" w:rsidP="00BF0C22">
      <w:pPr>
        <w:pStyle w:val="Heading1"/>
      </w:pPr>
      <w:bookmarkStart w:id="14" w:name="_Toc516650962"/>
      <w:r>
        <w:t>Training Budget</w:t>
      </w:r>
      <w:bookmarkEnd w:id="14"/>
    </w:p>
    <w:p w14:paraId="4405AAAD" w14:textId="712E9083" w:rsidR="00BF0C22" w:rsidRDefault="00BF0C22" w:rsidP="00BF0C22">
      <w:pPr>
        <w:rPr>
          <w:i/>
          <w:color w:val="00B050"/>
        </w:rPr>
      </w:pPr>
      <w:r>
        <w:rPr>
          <w:i/>
          <w:color w:val="00B050"/>
        </w:rPr>
        <w:t>This section could include any funds committed to facilitating the training.</w:t>
      </w:r>
    </w:p>
    <w:p w14:paraId="287174C2" w14:textId="10EE810D" w:rsidR="00BF0C22" w:rsidRDefault="00BF0C22" w:rsidP="00BF0C22">
      <w:r>
        <w:t xml:space="preserve">IISS Training Budget Estimate: Training Material Development (user guides, video recording, FAQs, reference cards): $1,000 - $1,500. Training Delivery (facilitator time for live demo sessions across all user groups): $500 - $800. Staging Environment Hosting (2-week dedicated training environment): $200 - $400. Video Conferencing Tools (Zoom/Teams for remote training sessions): Included in existing project infrastructure. Post-Training Support (2-week dedicated helpdesk/email support after go-live): $300 - $500. Total Estimated Training Budget: $2,000 - $3,200.</w:t>
      </w:r>
    </w:p>
    <w:p w14:paraId="63962BD6" w14:textId="0FEF1D0F" w:rsidR="005B68F0" w:rsidRDefault="00D84796" w:rsidP="005B68F0">
      <w:pPr>
        <w:pStyle w:val="Heading1"/>
      </w:pPr>
      <w:bookmarkStart w:id="15" w:name="_Toc516650963"/>
      <w:r>
        <w:lastRenderedPageBreak/>
        <w:t xml:space="preserve">Training </w:t>
      </w:r>
      <w:r w:rsidR="00FD5DB0">
        <w:t>Schedule</w:t>
      </w:r>
      <w:bookmarkEnd w:id="15"/>
    </w:p>
    <w:p w14:paraId="131C930D" w14:textId="77777777" w:rsidR="005B68F0" w:rsidRPr="00820A2D" w:rsidRDefault="00301F55" w:rsidP="005B68F0">
      <w:pPr>
        <w:rPr>
          <w:i/>
          <w:color w:val="00B050"/>
        </w:rPr>
      </w:pPr>
      <w:r w:rsidRPr="00820A2D">
        <w:rPr>
          <w:i/>
          <w:color w:val="00B050"/>
        </w:rPr>
        <w:t xml:space="preserve">Describe the recommended approach to </w:t>
      </w:r>
      <w:r w:rsidR="00D47749" w:rsidRPr="00820A2D">
        <w:rPr>
          <w:i/>
          <w:color w:val="00B050"/>
        </w:rPr>
        <w:t>training</w:t>
      </w:r>
      <w:r w:rsidRPr="00820A2D">
        <w:rPr>
          <w:i/>
          <w:color w:val="00B050"/>
        </w:rPr>
        <w:t xml:space="preserve"> for the project/program.  This approach should ensure the </w:t>
      </w:r>
      <w:r w:rsidR="00D47749" w:rsidRPr="00820A2D">
        <w:rPr>
          <w:i/>
          <w:color w:val="00B050"/>
        </w:rPr>
        <w:t>training</w:t>
      </w:r>
      <w:r w:rsidRPr="00820A2D">
        <w:rPr>
          <w:i/>
          <w:color w:val="00B050"/>
        </w:rPr>
        <w:t xml:space="preserve"> objectives identified above are addressed, and take into account any documented </w:t>
      </w:r>
      <w:r w:rsidR="00D47749" w:rsidRPr="00820A2D">
        <w:rPr>
          <w:i/>
          <w:color w:val="00B050"/>
        </w:rPr>
        <w:t>training</w:t>
      </w:r>
      <w:r w:rsidRPr="00820A2D">
        <w:rPr>
          <w:i/>
          <w:color w:val="00B050"/>
        </w:rPr>
        <w:t xml:space="preserve"> </w:t>
      </w:r>
      <w:r w:rsidR="00D47749" w:rsidRPr="00820A2D">
        <w:rPr>
          <w:i/>
          <w:color w:val="00B050"/>
        </w:rPr>
        <w:t>needs</w:t>
      </w:r>
      <w:r w:rsidRPr="00820A2D">
        <w:rPr>
          <w:i/>
          <w:color w:val="00B050"/>
        </w:rPr>
        <w:t>.</w:t>
      </w:r>
      <w:r w:rsidR="00A94E27" w:rsidRPr="00820A2D">
        <w:rPr>
          <w:i/>
          <w:color w:val="00B050"/>
        </w:rPr>
        <w:t xml:space="preserve">  The chart below should be filled in and there is also room for a text explanation, if required.  </w:t>
      </w:r>
    </w:p>
    <w:p w14:paraId="4A421930" w14:textId="77777777" w:rsidR="00A94E27" w:rsidRDefault="00A94E27" w:rsidP="005B68F0">
      <w:pPr>
        <w:rPr>
          <w:i/>
          <w:color w:val="00B050"/>
        </w:rPr>
      </w:pPr>
      <w:r w:rsidRPr="00820A2D">
        <w:rPr>
          <w:i/>
          <w:color w:val="00B050"/>
        </w:rPr>
        <w:t>An example row has been included in the chart which can be removed.</w:t>
      </w:r>
      <w:r w:rsidR="009F5767" w:rsidRPr="00820A2D">
        <w:rPr>
          <w:i/>
          <w:color w:val="00B050"/>
        </w:rPr>
        <w:t xml:space="preserve">  For larger, more complex projects, a communications calendar may also be added after the chart or in the appendix to summarize the timing of various </w:t>
      </w:r>
      <w:r w:rsidR="00D47749" w:rsidRPr="00820A2D">
        <w:rPr>
          <w:i/>
          <w:color w:val="00B050"/>
        </w:rPr>
        <w:t xml:space="preserve">training </w:t>
      </w:r>
      <w:r w:rsidR="00820A2D" w:rsidRPr="00820A2D">
        <w:rPr>
          <w:i/>
          <w:color w:val="00B050"/>
        </w:rPr>
        <w:t>initiatives</w:t>
      </w:r>
      <w:r w:rsidR="009F5767" w:rsidRPr="00820A2D">
        <w:rPr>
          <w:i/>
          <w:color w:val="00B050"/>
        </w:rPr>
        <w:t>.</w:t>
      </w:r>
    </w:p>
    <w:p w14:paraId="2B7EBF6D" w14:textId="79E96F4B" w:rsidR="00820A2D" w:rsidRDefault="005B68F0" w:rsidP="005B68F0">
      <w:r>
        <w:t xml:space="preserve">IISS Training will be delivered according to the following schedule: Month 5 (Week 1): Development team architecture and API onboarding. Month 5 (Week 2): System administrator and DevOps deployment training. Month 6 (Week 1): Candidate user training (web dashboard and Flutter mobile app). Month 6 (Week 1): Recruiter/HR manager dashboard training. Month 6 (Week 2): User acceptance testing (UAT) supported by trained users. Month 7 (Week 1): Post-go-live refresher sessions and follow-up support. All training materials to be finalised and distributed at least 5 business days before each scheduled training session.</w:t>
      </w:r>
    </w:p>
    <w:tbl>
      <w:tblPr>
        <w:tblStyle w:val="GridTable4-Accent1"/>
        <w:tblW w:w="9355" w:type="dxa"/>
        <w:tblLook w:val="04A0" w:firstRow="1" w:lastRow="0" w:firstColumn="1" w:lastColumn="0" w:noHBand="0" w:noVBand="1"/>
      </w:tblPr>
      <w:tblGrid>
        <w:gridCol w:w="1545"/>
        <w:gridCol w:w="1546"/>
        <w:gridCol w:w="1638"/>
        <w:gridCol w:w="1548"/>
        <w:gridCol w:w="3078"/>
      </w:tblGrid>
      <w:tr w:rsidR="00D84796" w14:paraId="370F8CEF" w14:textId="77777777" w:rsidTr="00FD5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3882760A" w14:textId="77777777" w:rsidR="00D84796" w:rsidRPr="005B68F0" w:rsidRDefault="00D84796" w:rsidP="005B68F0">
            <w:pPr>
              <w:rPr>
                <w:b w:val="0"/>
              </w:rPr>
            </w:pPr>
            <w:r>
              <w:rPr>
                <w:b w:val="0"/>
              </w:rPr>
              <w:t>Type of training</w:t>
            </w:r>
          </w:p>
        </w:tc>
        <w:tc>
          <w:tcPr>
            <w:tcW w:w="1546" w:type="dxa"/>
          </w:tcPr>
          <w:p w14:paraId="7FF7355F" w14:textId="77777777" w:rsidR="00D84796" w:rsidRPr="005B68F0" w:rsidRDefault="00D84796" w:rsidP="005B68F0">
            <w:pPr>
              <w:cnfStyle w:val="100000000000" w:firstRow="1" w:lastRow="0" w:firstColumn="0" w:lastColumn="0" w:oddVBand="0" w:evenVBand="0" w:oddHBand="0" w:evenHBand="0" w:firstRowFirstColumn="0" w:firstRowLastColumn="0" w:lastRowFirstColumn="0" w:lastRowLastColumn="0"/>
              <w:rPr>
                <w:b w:val="0"/>
              </w:rPr>
            </w:pPr>
            <w:r>
              <w:rPr>
                <w:b w:val="0"/>
              </w:rPr>
              <w:t>Source for material</w:t>
            </w:r>
          </w:p>
        </w:tc>
        <w:tc>
          <w:tcPr>
            <w:tcW w:w="1638" w:type="dxa"/>
          </w:tcPr>
          <w:p w14:paraId="49C77240" w14:textId="77777777" w:rsidR="00D84796" w:rsidRPr="005B68F0" w:rsidRDefault="00D84796" w:rsidP="005B68F0">
            <w:pPr>
              <w:cnfStyle w:val="100000000000" w:firstRow="1" w:lastRow="0" w:firstColumn="0" w:lastColumn="0" w:oddVBand="0" w:evenVBand="0" w:oddHBand="0" w:evenHBand="0" w:firstRowFirstColumn="0" w:firstRowLastColumn="0" w:lastRowFirstColumn="0" w:lastRowLastColumn="0"/>
              <w:rPr>
                <w:b w:val="0"/>
              </w:rPr>
            </w:pPr>
            <w:r w:rsidRPr="005B68F0">
              <w:rPr>
                <w:b w:val="0"/>
              </w:rPr>
              <w:t>Audience</w:t>
            </w:r>
          </w:p>
        </w:tc>
        <w:tc>
          <w:tcPr>
            <w:tcW w:w="1548" w:type="dxa"/>
          </w:tcPr>
          <w:p w14:paraId="0376DB18" w14:textId="77777777" w:rsidR="00D84796" w:rsidRPr="005B68F0" w:rsidRDefault="00FD5DB0" w:rsidP="005B68F0">
            <w:pPr>
              <w:cnfStyle w:val="100000000000" w:firstRow="1" w:lastRow="0" w:firstColumn="0" w:lastColumn="0" w:oddVBand="0" w:evenVBand="0" w:oddHBand="0" w:evenHBand="0" w:firstRowFirstColumn="0" w:firstRowLastColumn="0" w:lastRowFirstColumn="0" w:lastRowLastColumn="0"/>
              <w:rPr>
                <w:b w:val="0"/>
              </w:rPr>
            </w:pPr>
            <w:r>
              <w:rPr>
                <w:b w:val="0"/>
              </w:rPr>
              <w:t>Schedule</w:t>
            </w:r>
          </w:p>
        </w:tc>
        <w:tc>
          <w:tcPr>
            <w:tcW w:w="3078" w:type="dxa"/>
          </w:tcPr>
          <w:p w14:paraId="01BFD308" w14:textId="77777777" w:rsidR="00D84796" w:rsidRPr="005B68F0" w:rsidRDefault="00FD5DB0" w:rsidP="005B68F0">
            <w:pPr>
              <w:cnfStyle w:val="100000000000" w:firstRow="1" w:lastRow="0" w:firstColumn="0" w:lastColumn="0" w:oddVBand="0" w:evenVBand="0" w:oddHBand="0" w:evenHBand="0" w:firstRowFirstColumn="0" w:firstRowLastColumn="0" w:lastRowFirstColumn="0" w:lastRowLastColumn="0"/>
              <w:rPr>
                <w:b w:val="0"/>
              </w:rPr>
            </w:pPr>
            <w:r>
              <w:rPr>
                <w:b w:val="0"/>
              </w:rPr>
              <w:t>Training material</w:t>
            </w:r>
          </w:p>
        </w:tc>
      </w:tr>
      <w:tr w:rsidR="00FD5DB0" w14:paraId="521158FF" w14:textId="77777777" w:rsidTr="00FD5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6A9E7B0D" w14:textId="77777777" w:rsidR="00FD5DB0" w:rsidRPr="00D53594" w:rsidRDefault="00FD5DB0" w:rsidP="00FD5DB0">
            <w:pPr>
              <w:rPr>
                <w:b w:val="0"/>
              </w:rPr>
            </w:pPr>
            <w:r>
              <w:rPr>
                <w:i/>
                <w:color w:val="00B050"/>
              </w:rPr>
              <w:t xml:space="preserve">Platform Onboarding — Candidate Users</w:t>
            </w:r>
          </w:p>
        </w:tc>
        <w:tc>
          <w:tcPr>
            <w:tcW w:w="1546" w:type="dxa"/>
          </w:tcPr>
          <w:p w14:paraId="5CE3847A" w14:textId="77777777" w:rsidR="00FD5DB0" w:rsidRPr="00D53594" w:rsidRDefault="00FD5DB0" w:rsidP="00FD5DB0">
            <w:pPr>
              <w:cnfStyle w:val="000000100000" w:firstRow="0" w:lastRow="0" w:firstColumn="0" w:lastColumn="0" w:oddVBand="0" w:evenVBand="0" w:oddHBand="1" w:evenHBand="0" w:firstRowFirstColumn="0" w:firstRowLastColumn="0" w:lastRowFirstColumn="0" w:lastRowLastColumn="0"/>
            </w:pPr>
            <w:r>
              <w:rPr>
                <w:i/>
                <w:color w:val="00B050"/>
              </w:rPr>
              <w:t xml:space="preserve">IISS Project Team (User Guides, Video Tutorials)</w:t>
            </w:r>
          </w:p>
        </w:tc>
        <w:tc>
          <w:tcPr>
            <w:tcW w:w="1638" w:type="dxa"/>
          </w:tcPr>
          <w:p w14:paraId="1F5E2599" w14:textId="77777777" w:rsidR="00FD5DB0" w:rsidRPr="00D53594" w:rsidRDefault="00FD5DB0" w:rsidP="00FD5DB0">
            <w:pPr>
              <w:cnfStyle w:val="000000100000" w:firstRow="0" w:lastRow="0" w:firstColumn="0" w:lastColumn="0" w:oddVBand="0" w:evenVBand="0" w:oddHBand="1" w:evenHBand="0" w:firstRowFirstColumn="0" w:firstRowLastColumn="0" w:lastRowFirstColumn="0" w:lastRowLastColumn="0"/>
            </w:pPr>
            <w:r>
              <w:rPr>
                <w:i/>
                <w:color w:val="00B050"/>
              </w:rPr>
              <w:t xml:space="preserve">Candidates (Web &amp; Mobile Users)</w:t>
            </w:r>
          </w:p>
        </w:tc>
        <w:tc>
          <w:tcPr>
            <w:tcW w:w="1548" w:type="dxa"/>
          </w:tcPr>
          <w:p w14:paraId="79D519EC" w14:textId="77777777" w:rsidR="00FD5DB0" w:rsidRPr="00D53594" w:rsidRDefault="00FD5DB0" w:rsidP="00FD5DB0">
            <w:pPr>
              <w:cnfStyle w:val="000000100000" w:firstRow="0" w:lastRow="0" w:firstColumn="0" w:lastColumn="0" w:oddVBand="0" w:evenVBand="0" w:oddHBand="1" w:evenHBand="0" w:firstRowFirstColumn="0" w:firstRowLastColumn="0" w:lastRowFirstColumn="0" w:lastRowLastColumn="0"/>
            </w:pPr>
            <w:r>
              <w:rPr>
                <w:i/>
                <w:color w:val="00B050"/>
              </w:rPr>
              <w:t xml:space="preserve">Month 6, Week 1 — two 90-minute remote sessions</w:t>
            </w:r>
          </w:p>
        </w:tc>
        <w:tc>
          <w:tcPr>
            <w:tcW w:w="3078" w:type="dxa"/>
          </w:tcPr>
          <w:p w14:paraId="7F506D8A"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Video tutorials
User guide (PDF)
Reference card (1-page)
FAQs document
Live demo session</w:t>
            </w:r>
          </w:p>
          <w:p w14:paraId="4B873C3F"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1E1F1322"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292DB574"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5996DC29"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0B88F381"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1FF250D7"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2E140BB1" w14:textId="77777777" w:rsidR="00FD5DB0" w:rsidRPr="00FD5DB0" w:rsidRDefault="00FD5DB0" w:rsidP="00FD5DB0">
            <w:pPr>
              <w:cnfStyle w:val="000000100000" w:firstRow="0" w:lastRow="0" w:firstColumn="0" w:lastColumn="0" w:oddVBand="0" w:evenVBand="0" w:oddHBand="1" w:evenHBand="0" w:firstRowFirstColumn="0" w:firstRowLastColumn="0" w:lastRowFirstColumn="0" w:lastRowLastColumn="0"/>
              <w:rPr>
                <w:i/>
                <w:color w:val="00B050"/>
              </w:rPr>
            </w:pPr>
            <w:r>
              <w:t xml:space="preserve"/>
            </w:r>
          </w:p>
        </w:tc>
      </w:tr>
      <w:tr w:rsidR="00FD5DB0" w14:paraId="6F73C030" w14:textId="77777777" w:rsidTr="00FD5DB0">
        <w:tc>
          <w:tcPr>
            <w:cnfStyle w:val="001000000000" w:firstRow="0" w:lastRow="0" w:firstColumn="1" w:lastColumn="0" w:oddVBand="0" w:evenVBand="0" w:oddHBand="0" w:evenHBand="0" w:firstRowFirstColumn="0" w:firstRowLastColumn="0" w:lastRowFirstColumn="0" w:lastRowLastColumn="0"/>
            <w:tcW w:w="1545" w:type="dxa"/>
          </w:tcPr>
          <w:p w14:paraId="7E90045A" w14:textId="77777777" w:rsidR="00FD5DB0" w:rsidRPr="00D53594" w:rsidRDefault="00FD5DB0" w:rsidP="00FD5DB0">
            <w:pPr>
              <w:rPr>
                <w:b w:val="0"/>
              </w:rPr>
            </w:pPr>
          </w:p>
        </w:tc>
        <w:tc>
          <w:tcPr>
            <w:tcW w:w="1546" w:type="dxa"/>
          </w:tcPr>
          <w:p w14:paraId="7603E91A"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c>
          <w:tcPr>
            <w:tcW w:w="1638" w:type="dxa"/>
          </w:tcPr>
          <w:p w14:paraId="0F1286C1"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c>
          <w:tcPr>
            <w:tcW w:w="1548" w:type="dxa"/>
          </w:tcPr>
          <w:p w14:paraId="54C85AC7"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c>
          <w:tcPr>
            <w:tcW w:w="3078" w:type="dxa"/>
          </w:tcPr>
          <w:p w14:paraId="254F54C5"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r>
      <w:tr w:rsidR="00FD5DB0" w14:paraId="43D7F4CF" w14:textId="77777777" w:rsidTr="00FD5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46A0DB3C" w14:textId="77777777" w:rsidR="00FD5DB0" w:rsidRPr="00D53594" w:rsidRDefault="00FD5DB0" w:rsidP="00FD5DB0">
            <w:pPr>
              <w:rPr>
                <w:b w:val="0"/>
              </w:rPr>
            </w:pPr>
          </w:p>
        </w:tc>
        <w:tc>
          <w:tcPr>
            <w:tcW w:w="1546" w:type="dxa"/>
          </w:tcPr>
          <w:p w14:paraId="240778EC" w14:textId="77777777" w:rsidR="00FD5DB0" w:rsidRPr="00D53594" w:rsidRDefault="00FD5DB0" w:rsidP="00FD5DB0">
            <w:pPr>
              <w:cnfStyle w:val="000000100000" w:firstRow="0" w:lastRow="0" w:firstColumn="0" w:lastColumn="0" w:oddVBand="0" w:evenVBand="0" w:oddHBand="1" w:evenHBand="0" w:firstRowFirstColumn="0" w:firstRowLastColumn="0" w:lastRowFirstColumn="0" w:lastRowLastColumn="0"/>
            </w:pPr>
          </w:p>
        </w:tc>
        <w:tc>
          <w:tcPr>
            <w:tcW w:w="1638" w:type="dxa"/>
          </w:tcPr>
          <w:p w14:paraId="4DB6AD55" w14:textId="77777777" w:rsidR="00FD5DB0" w:rsidRPr="00D53594" w:rsidRDefault="00FD5DB0" w:rsidP="00FD5DB0">
            <w:pPr>
              <w:cnfStyle w:val="000000100000" w:firstRow="0" w:lastRow="0" w:firstColumn="0" w:lastColumn="0" w:oddVBand="0" w:evenVBand="0" w:oddHBand="1" w:evenHBand="0" w:firstRowFirstColumn="0" w:firstRowLastColumn="0" w:lastRowFirstColumn="0" w:lastRowLastColumn="0"/>
            </w:pPr>
          </w:p>
        </w:tc>
        <w:tc>
          <w:tcPr>
            <w:tcW w:w="1548" w:type="dxa"/>
          </w:tcPr>
          <w:p w14:paraId="7424672C" w14:textId="77777777" w:rsidR="00FD5DB0" w:rsidRPr="00D53594" w:rsidRDefault="00FD5DB0" w:rsidP="00FD5DB0">
            <w:pPr>
              <w:cnfStyle w:val="000000100000" w:firstRow="0" w:lastRow="0" w:firstColumn="0" w:lastColumn="0" w:oddVBand="0" w:evenVBand="0" w:oddHBand="1" w:evenHBand="0" w:firstRowFirstColumn="0" w:firstRowLastColumn="0" w:lastRowFirstColumn="0" w:lastRowLastColumn="0"/>
            </w:pPr>
          </w:p>
        </w:tc>
        <w:tc>
          <w:tcPr>
            <w:tcW w:w="3078" w:type="dxa"/>
          </w:tcPr>
          <w:p w14:paraId="33970643" w14:textId="77777777" w:rsidR="00FD5DB0" w:rsidRPr="00D53594" w:rsidRDefault="00FD5DB0" w:rsidP="00FD5DB0">
            <w:pPr>
              <w:cnfStyle w:val="000000100000" w:firstRow="0" w:lastRow="0" w:firstColumn="0" w:lastColumn="0" w:oddVBand="0" w:evenVBand="0" w:oddHBand="1" w:evenHBand="0" w:firstRowFirstColumn="0" w:firstRowLastColumn="0" w:lastRowFirstColumn="0" w:lastRowLastColumn="0"/>
            </w:pPr>
          </w:p>
        </w:tc>
      </w:tr>
      <w:tr w:rsidR="00FD5DB0" w14:paraId="7CD1F256" w14:textId="77777777" w:rsidTr="00FD5DB0">
        <w:tc>
          <w:tcPr>
            <w:cnfStyle w:val="001000000000" w:firstRow="0" w:lastRow="0" w:firstColumn="1" w:lastColumn="0" w:oddVBand="0" w:evenVBand="0" w:oddHBand="0" w:evenHBand="0" w:firstRowFirstColumn="0" w:firstRowLastColumn="0" w:lastRowFirstColumn="0" w:lastRowLastColumn="0"/>
            <w:tcW w:w="1545" w:type="dxa"/>
          </w:tcPr>
          <w:p w14:paraId="4ED77314" w14:textId="77777777" w:rsidR="00FD5DB0" w:rsidRPr="00D53594" w:rsidRDefault="00FD5DB0" w:rsidP="00FD5DB0">
            <w:pPr>
              <w:rPr>
                <w:b w:val="0"/>
              </w:rPr>
            </w:pPr>
          </w:p>
        </w:tc>
        <w:tc>
          <w:tcPr>
            <w:tcW w:w="1546" w:type="dxa"/>
          </w:tcPr>
          <w:p w14:paraId="3A66A3DA"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c>
          <w:tcPr>
            <w:tcW w:w="1638" w:type="dxa"/>
          </w:tcPr>
          <w:p w14:paraId="0EA8B704"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c>
          <w:tcPr>
            <w:tcW w:w="1548" w:type="dxa"/>
          </w:tcPr>
          <w:p w14:paraId="7981DF9A"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c>
          <w:tcPr>
            <w:tcW w:w="3078" w:type="dxa"/>
          </w:tcPr>
          <w:p w14:paraId="066C1E45" w14:textId="77777777" w:rsidR="00FD5DB0" w:rsidRPr="00D53594" w:rsidRDefault="00FD5DB0" w:rsidP="00FD5DB0">
            <w:pPr>
              <w:cnfStyle w:val="000000000000" w:firstRow="0" w:lastRow="0" w:firstColumn="0" w:lastColumn="0" w:oddVBand="0" w:evenVBand="0" w:oddHBand="0" w:evenHBand="0" w:firstRowFirstColumn="0" w:firstRowLastColumn="0" w:lastRowFirstColumn="0" w:lastRowLastColumn="0"/>
            </w:pPr>
          </w:p>
        </w:tc>
      </w:tr>
    </w:tbl>
    <w:p w14:paraId="5AE28B07" w14:textId="275EBDD2" w:rsidR="002B4678" w:rsidRDefault="002B4678" w:rsidP="002B4678">
      <w:pPr>
        <w:pStyle w:val="Heading1"/>
      </w:pPr>
      <w:bookmarkStart w:id="16" w:name="_Toc516650964"/>
      <w:r>
        <w:t>Training Roles and Responsibilities</w:t>
      </w:r>
      <w:bookmarkEnd w:id="16"/>
    </w:p>
    <w:p w14:paraId="3FFC8082" w14:textId="57B65D81" w:rsidR="002B4678" w:rsidRPr="00820A2D" w:rsidRDefault="002B4678" w:rsidP="002B4678">
      <w:pPr>
        <w:rPr>
          <w:i/>
          <w:color w:val="00B050"/>
        </w:rPr>
      </w:pPr>
      <w:r w:rsidRPr="00820A2D">
        <w:rPr>
          <w:i/>
          <w:color w:val="00B050"/>
        </w:rPr>
        <w:t xml:space="preserve">Describe the </w:t>
      </w:r>
      <w:r>
        <w:rPr>
          <w:i/>
          <w:color w:val="00B050"/>
        </w:rPr>
        <w:t>roles and responsibilities for the training program</w:t>
      </w:r>
      <w:r w:rsidRPr="00820A2D">
        <w:rPr>
          <w:i/>
          <w:color w:val="00B050"/>
        </w:rPr>
        <w:t xml:space="preserve">.  </w:t>
      </w:r>
      <w:r>
        <w:rPr>
          <w:i/>
          <w:color w:val="00B050"/>
        </w:rPr>
        <w:t>Only key roles need to be identified One individual may hold more than one role</w:t>
      </w:r>
      <w:r w:rsidRPr="00820A2D">
        <w:rPr>
          <w:i/>
          <w:color w:val="00B050"/>
        </w:rPr>
        <w:t xml:space="preserve">.  </w:t>
      </w:r>
    </w:p>
    <w:p w14:paraId="54DAC375" w14:textId="3080C751" w:rsidR="002B4678" w:rsidRDefault="002B4678" w:rsidP="002B4678">
      <w:pPr>
        <w:rPr>
          <w:i/>
          <w:color w:val="00B050"/>
        </w:rPr>
      </w:pPr>
      <w:r w:rsidRPr="00820A2D">
        <w:rPr>
          <w:i/>
          <w:color w:val="00B050"/>
        </w:rPr>
        <w:t xml:space="preserve">An example row has been included in the chart which can be removed.  </w:t>
      </w:r>
    </w:p>
    <w:p w14:paraId="16FF2FEB" w14:textId="00DDEDA3" w:rsidR="002B4678" w:rsidRDefault="002B4678" w:rsidP="002B4678">
      <w:r>
        <w:t xml:space="preserve">IISS Training Roles and Responsibilities are defined in the accompanying table. Key roles include: Project Manager (overall training coordination), Backend Developer (API and developer onboarding), AI Engineer (AI feature training), UI/UX Designer (user guide and reference card creation), QA Engineer (UAT support and testing environment management), and DevOps Engineer (staging environment setup and infrastructure training).</w:t>
      </w:r>
    </w:p>
    <w:tbl>
      <w:tblPr>
        <w:tblStyle w:val="GridTable4-Accent1"/>
        <w:tblW w:w="9355" w:type="dxa"/>
        <w:tblLayout w:type="fixed"/>
        <w:tblLook w:val="04A0" w:firstRow="1" w:lastRow="0" w:firstColumn="1" w:lastColumn="0" w:noHBand="0" w:noVBand="1"/>
      </w:tblPr>
      <w:tblGrid>
        <w:gridCol w:w="2065"/>
        <w:gridCol w:w="3870"/>
        <w:gridCol w:w="3420"/>
      </w:tblGrid>
      <w:tr w:rsidR="002B4678" w14:paraId="341329A1" w14:textId="77777777" w:rsidTr="002B4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D1A46BB" w14:textId="5095961F" w:rsidR="002B4678" w:rsidRPr="005B68F0" w:rsidRDefault="002B4678" w:rsidP="003A537C">
            <w:pPr>
              <w:rPr>
                <w:b w:val="0"/>
              </w:rPr>
            </w:pPr>
            <w:r>
              <w:rPr>
                <w:b w:val="0"/>
              </w:rPr>
              <w:t>Role</w:t>
            </w:r>
          </w:p>
        </w:tc>
        <w:tc>
          <w:tcPr>
            <w:tcW w:w="3870" w:type="dxa"/>
          </w:tcPr>
          <w:p w14:paraId="0418429D" w14:textId="6531008D" w:rsidR="002B4678" w:rsidRPr="005B68F0" w:rsidRDefault="002B4678" w:rsidP="003A537C">
            <w:pPr>
              <w:cnfStyle w:val="100000000000" w:firstRow="1" w:lastRow="0" w:firstColumn="0" w:lastColumn="0" w:oddVBand="0" w:evenVBand="0" w:oddHBand="0" w:evenHBand="0" w:firstRowFirstColumn="0" w:firstRowLastColumn="0" w:lastRowFirstColumn="0" w:lastRowLastColumn="0"/>
              <w:rPr>
                <w:b w:val="0"/>
              </w:rPr>
            </w:pPr>
            <w:r>
              <w:rPr>
                <w:b w:val="0"/>
              </w:rPr>
              <w:t>Accountabilities</w:t>
            </w:r>
          </w:p>
        </w:tc>
        <w:tc>
          <w:tcPr>
            <w:tcW w:w="3420" w:type="dxa"/>
          </w:tcPr>
          <w:p w14:paraId="31C029DF" w14:textId="6A50DB72" w:rsidR="002B4678" w:rsidRPr="005B68F0" w:rsidRDefault="002B4678" w:rsidP="003A537C">
            <w:pPr>
              <w:cnfStyle w:val="100000000000" w:firstRow="1" w:lastRow="0" w:firstColumn="0" w:lastColumn="0" w:oddVBand="0" w:evenVBand="0" w:oddHBand="0" w:evenHBand="0" w:firstRowFirstColumn="0" w:firstRowLastColumn="0" w:lastRowFirstColumn="0" w:lastRowLastColumn="0"/>
              <w:rPr>
                <w:b w:val="0"/>
              </w:rPr>
            </w:pPr>
            <w:r>
              <w:rPr>
                <w:b w:val="0"/>
              </w:rPr>
              <w:t>Skills/Considerations</w:t>
            </w:r>
          </w:p>
        </w:tc>
      </w:tr>
      <w:tr w:rsidR="002B4678" w14:paraId="69D4D596" w14:textId="77777777" w:rsidTr="002B4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086C41" w14:textId="13B96EC1" w:rsidR="002B4678" w:rsidRPr="00D53594" w:rsidRDefault="002B4678" w:rsidP="002B4678">
            <w:r>
              <w:rPr>
                <w:i/>
                <w:color w:val="00B050"/>
              </w:rPr>
              <w:t xml:space="preserve">Training Lead / Project Manager</w:t>
            </w:r>
          </w:p>
        </w:tc>
        <w:tc>
          <w:tcPr>
            <w:tcW w:w="3870" w:type="dxa"/>
          </w:tcPr>
          <w:p w14:paraId="59077D5B" w14:textId="7B252419" w:rsidR="002B4678" w:rsidRPr="00FD5DB0" w:rsidRDefault="002B4678" w:rsidP="002B4678">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Responsible for coordinating and scheduling all IISS training sessions. Oversees training material development, manages training delivery timeline, and collects post-training feedback. Reports training completion status to the project sponsor.</w:t>
            </w:r>
          </w:p>
          <w:p w14:paraId="0812B33F" w14:textId="5C4E592B" w:rsidR="002B4678" w:rsidRPr="00FD5DB0" w:rsidRDefault="002B4678" w:rsidP="002B4678">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5E2DA991" w14:textId="157C34EF" w:rsidR="002B4678" w:rsidRPr="00D53594" w:rsidRDefault="002B4678" w:rsidP="002B4678">
            <w:pPr>
              <w:cnfStyle w:val="000000100000" w:firstRow="0" w:lastRow="0" w:firstColumn="0" w:lastColumn="0" w:oddVBand="0" w:evenVBand="0" w:oddHBand="1" w:evenHBand="0" w:firstRowFirstColumn="0" w:firstRowLastColumn="0" w:lastRowFirstColumn="0" w:lastRowLastColumn="0"/>
            </w:pPr>
            <w:r>
              <w:t xml:space="preserve"/>
            </w:r>
          </w:p>
        </w:tc>
        <w:tc>
          <w:tcPr>
            <w:tcW w:w="3420" w:type="dxa"/>
          </w:tcPr>
          <w:p w14:paraId="18CF031C" w14:textId="77634E4F" w:rsidR="002B4678" w:rsidRPr="00FD5DB0" w:rsidRDefault="002B4678" w:rsidP="002B4678">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Understanding of IISS platform features and user roles. Project management skills. Ability to communicate technical concepts to non-technical users.</w:t>
            </w:r>
          </w:p>
          <w:p w14:paraId="19241718" w14:textId="09B8CF84" w:rsidR="002B4678" w:rsidRPr="00FD5DB0" w:rsidRDefault="002B4678" w:rsidP="002B4678">
            <w:pPr>
              <w:cnfStyle w:val="000000100000" w:firstRow="0" w:lastRow="0" w:firstColumn="0" w:lastColumn="0" w:oddVBand="0" w:evenVBand="0" w:oddHBand="1" w:evenHBand="0" w:firstRowFirstColumn="0" w:firstRowLastColumn="0" w:lastRowFirstColumn="0" w:lastRowLastColumn="0"/>
              <w:rPr>
                <w:i/>
                <w:color w:val="00B050"/>
              </w:rPr>
            </w:pPr>
            <w:r>
              <w:rPr>
                <w:i/>
                <w:color w:val="00B050"/>
              </w:rPr>
              <w:t xml:space="preserve"/>
            </w:r>
          </w:p>
          <w:p w14:paraId="1896BCC7" w14:textId="77777777" w:rsidR="002B4678" w:rsidRPr="00FD5DB0" w:rsidRDefault="002B4678" w:rsidP="002B4678">
            <w:pPr>
              <w:cnfStyle w:val="000000100000" w:firstRow="0" w:lastRow="0" w:firstColumn="0" w:lastColumn="0" w:oddVBand="0" w:evenVBand="0" w:oddHBand="1" w:evenHBand="0" w:firstRowFirstColumn="0" w:firstRowLastColumn="0" w:lastRowFirstColumn="0" w:lastRowLastColumn="0"/>
              <w:rPr>
                <w:i/>
                <w:color w:val="00B050"/>
              </w:rPr>
            </w:pPr>
            <w:r>
              <w:t xml:space="preserve"/>
            </w:r>
          </w:p>
        </w:tc>
      </w:tr>
      <w:tr w:rsidR="002B4678" w14:paraId="688C9C1A" w14:textId="77777777" w:rsidTr="002B4678">
        <w:tc>
          <w:tcPr>
            <w:cnfStyle w:val="001000000000" w:firstRow="0" w:lastRow="0" w:firstColumn="1" w:lastColumn="0" w:oddVBand="0" w:evenVBand="0" w:oddHBand="0" w:evenHBand="0" w:firstRowFirstColumn="0" w:firstRowLastColumn="0" w:lastRowFirstColumn="0" w:lastRowLastColumn="0"/>
            <w:tcW w:w="2065" w:type="dxa"/>
          </w:tcPr>
          <w:p w14:paraId="74CA36C9" w14:textId="77777777" w:rsidR="002B4678" w:rsidRPr="00D53594" w:rsidRDefault="002B4678" w:rsidP="002B4678"/>
        </w:tc>
        <w:tc>
          <w:tcPr>
            <w:tcW w:w="3870" w:type="dxa"/>
          </w:tcPr>
          <w:p w14:paraId="0CA4BB5A" w14:textId="77777777" w:rsidR="002B4678" w:rsidRPr="00D53594" w:rsidRDefault="002B4678" w:rsidP="002B4678">
            <w:pPr>
              <w:cnfStyle w:val="000000000000" w:firstRow="0" w:lastRow="0" w:firstColumn="0" w:lastColumn="0" w:oddVBand="0" w:evenVBand="0" w:oddHBand="0" w:evenHBand="0" w:firstRowFirstColumn="0" w:firstRowLastColumn="0" w:lastRowFirstColumn="0" w:lastRowLastColumn="0"/>
            </w:pPr>
          </w:p>
        </w:tc>
        <w:tc>
          <w:tcPr>
            <w:tcW w:w="3420" w:type="dxa"/>
          </w:tcPr>
          <w:p w14:paraId="26B428C4" w14:textId="77777777" w:rsidR="002B4678" w:rsidRPr="00D53594" w:rsidRDefault="002B4678" w:rsidP="002B4678">
            <w:pPr>
              <w:cnfStyle w:val="000000000000" w:firstRow="0" w:lastRow="0" w:firstColumn="0" w:lastColumn="0" w:oddVBand="0" w:evenVBand="0" w:oddHBand="0" w:evenHBand="0" w:firstRowFirstColumn="0" w:firstRowLastColumn="0" w:lastRowFirstColumn="0" w:lastRowLastColumn="0"/>
            </w:pPr>
          </w:p>
        </w:tc>
      </w:tr>
      <w:tr w:rsidR="002B4678" w14:paraId="462BC62C" w14:textId="77777777" w:rsidTr="002B4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DD824DB" w14:textId="77777777" w:rsidR="002B4678" w:rsidRPr="00D53594" w:rsidRDefault="002B4678" w:rsidP="002B4678"/>
        </w:tc>
        <w:tc>
          <w:tcPr>
            <w:tcW w:w="3870" w:type="dxa"/>
          </w:tcPr>
          <w:p w14:paraId="080A94C4" w14:textId="77777777" w:rsidR="002B4678" w:rsidRPr="00D53594" w:rsidRDefault="002B4678" w:rsidP="002B4678">
            <w:pPr>
              <w:cnfStyle w:val="000000100000" w:firstRow="0" w:lastRow="0" w:firstColumn="0" w:lastColumn="0" w:oddVBand="0" w:evenVBand="0" w:oddHBand="1" w:evenHBand="0" w:firstRowFirstColumn="0" w:firstRowLastColumn="0" w:lastRowFirstColumn="0" w:lastRowLastColumn="0"/>
            </w:pPr>
          </w:p>
        </w:tc>
        <w:tc>
          <w:tcPr>
            <w:tcW w:w="3420" w:type="dxa"/>
          </w:tcPr>
          <w:p w14:paraId="18F9E751" w14:textId="77777777" w:rsidR="002B4678" w:rsidRPr="00D53594" w:rsidRDefault="002B4678" w:rsidP="002B4678">
            <w:pPr>
              <w:cnfStyle w:val="000000100000" w:firstRow="0" w:lastRow="0" w:firstColumn="0" w:lastColumn="0" w:oddVBand="0" w:evenVBand="0" w:oddHBand="1" w:evenHBand="0" w:firstRowFirstColumn="0" w:firstRowLastColumn="0" w:lastRowFirstColumn="0" w:lastRowLastColumn="0"/>
            </w:pPr>
          </w:p>
        </w:tc>
      </w:tr>
      <w:tr w:rsidR="002B4678" w14:paraId="3A8CDA80" w14:textId="77777777" w:rsidTr="002B4678">
        <w:tc>
          <w:tcPr>
            <w:cnfStyle w:val="001000000000" w:firstRow="0" w:lastRow="0" w:firstColumn="1" w:lastColumn="0" w:oddVBand="0" w:evenVBand="0" w:oddHBand="0" w:evenHBand="0" w:firstRowFirstColumn="0" w:firstRowLastColumn="0" w:lastRowFirstColumn="0" w:lastRowLastColumn="0"/>
            <w:tcW w:w="2065" w:type="dxa"/>
          </w:tcPr>
          <w:p w14:paraId="45E758AB" w14:textId="77777777" w:rsidR="002B4678" w:rsidRPr="00D53594" w:rsidRDefault="002B4678" w:rsidP="002B4678"/>
        </w:tc>
        <w:tc>
          <w:tcPr>
            <w:tcW w:w="3870" w:type="dxa"/>
          </w:tcPr>
          <w:p w14:paraId="57418165" w14:textId="77777777" w:rsidR="002B4678" w:rsidRPr="00D53594" w:rsidRDefault="002B4678" w:rsidP="002B4678">
            <w:pPr>
              <w:cnfStyle w:val="000000000000" w:firstRow="0" w:lastRow="0" w:firstColumn="0" w:lastColumn="0" w:oddVBand="0" w:evenVBand="0" w:oddHBand="0" w:evenHBand="0" w:firstRowFirstColumn="0" w:firstRowLastColumn="0" w:lastRowFirstColumn="0" w:lastRowLastColumn="0"/>
            </w:pPr>
          </w:p>
        </w:tc>
        <w:tc>
          <w:tcPr>
            <w:tcW w:w="3420" w:type="dxa"/>
          </w:tcPr>
          <w:p w14:paraId="070DE167" w14:textId="77777777" w:rsidR="002B4678" w:rsidRPr="00D53594" w:rsidRDefault="002B4678" w:rsidP="002B4678">
            <w:pPr>
              <w:cnfStyle w:val="000000000000" w:firstRow="0" w:lastRow="0" w:firstColumn="0" w:lastColumn="0" w:oddVBand="0" w:evenVBand="0" w:oddHBand="0" w:evenHBand="0" w:firstRowFirstColumn="0" w:firstRowLastColumn="0" w:lastRowFirstColumn="0" w:lastRowLastColumn="0"/>
            </w:pPr>
          </w:p>
        </w:tc>
      </w:tr>
    </w:tbl>
    <w:p w14:paraId="1D4AD311" w14:textId="5B20882D" w:rsidR="00E5665D" w:rsidRDefault="00E5665D" w:rsidP="00E5665D">
      <w:pPr>
        <w:pStyle w:val="Heading1"/>
      </w:pPr>
      <w:bookmarkStart w:id="17" w:name="_Toc516650965"/>
      <w:r>
        <w:t xml:space="preserve">Training </w:t>
      </w:r>
      <w:r w:rsidR="006A593F">
        <w:t>Evaluation</w:t>
      </w:r>
      <w:bookmarkEnd w:id="17"/>
    </w:p>
    <w:p w14:paraId="5A8FF689" w14:textId="77777777" w:rsidR="00E5665D" w:rsidRDefault="00D47749" w:rsidP="00E5665D">
      <w:pPr>
        <w:rPr>
          <w:i/>
          <w:color w:val="00B050"/>
        </w:rPr>
      </w:pPr>
      <w:r>
        <w:rPr>
          <w:i/>
          <w:color w:val="00B050"/>
        </w:rPr>
        <w:t>After training is performed it should be assess</w:t>
      </w:r>
      <w:r w:rsidR="00A31147">
        <w:rPr>
          <w:i/>
          <w:color w:val="00B050"/>
        </w:rPr>
        <w:t>ed</w:t>
      </w:r>
      <w:r>
        <w:rPr>
          <w:i/>
          <w:color w:val="00B050"/>
        </w:rPr>
        <w:t xml:space="preserve"> to determine its effectiveness. Use this section to describe how your training initiatives will be assessed for effectiveness.</w:t>
      </w:r>
    </w:p>
    <w:p w14:paraId="5FF1CAEC" w14:textId="77777777" w:rsidR="00E5665D" w:rsidRDefault="00E5665D" w:rsidP="005B68F0">
      <w:r>
        <w:t xml:space="preserve">IISS training effectiveness will be assessed using the following approach: (1) Post-Training Surveys — all training participants will complete a short feedback survey immediately after each training session, rating content clarity, delivery quality, and confidence in using the platform. (2) Competency Check — candidates and recruiters will complete a guided walkthrough task (e.g., initiate a mock interview session; configure an interview) to demonstrate platform proficiency before go-live sign-off. (3) UAT Performance — user acceptance testing results will be used as an indirect measure of training effectiveness. High defect rates related to user error will trigger targeted follow-up training. (4) Post Go-Live Support Tickets — volume and type of support requests in the two weeks after go-live will be reviewed to identify recurring knowledge gaps requiring additional training materials.</w:t>
      </w:r>
    </w:p>
    <w:p w14:paraId="26ED40EE" w14:textId="77777777" w:rsidR="001E1E6F" w:rsidRPr="007933D8" w:rsidRDefault="001E1E6F" w:rsidP="001E1E6F">
      <w:pPr>
        <w:pStyle w:val="Heading1"/>
      </w:pPr>
      <w:bookmarkStart w:id="18" w:name="_Toc418846894"/>
      <w:bookmarkStart w:id="19" w:name="_Toc516650966"/>
      <w:bookmarkStart w:id="20" w:name="_Toc404866979"/>
      <w:bookmarkStart w:id="21" w:name="_Toc418840681"/>
      <w:bookmarkEnd w:id="1"/>
      <w:r>
        <w:t>Approvals</w:t>
      </w:r>
      <w:bookmarkEnd w:id="18"/>
      <w:bookmarkEnd w:id="19"/>
    </w:p>
    <w:p w14:paraId="76E0A2CE" w14:textId="32A055FB" w:rsidR="001E1E6F" w:rsidRDefault="001E1E6F" w:rsidP="001E1E6F">
      <w:r>
        <w:t xml:space="preserve">This report formally authorizes the Integrated Interview Simulation &amp; Evaluation System (IISS) project’s training plan. This approval represents acceptance of the plan.  </w:t>
      </w:r>
    </w:p>
    <w:p w14:paraId="22D2A975" w14:textId="77777777" w:rsidR="001E1E6F" w:rsidRDefault="001E1E6F" w:rsidP="001E1E6F">
      <w:pPr>
        <w:spacing w:after="0"/>
      </w:pPr>
      <w:r>
        <w:t xml:space="preserve">Sponsor Authorization: </w:t>
      </w:r>
      <w:r>
        <w:tab/>
        <w:t>[print name of sponsor, title here]</w:t>
      </w:r>
    </w:p>
    <w:p w14:paraId="06BBA148" w14:textId="77777777" w:rsidR="001E1E6F" w:rsidRDefault="001E1E6F" w:rsidP="001E1E6F">
      <w:pPr>
        <w:rPr>
          <w:i/>
        </w:rPr>
      </w:pPr>
      <w:r>
        <w:rPr>
          <w:i/>
        </w:rPr>
        <w:tab/>
      </w:r>
      <w:r>
        <w:rPr>
          <w:i/>
        </w:rPr>
        <w:tab/>
        <w:t>___________________________________________________________________</w:t>
      </w:r>
    </w:p>
    <w:p w14:paraId="67270E56" w14:textId="77777777" w:rsidR="001E1E6F" w:rsidRDefault="001E1E6F" w:rsidP="001E1E6F">
      <w:pPr>
        <w:rPr>
          <w:i/>
        </w:rPr>
      </w:pPr>
    </w:p>
    <w:p w14:paraId="605DE882" w14:textId="77777777" w:rsidR="001E1E6F" w:rsidRDefault="001E1E6F" w:rsidP="001E1E6F">
      <w:r w:rsidRPr="008769F8">
        <w:t xml:space="preserve">Signature: </w:t>
      </w:r>
      <w:r w:rsidRPr="008769F8">
        <w:tab/>
        <w:t>_______________________________________</w:t>
      </w:r>
      <w:r w:rsidRPr="008769F8">
        <w:tab/>
      </w:r>
      <w:r w:rsidRPr="008769F8">
        <w:tab/>
        <w:t>Date: ________________</w:t>
      </w:r>
    </w:p>
    <w:p w14:paraId="0DADB951" w14:textId="77777777" w:rsidR="001E1E6F" w:rsidRDefault="001E1E6F" w:rsidP="001E1E6F">
      <w:pPr>
        <w:spacing w:after="0"/>
      </w:pPr>
    </w:p>
    <w:p w14:paraId="5A02A1D0" w14:textId="77777777" w:rsidR="00F27363" w:rsidRDefault="00F27363" w:rsidP="00F27363">
      <w:pPr>
        <w:pStyle w:val="Heading1"/>
      </w:pPr>
      <w:bookmarkStart w:id="22" w:name="_Toc516650967"/>
      <w:r>
        <w:t>Revision History</w:t>
      </w:r>
      <w:bookmarkEnd w:id="20"/>
      <w:bookmarkEnd w:id="21"/>
      <w:bookmarkEnd w:id="22"/>
    </w:p>
    <w:tbl>
      <w:tblPr>
        <w:tblStyle w:val="GridTable4-Accent11"/>
        <w:tblW w:w="0" w:type="auto"/>
        <w:tblLook w:val="04A0" w:firstRow="1" w:lastRow="0" w:firstColumn="1" w:lastColumn="0" w:noHBand="0" w:noVBand="1"/>
      </w:tblPr>
      <w:tblGrid>
        <w:gridCol w:w="1830"/>
        <w:gridCol w:w="1832"/>
        <w:gridCol w:w="1832"/>
        <w:gridCol w:w="1635"/>
        <w:gridCol w:w="2221"/>
      </w:tblGrid>
      <w:tr w:rsidR="00F27363" w14:paraId="63251F98" w14:textId="77777777" w:rsidTr="00274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32069FD9" w14:textId="77777777" w:rsidR="00F27363" w:rsidRDefault="00F27363" w:rsidP="002749D8">
            <w:r>
              <w:t>Change Made By</w:t>
            </w:r>
          </w:p>
        </w:tc>
        <w:tc>
          <w:tcPr>
            <w:tcW w:w="1881" w:type="dxa"/>
          </w:tcPr>
          <w:p w14:paraId="432F2844"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Date Change Made</w:t>
            </w:r>
          </w:p>
        </w:tc>
        <w:tc>
          <w:tcPr>
            <w:tcW w:w="1881" w:type="dxa"/>
          </w:tcPr>
          <w:p w14:paraId="032889C8"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Details of Change</w:t>
            </w:r>
          </w:p>
        </w:tc>
        <w:tc>
          <w:tcPr>
            <w:tcW w:w="1657" w:type="dxa"/>
          </w:tcPr>
          <w:p w14:paraId="453A5F4D"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Change Reviewed/ Approved by</w:t>
            </w:r>
          </w:p>
        </w:tc>
        <w:tc>
          <w:tcPr>
            <w:tcW w:w="2277" w:type="dxa"/>
          </w:tcPr>
          <w:p w14:paraId="6B66D5CE"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Date change reviewed/ approved</w:t>
            </w:r>
          </w:p>
        </w:tc>
      </w:tr>
      <w:tr w:rsidR="00F27363" w14:paraId="3E63EC28" w14:textId="77777777" w:rsidTr="00274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2239E974" w14:textId="77777777" w:rsidR="00F27363" w:rsidRDefault="00F27363" w:rsidP="002749D8"/>
        </w:tc>
        <w:tc>
          <w:tcPr>
            <w:tcW w:w="1881" w:type="dxa"/>
          </w:tcPr>
          <w:p w14:paraId="22BDDBD0"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1881" w:type="dxa"/>
          </w:tcPr>
          <w:p w14:paraId="68A677C7"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1657" w:type="dxa"/>
          </w:tcPr>
          <w:p w14:paraId="554DF67E"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2277" w:type="dxa"/>
          </w:tcPr>
          <w:p w14:paraId="2AF61A83"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r>
      <w:tr w:rsidR="00F27363" w14:paraId="4A43D55D" w14:textId="77777777" w:rsidTr="002749D8">
        <w:tc>
          <w:tcPr>
            <w:cnfStyle w:val="001000000000" w:firstRow="0" w:lastRow="0" w:firstColumn="1" w:lastColumn="0" w:oddVBand="0" w:evenVBand="0" w:oddHBand="0" w:evenHBand="0" w:firstRowFirstColumn="0" w:firstRowLastColumn="0" w:lastRowFirstColumn="0" w:lastRowLastColumn="0"/>
            <w:tcW w:w="1880" w:type="dxa"/>
          </w:tcPr>
          <w:p w14:paraId="1A6788D5" w14:textId="77777777" w:rsidR="00F27363" w:rsidRDefault="00F27363" w:rsidP="002749D8"/>
        </w:tc>
        <w:tc>
          <w:tcPr>
            <w:tcW w:w="1881" w:type="dxa"/>
          </w:tcPr>
          <w:p w14:paraId="10F9261A"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1881" w:type="dxa"/>
          </w:tcPr>
          <w:p w14:paraId="41377B4D"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1657" w:type="dxa"/>
          </w:tcPr>
          <w:p w14:paraId="08821A3C"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2277" w:type="dxa"/>
          </w:tcPr>
          <w:p w14:paraId="02351A6F"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r>
    </w:tbl>
    <w:p w14:paraId="275D1DBE" w14:textId="77777777" w:rsidR="007D57E4" w:rsidRDefault="007D57E4" w:rsidP="00F27363"/>
    <w:sectPr w:rsidR="007D57E4" w:rsidSect="00A67DF1">
      <w:headerReference w:type="default" r:id="rId23"/>
      <w:footerReference w:type="default" r:id="rId24"/>
      <w:footerReference w:type="firs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1A70CE" w14:textId="77777777" w:rsidR="00DF01E5" w:rsidRDefault="00DF01E5" w:rsidP="00A67DF1">
      <w:pPr>
        <w:spacing w:after="0" w:line="240" w:lineRule="auto"/>
      </w:pPr>
      <w:r>
        <w:separator/>
      </w:r>
    </w:p>
  </w:endnote>
  <w:endnote w:type="continuationSeparator" w:id="0">
    <w:p w14:paraId="1642930D" w14:textId="77777777" w:rsidR="00DF01E5" w:rsidRDefault="00DF01E5" w:rsidP="00A67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4667746"/>
      <w:docPartObj>
        <w:docPartGallery w:val="Page Numbers (Bottom of Page)"/>
        <w:docPartUnique/>
      </w:docPartObj>
    </w:sdtPr>
    <w:sdtEndPr>
      <w:rPr>
        <w:noProof/>
      </w:rPr>
    </w:sdtEndPr>
    <w:sdtContent>
      <w:p w14:paraId="47A324F7" w14:textId="6FF94003" w:rsidR="00096F33" w:rsidRDefault="00096F33" w:rsidP="00A54553">
        <w:pPr>
          <w:pStyle w:val="Footer"/>
          <w:rPr>
            <w:noProof/>
          </w:rPr>
        </w:pPr>
        <w:r>
          <w:t xml:space="preserve">Page | </w:t>
        </w:r>
        <w:r w:rsidR="00BF5627">
          <w:fldChar w:fldCharType="begin"/>
        </w:r>
        <w:r w:rsidR="00BF5627">
          <w:instrText xml:space="preserve"> PAGE   \* MERGEFORMAT </w:instrText>
        </w:r>
        <w:r w:rsidR="00BF5627">
          <w:fldChar w:fldCharType="separate"/>
        </w:r>
        <w:r w:rsidR="00FA6BEA">
          <w:rPr>
            <w:noProof/>
          </w:rPr>
          <w:t>1</w:t>
        </w:r>
        <w:r w:rsidR="00BF5627">
          <w:rPr>
            <w:noProof/>
          </w:rPr>
          <w:fldChar w:fldCharType="end"/>
        </w:r>
        <w:r>
          <w:rPr>
            <w:noProof/>
          </w:rPr>
          <w:tab/>
        </w:r>
        <w:r>
          <w:rPr>
            <w:noProof/>
          </w:rPr>
          <w:tab/>
        </w:r>
      </w:p>
    </w:sdtContent>
  </w:sdt>
  <w:p w14:paraId="58CDE5BB" w14:textId="77777777" w:rsidR="00DF7F47" w:rsidRDefault="00DF7F47" w:rsidP="00DF7F47">
    <w:pPr>
      <w:pStyle w:val="Footer"/>
    </w:pPr>
    <w:r>
      <w:rPr>
        <w:noProof/>
      </w:rPr>
      <w:t>File Location: [option to enter file storage location]</w:t>
    </w:r>
  </w:p>
  <w:p w14:paraId="6DF31424" w14:textId="77777777" w:rsidR="00096F33" w:rsidRDefault="00096F33" w:rsidP="00DF7F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9837D" w14:textId="77777777" w:rsidR="00096F33" w:rsidRDefault="00096F33" w:rsidP="00A54553">
    <w:pPr>
      <w:pStyle w:val="Footer"/>
    </w:pPr>
    <w:r>
      <w:t xml:space="preserve">Author: </w:t>
    </w:r>
    <w:sdt>
      <w:sdtPr>
        <w:alias w:val="Author"/>
        <w:tag w:val=""/>
        <w:id w:val="2083791638"/>
        <w:dataBinding w:prefixMappings="xmlns:ns0='http://purl.org/dc/elements/1.1/' xmlns:ns1='http://schemas.openxmlformats.org/package/2006/metadata/core-properties' " w:xpath="/ns1:coreProperties[1]/ns0:creator[1]" w:storeItemID="{6C3C8BC8-F283-45AE-878A-BAB7291924A1}"/>
        <w:text/>
      </w:sdtPr>
      <w:sdtEndPr/>
      <w:sdtContent>
        <w:r>
          <w:t>[Type the author name]</w:t>
        </w:r>
      </w:sdtContent>
    </w:sdt>
  </w:p>
  <w:p w14:paraId="10A63877" w14:textId="689C4FFB" w:rsidR="00096F33" w:rsidRDefault="00096F33">
    <w:pPr>
      <w:pStyle w:val="Footer"/>
    </w:pPr>
    <w:r>
      <w:t xml:space="preserve">Last Updated: </w:t>
    </w:r>
    <w:r w:rsidR="00AE0798">
      <w:t>May 31,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AF591E" w14:textId="77777777" w:rsidR="00DF01E5" w:rsidRDefault="00DF01E5" w:rsidP="00A67DF1">
      <w:pPr>
        <w:spacing w:after="0" w:line="240" w:lineRule="auto"/>
      </w:pPr>
      <w:r>
        <w:separator/>
      </w:r>
    </w:p>
  </w:footnote>
  <w:footnote w:type="continuationSeparator" w:id="0">
    <w:p w14:paraId="6160B7E6" w14:textId="77777777" w:rsidR="00DF01E5" w:rsidRDefault="00DF01E5" w:rsidP="00A67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301FAE" w14:textId="77777777" w:rsidR="00096F33" w:rsidRDefault="00096F33" w:rsidP="00A67DF1">
    <w:pPr>
      <w:pStyle w:val="Header"/>
    </w:pPr>
    <w:r>
      <w:rPr>
        <w:noProof/>
      </w:rPr>
      <w:drawing>
        <wp:inline distT="0" distB="0" distL="0" distR="0" wp14:anchorId="0E5529E8" wp14:editId="74355017">
          <wp:extent cx="4625401" cy="20297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line_grey.emf"/>
                  <pic:cNvPicPr/>
                </pic:nvPicPr>
                <pic:blipFill>
                  <a:blip r:embed="rId1">
                    <a:extLst>
                      <a:ext uri="{28A0092B-C50C-407E-A947-70E740481C1C}">
                        <a14:useLocalDpi xmlns:a14="http://schemas.microsoft.com/office/drawing/2010/main" val="0"/>
                      </a:ext>
                    </a:extLst>
                  </a:blip>
                  <a:stretch>
                    <a:fillRect/>
                  </a:stretch>
                </pic:blipFill>
                <pic:spPr>
                  <a:xfrm>
                    <a:off x="0" y="0"/>
                    <a:ext cx="4625401" cy="202971"/>
                  </a:xfrm>
                  <a:prstGeom prst="rect">
                    <a:avLst/>
                  </a:prstGeom>
                </pic:spPr>
              </pic:pic>
            </a:graphicData>
          </a:graphic>
        </wp:inline>
      </w:drawing>
    </w:r>
  </w:p>
  <w:p w14:paraId="303C33CC" w14:textId="77777777" w:rsidR="00096F33" w:rsidRPr="00A67DF1" w:rsidRDefault="00D84796" w:rsidP="00A67DF1">
    <w:pPr>
      <w:pStyle w:val="Header"/>
      <w:rPr>
        <w:sz w:val="28"/>
        <w:szCs w:val="28"/>
      </w:rPr>
    </w:pPr>
    <w:r>
      <w:rPr>
        <w:sz w:val="28"/>
        <w:szCs w:val="28"/>
      </w:rPr>
      <w:t>Training</w:t>
    </w:r>
    <w:r w:rsidR="005B68F0">
      <w:rPr>
        <w:sz w:val="28"/>
        <w:szCs w:val="28"/>
      </w:rPr>
      <w:t xml:space="preserve"> Plan</w:t>
    </w:r>
    <w:r w:rsidR="00096F33">
      <w:rPr>
        <w:sz w:val="28"/>
        <w:szCs w:val="28"/>
      </w:rPr>
      <w:t xml:space="preserve"> – [Insert Project</w:t>
    </w:r>
    <w:r w:rsidR="005B68F0">
      <w:rPr>
        <w:sz w:val="28"/>
        <w:szCs w:val="28"/>
      </w:rPr>
      <w:t>/Program</w:t>
    </w:r>
    <w:r w:rsidR="00096F33">
      <w:rPr>
        <w:sz w:val="28"/>
        <w:szCs w:val="28"/>
      </w:rPr>
      <w:t xml:space="preserve"> Name]</w:t>
    </w:r>
  </w:p>
  <w:p w14:paraId="109BEE02" w14:textId="77777777" w:rsidR="00096F33" w:rsidRDefault="00096F33">
    <w:r>
      <w:rPr>
        <w:noProof/>
      </w:rPr>
      <w:drawing>
        <wp:inline distT="0" distB="0" distL="0" distR="0" wp14:anchorId="3C4E8601" wp14:editId="2B77B3C0">
          <wp:extent cx="5715000" cy="95250"/>
          <wp:effectExtent l="0" t="0" r="0" b="0"/>
          <wp:docPr id="2" name="Picture 2" descr="C:\Users\fluttert\AppData\Local\Microsoft\Windows\Temporary Internet Files\Content.IE5\T6IGA4ZP\MC90011585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luttert\AppData\Local\Microsoft\Windows\Temporary Internet Files\Content.IE5\T6IGA4ZP\MC900115855[1].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0" cy="95250"/>
                  </a:xfrm>
                  <a:prstGeom prst="rect">
                    <a:avLst/>
                  </a:prstGeom>
                  <a:noFill/>
                  <a:ln>
                    <a:noFill/>
                  </a:ln>
                </pic:spPr>
              </pic:pic>
            </a:graphicData>
          </a:graphic>
        </wp:inline>
      </w:drawing>
    </w:r>
  </w:p>
  <w:p w14:paraId="49066E7C" w14:textId="77777777" w:rsidR="00096F33" w:rsidRDefault="00096F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B39D1"/>
    <w:multiLevelType w:val="hybridMultilevel"/>
    <w:tmpl w:val="8842C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7C0A7F"/>
    <w:multiLevelType w:val="multilevel"/>
    <w:tmpl w:val="AD9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C0A05"/>
    <w:multiLevelType w:val="multilevel"/>
    <w:tmpl w:val="157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898"/>
    <w:multiLevelType w:val="hybridMultilevel"/>
    <w:tmpl w:val="D974B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4D4B80"/>
    <w:multiLevelType w:val="hybridMultilevel"/>
    <w:tmpl w:val="7474E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A3925"/>
    <w:multiLevelType w:val="multilevel"/>
    <w:tmpl w:val="FE1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93101"/>
    <w:multiLevelType w:val="hybridMultilevel"/>
    <w:tmpl w:val="BF1C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DE110F"/>
    <w:multiLevelType w:val="hybridMultilevel"/>
    <w:tmpl w:val="5E3C9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AE67D8"/>
    <w:multiLevelType w:val="hybridMultilevel"/>
    <w:tmpl w:val="13C837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14B6103"/>
    <w:multiLevelType w:val="multilevel"/>
    <w:tmpl w:val="ECF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B7DA3"/>
    <w:multiLevelType w:val="hybridMultilevel"/>
    <w:tmpl w:val="59E4E4AA"/>
    <w:lvl w:ilvl="0" w:tplc="F19A5C8A">
      <w:start w:val="1"/>
      <w:numFmt w:val="bullet"/>
      <w:lvlText w:val="•"/>
      <w:lvlJc w:val="left"/>
      <w:pPr>
        <w:tabs>
          <w:tab w:val="num" w:pos="720"/>
        </w:tabs>
        <w:ind w:left="720" w:hanging="360"/>
      </w:pPr>
      <w:rPr>
        <w:rFonts w:ascii="Times New Roman" w:hAnsi="Times New Roman" w:hint="default"/>
      </w:rPr>
    </w:lvl>
    <w:lvl w:ilvl="1" w:tplc="8456759A" w:tentative="1">
      <w:start w:val="1"/>
      <w:numFmt w:val="bullet"/>
      <w:lvlText w:val="•"/>
      <w:lvlJc w:val="left"/>
      <w:pPr>
        <w:tabs>
          <w:tab w:val="num" w:pos="1440"/>
        </w:tabs>
        <w:ind w:left="1440" w:hanging="360"/>
      </w:pPr>
      <w:rPr>
        <w:rFonts w:ascii="Times New Roman" w:hAnsi="Times New Roman" w:hint="default"/>
      </w:rPr>
    </w:lvl>
    <w:lvl w:ilvl="2" w:tplc="1FCC2BBA" w:tentative="1">
      <w:start w:val="1"/>
      <w:numFmt w:val="bullet"/>
      <w:lvlText w:val="•"/>
      <w:lvlJc w:val="left"/>
      <w:pPr>
        <w:tabs>
          <w:tab w:val="num" w:pos="2160"/>
        </w:tabs>
        <w:ind w:left="2160" w:hanging="360"/>
      </w:pPr>
      <w:rPr>
        <w:rFonts w:ascii="Times New Roman" w:hAnsi="Times New Roman" w:hint="default"/>
      </w:rPr>
    </w:lvl>
    <w:lvl w:ilvl="3" w:tplc="DDA6AA16" w:tentative="1">
      <w:start w:val="1"/>
      <w:numFmt w:val="bullet"/>
      <w:lvlText w:val="•"/>
      <w:lvlJc w:val="left"/>
      <w:pPr>
        <w:tabs>
          <w:tab w:val="num" w:pos="2880"/>
        </w:tabs>
        <w:ind w:left="2880" w:hanging="360"/>
      </w:pPr>
      <w:rPr>
        <w:rFonts w:ascii="Times New Roman" w:hAnsi="Times New Roman" w:hint="default"/>
      </w:rPr>
    </w:lvl>
    <w:lvl w:ilvl="4" w:tplc="978204FA" w:tentative="1">
      <w:start w:val="1"/>
      <w:numFmt w:val="bullet"/>
      <w:lvlText w:val="•"/>
      <w:lvlJc w:val="left"/>
      <w:pPr>
        <w:tabs>
          <w:tab w:val="num" w:pos="3600"/>
        </w:tabs>
        <w:ind w:left="3600" w:hanging="360"/>
      </w:pPr>
      <w:rPr>
        <w:rFonts w:ascii="Times New Roman" w:hAnsi="Times New Roman" w:hint="default"/>
      </w:rPr>
    </w:lvl>
    <w:lvl w:ilvl="5" w:tplc="698ECD82" w:tentative="1">
      <w:start w:val="1"/>
      <w:numFmt w:val="bullet"/>
      <w:lvlText w:val="•"/>
      <w:lvlJc w:val="left"/>
      <w:pPr>
        <w:tabs>
          <w:tab w:val="num" w:pos="4320"/>
        </w:tabs>
        <w:ind w:left="4320" w:hanging="360"/>
      </w:pPr>
      <w:rPr>
        <w:rFonts w:ascii="Times New Roman" w:hAnsi="Times New Roman" w:hint="default"/>
      </w:rPr>
    </w:lvl>
    <w:lvl w:ilvl="6" w:tplc="8FAC4552" w:tentative="1">
      <w:start w:val="1"/>
      <w:numFmt w:val="bullet"/>
      <w:lvlText w:val="•"/>
      <w:lvlJc w:val="left"/>
      <w:pPr>
        <w:tabs>
          <w:tab w:val="num" w:pos="5040"/>
        </w:tabs>
        <w:ind w:left="5040" w:hanging="360"/>
      </w:pPr>
      <w:rPr>
        <w:rFonts w:ascii="Times New Roman" w:hAnsi="Times New Roman" w:hint="default"/>
      </w:rPr>
    </w:lvl>
    <w:lvl w:ilvl="7" w:tplc="C66EF35A" w:tentative="1">
      <w:start w:val="1"/>
      <w:numFmt w:val="bullet"/>
      <w:lvlText w:val="•"/>
      <w:lvlJc w:val="left"/>
      <w:pPr>
        <w:tabs>
          <w:tab w:val="num" w:pos="5760"/>
        </w:tabs>
        <w:ind w:left="5760" w:hanging="360"/>
      </w:pPr>
      <w:rPr>
        <w:rFonts w:ascii="Times New Roman" w:hAnsi="Times New Roman" w:hint="default"/>
      </w:rPr>
    </w:lvl>
    <w:lvl w:ilvl="8" w:tplc="891ECAC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8347CD9"/>
    <w:multiLevelType w:val="hybridMultilevel"/>
    <w:tmpl w:val="CD8AA1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63B0312D"/>
    <w:multiLevelType w:val="multilevel"/>
    <w:tmpl w:val="A77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C50B4"/>
    <w:multiLevelType w:val="hybridMultilevel"/>
    <w:tmpl w:val="7474E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7"/>
  </w:num>
  <w:num w:numId="4">
    <w:abstractNumId w:val="11"/>
  </w:num>
  <w:num w:numId="5">
    <w:abstractNumId w:val="0"/>
  </w:num>
  <w:num w:numId="6">
    <w:abstractNumId w:val="8"/>
  </w:num>
  <w:num w:numId="7">
    <w:abstractNumId w:val="12"/>
  </w:num>
  <w:num w:numId="8">
    <w:abstractNumId w:val="2"/>
  </w:num>
  <w:num w:numId="9">
    <w:abstractNumId w:val="1"/>
  </w:num>
  <w:num w:numId="10">
    <w:abstractNumId w:val="9"/>
  </w:num>
  <w:num w:numId="11">
    <w:abstractNumId w:val="5"/>
  </w:num>
  <w:num w:numId="12">
    <w:abstractNumId w:val="13"/>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DF1"/>
    <w:rsid w:val="0000718D"/>
    <w:rsid w:val="00034C93"/>
    <w:rsid w:val="00063DBC"/>
    <w:rsid w:val="00080C0D"/>
    <w:rsid w:val="00084B57"/>
    <w:rsid w:val="00085015"/>
    <w:rsid w:val="00085497"/>
    <w:rsid w:val="00095549"/>
    <w:rsid w:val="00096F33"/>
    <w:rsid w:val="000A296E"/>
    <w:rsid w:val="000A6A84"/>
    <w:rsid w:val="000B1683"/>
    <w:rsid w:val="000E33C8"/>
    <w:rsid w:val="00101C46"/>
    <w:rsid w:val="00120A4E"/>
    <w:rsid w:val="00154001"/>
    <w:rsid w:val="00157343"/>
    <w:rsid w:val="001679BE"/>
    <w:rsid w:val="00186354"/>
    <w:rsid w:val="001962C7"/>
    <w:rsid w:val="001A1300"/>
    <w:rsid w:val="001A733A"/>
    <w:rsid w:val="001E1E6F"/>
    <w:rsid w:val="001E61B1"/>
    <w:rsid w:val="002128E9"/>
    <w:rsid w:val="00255E72"/>
    <w:rsid w:val="002749D8"/>
    <w:rsid w:val="00284890"/>
    <w:rsid w:val="002B4678"/>
    <w:rsid w:val="002C56F2"/>
    <w:rsid w:val="002E4306"/>
    <w:rsid w:val="00301F55"/>
    <w:rsid w:val="00311685"/>
    <w:rsid w:val="00315B72"/>
    <w:rsid w:val="003206DD"/>
    <w:rsid w:val="00354D22"/>
    <w:rsid w:val="00374700"/>
    <w:rsid w:val="00375CAB"/>
    <w:rsid w:val="003B0E3D"/>
    <w:rsid w:val="003B6F79"/>
    <w:rsid w:val="003C6BC4"/>
    <w:rsid w:val="003E650B"/>
    <w:rsid w:val="003F7E86"/>
    <w:rsid w:val="00400E41"/>
    <w:rsid w:val="004130ED"/>
    <w:rsid w:val="004207F6"/>
    <w:rsid w:val="00453215"/>
    <w:rsid w:val="00454AEE"/>
    <w:rsid w:val="00473752"/>
    <w:rsid w:val="004976A7"/>
    <w:rsid w:val="004B03E9"/>
    <w:rsid w:val="004D1A0F"/>
    <w:rsid w:val="004E601B"/>
    <w:rsid w:val="004F66A2"/>
    <w:rsid w:val="00501C8B"/>
    <w:rsid w:val="00511D91"/>
    <w:rsid w:val="005430AA"/>
    <w:rsid w:val="005527B5"/>
    <w:rsid w:val="00575761"/>
    <w:rsid w:val="00575932"/>
    <w:rsid w:val="00577D87"/>
    <w:rsid w:val="00583A06"/>
    <w:rsid w:val="00593854"/>
    <w:rsid w:val="005B1F78"/>
    <w:rsid w:val="005B68F0"/>
    <w:rsid w:val="005B793A"/>
    <w:rsid w:val="005D4276"/>
    <w:rsid w:val="005D74A8"/>
    <w:rsid w:val="005F075E"/>
    <w:rsid w:val="005F5112"/>
    <w:rsid w:val="006347EB"/>
    <w:rsid w:val="00635C80"/>
    <w:rsid w:val="00650D51"/>
    <w:rsid w:val="0066086D"/>
    <w:rsid w:val="006A11F5"/>
    <w:rsid w:val="006A593F"/>
    <w:rsid w:val="006C27D2"/>
    <w:rsid w:val="006D2523"/>
    <w:rsid w:val="006D3B4F"/>
    <w:rsid w:val="006F03D4"/>
    <w:rsid w:val="007502C8"/>
    <w:rsid w:val="00751C47"/>
    <w:rsid w:val="007532EE"/>
    <w:rsid w:val="007933D8"/>
    <w:rsid w:val="007B39E7"/>
    <w:rsid w:val="007B6EC6"/>
    <w:rsid w:val="007D57E4"/>
    <w:rsid w:val="00820A2D"/>
    <w:rsid w:val="00820D15"/>
    <w:rsid w:val="008277C7"/>
    <w:rsid w:val="00850D0A"/>
    <w:rsid w:val="00883689"/>
    <w:rsid w:val="0088621B"/>
    <w:rsid w:val="00902B6A"/>
    <w:rsid w:val="00923304"/>
    <w:rsid w:val="009505F3"/>
    <w:rsid w:val="00974ACB"/>
    <w:rsid w:val="00980814"/>
    <w:rsid w:val="009838E0"/>
    <w:rsid w:val="009F5767"/>
    <w:rsid w:val="00A03086"/>
    <w:rsid w:val="00A12D21"/>
    <w:rsid w:val="00A143A7"/>
    <w:rsid w:val="00A31147"/>
    <w:rsid w:val="00A33D85"/>
    <w:rsid w:val="00A4378F"/>
    <w:rsid w:val="00A468CB"/>
    <w:rsid w:val="00A54553"/>
    <w:rsid w:val="00A6167B"/>
    <w:rsid w:val="00A61AFD"/>
    <w:rsid w:val="00A6423E"/>
    <w:rsid w:val="00A67DF1"/>
    <w:rsid w:val="00A84FED"/>
    <w:rsid w:val="00A94E27"/>
    <w:rsid w:val="00A95796"/>
    <w:rsid w:val="00AC734C"/>
    <w:rsid w:val="00AD5F54"/>
    <w:rsid w:val="00AE0798"/>
    <w:rsid w:val="00B23D8E"/>
    <w:rsid w:val="00B30452"/>
    <w:rsid w:val="00B3582E"/>
    <w:rsid w:val="00B403E8"/>
    <w:rsid w:val="00B65B0E"/>
    <w:rsid w:val="00BB5249"/>
    <w:rsid w:val="00BC5636"/>
    <w:rsid w:val="00BD4258"/>
    <w:rsid w:val="00BD4FFC"/>
    <w:rsid w:val="00BF0C22"/>
    <w:rsid w:val="00BF5627"/>
    <w:rsid w:val="00BF7B0B"/>
    <w:rsid w:val="00C126A7"/>
    <w:rsid w:val="00C1776F"/>
    <w:rsid w:val="00C4106D"/>
    <w:rsid w:val="00C76A6F"/>
    <w:rsid w:val="00CA7599"/>
    <w:rsid w:val="00CB76B1"/>
    <w:rsid w:val="00CC1FDB"/>
    <w:rsid w:val="00CE319E"/>
    <w:rsid w:val="00CE5C38"/>
    <w:rsid w:val="00CF21FB"/>
    <w:rsid w:val="00D436E7"/>
    <w:rsid w:val="00D47749"/>
    <w:rsid w:val="00D53594"/>
    <w:rsid w:val="00D67BA1"/>
    <w:rsid w:val="00D84796"/>
    <w:rsid w:val="00DA740D"/>
    <w:rsid w:val="00DB2AD9"/>
    <w:rsid w:val="00DB5F9E"/>
    <w:rsid w:val="00DC0CB2"/>
    <w:rsid w:val="00DF01E5"/>
    <w:rsid w:val="00DF7F47"/>
    <w:rsid w:val="00E042B8"/>
    <w:rsid w:val="00E104AE"/>
    <w:rsid w:val="00E302E1"/>
    <w:rsid w:val="00E35112"/>
    <w:rsid w:val="00E47912"/>
    <w:rsid w:val="00E544A8"/>
    <w:rsid w:val="00E5665D"/>
    <w:rsid w:val="00E65FFE"/>
    <w:rsid w:val="00E90A4B"/>
    <w:rsid w:val="00EA364A"/>
    <w:rsid w:val="00ED0D25"/>
    <w:rsid w:val="00F27363"/>
    <w:rsid w:val="00F374B2"/>
    <w:rsid w:val="00F37935"/>
    <w:rsid w:val="00F42BAA"/>
    <w:rsid w:val="00F95A7A"/>
    <w:rsid w:val="00F97D7F"/>
    <w:rsid w:val="00FA6BEA"/>
    <w:rsid w:val="00FD5DB0"/>
    <w:rsid w:val="00FD6DF9"/>
    <w:rsid w:val="00FD7E95"/>
    <w:rsid w:val="00FF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303D76A"/>
  <w15:docId w15:val="{23D95DAD-FF16-430A-B582-A2C6B0C8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5FFE"/>
  </w:style>
  <w:style w:type="paragraph" w:styleId="Heading1">
    <w:name w:val="heading 1"/>
    <w:basedOn w:val="Normal"/>
    <w:next w:val="Normal"/>
    <w:link w:val="Heading1Char"/>
    <w:uiPriority w:val="9"/>
    <w:qFormat/>
    <w:rsid w:val="0075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60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DF1"/>
  </w:style>
  <w:style w:type="paragraph" w:styleId="Footer">
    <w:name w:val="footer"/>
    <w:basedOn w:val="Normal"/>
    <w:link w:val="FooterChar"/>
    <w:uiPriority w:val="99"/>
    <w:unhideWhenUsed/>
    <w:rsid w:val="00A6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DF1"/>
  </w:style>
  <w:style w:type="paragraph" w:styleId="BalloonText">
    <w:name w:val="Balloon Text"/>
    <w:basedOn w:val="Normal"/>
    <w:link w:val="BalloonTextChar"/>
    <w:uiPriority w:val="99"/>
    <w:semiHidden/>
    <w:unhideWhenUsed/>
    <w:rsid w:val="00A67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DF1"/>
    <w:rPr>
      <w:rFonts w:ascii="Tahoma" w:hAnsi="Tahoma" w:cs="Tahoma"/>
      <w:sz w:val="16"/>
      <w:szCs w:val="16"/>
    </w:rPr>
  </w:style>
  <w:style w:type="paragraph" w:styleId="NoSpacing">
    <w:name w:val="No Spacing"/>
    <w:link w:val="NoSpacingChar"/>
    <w:uiPriority w:val="1"/>
    <w:qFormat/>
    <w:rsid w:val="00A67DF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7DF1"/>
    <w:rPr>
      <w:rFonts w:eastAsiaTheme="minorEastAsia"/>
      <w:lang w:eastAsia="ja-JP"/>
    </w:rPr>
  </w:style>
  <w:style w:type="character" w:customStyle="1" w:styleId="Heading1Char">
    <w:name w:val="Heading 1 Char"/>
    <w:basedOn w:val="DefaultParagraphFont"/>
    <w:link w:val="Heading1"/>
    <w:uiPriority w:val="9"/>
    <w:rsid w:val="007502C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54553"/>
    <w:pPr>
      <w:ind w:left="720"/>
      <w:contextualSpacing/>
    </w:pPr>
  </w:style>
  <w:style w:type="table" w:customStyle="1" w:styleId="GridTable4-Accent11">
    <w:name w:val="Grid Table 4 - Accent 11"/>
    <w:basedOn w:val="TableNormal"/>
    <w:uiPriority w:val="49"/>
    <w:rsid w:val="00F2736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59"/>
    <w:rsid w:val="0012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11">
    <w:name w:val="List Table 3 - Accent 11"/>
    <w:basedOn w:val="TableNormal"/>
    <w:uiPriority w:val="48"/>
    <w:rsid w:val="00255E7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yperlink">
    <w:name w:val="Hyperlink"/>
    <w:basedOn w:val="DefaultParagraphFont"/>
    <w:uiPriority w:val="99"/>
    <w:unhideWhenUsed/>
    <w:rsid w:val="00255E72"/>
    <w:rPr>
      <w:color w:val="0000FF" w:themeColor="hyperlink"/>
      <w:u w:val="single"/>
    </w:rPr>
  </w:style>
  <w:style w:type="character" w:styleId="CommentReference">
    <w:name w:val="annotation reference"/>
    <w:basedOn w:val="DefaultParagraphFont"/>
    <w:uiPriority w:val="99"/>
    <w:semiHidden/>
    <w:unhideWhenUsed/>
    <w:rsid w:val="00255E72"/>
    <w:rPr>
      <w:sz w:val="16"/>
      <w:szCs w:val="16"/>
    </w:rPr>
  </w:style>
  <w:style w:type="paragraph" w:styleId="CommentText">
    <w:name w:val="annotation text"/>
    <w:basedOn w:val="Normal"/>
    <w:link w:val="CommentTextChar"/>
    <w:uiPriority w:val="99"/>
    <w:semiHidden/>
    <w:unhideWhenUsed/>
    <w:rsid w:val="00255E72"/>
    <w:pPr>
      <w:spacing w:line="240" w:lineRule="auto"/>
    </w:pPr>
    <w:rPr>
      <w:sz w:val="20"/>
      <w:szCs w:val="20"/>
    </w:rPr>
  </w:style>
  <w:style w:type="character" w:customStyle="1" w:styleId="CommentTextChar">
    <w:name w:val="Comment Text Char"/>
    <w:basedOn w:val="DefaultParagraphFont"/>
    <w:link w:val="CommentText"/>
    <w:uiPriority w:val="99"/>
    <w:semiHidden/>
    <w:rsid w:val="00255E72"/>
    <w:rPr>
      <w:sz w:val="20"/>
      <w:szCs w:val="20"/>
    </w:rPr>
  </w:style>
  <w:style w:type="paragraph" w:styleId="CommentSubject">
    <w:name w:val="annotation subject"/>
    <w:basedOn w:val="CommentText"/>
    <w:next w:val="CommentText"/>
    <w:link w:val="CommentSubjectChar"/>
    <w:uiPriority w:val="99"/>
    <w:semiHidden/>
    <w:unhideWhenUsed/>
    <w:rsid w:val="00255E72"/>
    <w:rPr>
      <w:b/>
      <w:bCs/>
    </w:rPr>
  </w:style>
  <w:style w:type="character" w:customStyle="1" w:styleId="CommentSubjectChar">
    <w:name w:val="Comment Subject Char"/>
    <w:basedOn w:val="CommentTextChar"/>
    <w:link w:val="CommentSubject"/>
    <w:uiPriority w:val="99"/>
    <w:semiHidden/>
    <w:rsid w:val="00255E72"/>
    <w:rPr>
      <w:b/>
      <w:bCs/>
      <w:sz w:val="20"/>
      <w:szCs w:val="20"/>
    </w:rPr>
  </w:style>
  <w:style w:type="character" w:styleId="FollowedHyperlink">
    <w:name w:val="FollowedHyperlink"/>
    <w:basedOn w:val="DefaultParagraphFont"/>
    <w:uiPriority w:val="99"/>
    <w:semiHidden/>
    <w:unhideWhenUsed/>
    <w:rsid w:val="00501C8B"/>
    <w:rPr>
      <w:color w:val="800080" w:themeColor="followedHyperlink"/>
      <w:u w:val="single"/>
    </w:rPr>
  </w:style>
  <w:style w:type="character" w:customStyle="1" w:styleId="a">
    <w:name w:val="a"/>
    <w:basedOn w:val="DefaultParagraphFont"/>
    <w:rsid w:val="004E601B"/>
  </w:style>
  <w:style w:type="character" w:customStyle="1" w:styleId="Heading2Char">
    <w:name w:val="Heading 2 Char"/>
    <w:basedOn w:val="DefaultParagraphFont"/>
    <w:link w:val="Heading2"/>
    <w:uiPriority w:val="9"/>
    <w:rsid w:val="004E601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4E601B"/>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4E601B"/>
    <w:rPr>
      <w:b/>
      <w:bCs/>
    </w:rPr>
  </w:style>
  <w:style w:type="paragraph" w:styleId="TOCHeading">
    <w:name w:val="TOC Heading"/>
    <w:basedOn w:val="Heading1"/>
    <w:next w:val="Normal"/>
    <w:uiPriority w:val="39"/>
    <w:unhideWhenUsed/>
    <w:qFormat/>
    <w:rsid w:val="00BD4258"/>
    <w:pPr>
      <w:outlineLvl w:val="9"/>
    </w:pPr>
  </w:style>
  <w:style w:type="paragraph" w:styleId="TOC1">
    <w:name w:val="toc 1"/>
    <w:basedOn w:val="Normal"/>
    <w:next w:val="Normal"/>
    <w:autoRedefine/>
    <w:uiPriority w:val="39"/>
    <w:unhideWhenUsed/>
    <w:rsid w:val="00BD4258"/>
    <w:pPr>
      <w:spacing w:after="100"/>
    </w:pPr>
  </w:style>
  <w:style w:type="paragraph" w:styleId="TOC2">
    <w:name w:val="toc 2"/>
    <w:basedOn w:val="Normal"/>
    <w:next w:val="Normal"/>
    <w:autoRedefine/>
    <w:uiPriority w:val="39"/>
    <w:unhideWhenUsed/>
    <w:rsid w:val="00BD4258"/>
    <w:pPr>
      <w:spacing w:after="100"/>
      <w:ind w:left="220"/>
    </w:pPr>
  </w:style>
  <w:style w:type="table" w:styleId="GridTable4-Accent1">
    <w:name w:val="Grid Table 4 Accent 1"/>
    <w:basedOn w:val="TableNormal"/>
    <w:uiPriority w:val="49"/>
    <w:rsid w:val="005B68F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on">
    <w:name w:val="Revision"/>
    <w:hidden/>
    <w:uiPriority w:val="99"/>
    <w:semiHidden/>
    <w:rsid w:val="005430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80634">
      <w:bodyDiv w:val="1"/>
      <w:marLeft w:val="0"/>
      <w:marRight w:val="0"/>
      <w:marTop w:val="0"/>
      <w:marBottom w:val="0"/>
      <w:divBdr>
        <w:top w:val="none" w:sz="0" w:space="0" w:color="auto"/>
        <w:left w:val="none" w:sz="0" w:space="0" w:color="auto"/>
        <w:bottom w:val="none" w:sz="0" w:space="0" w:color="auto"/>
        <w:right w:val="none" w:sz="0" w:space="0" w:color="auto"/>
      </w:divBdr>
      <w:divsChild>
        <w:div w:id="1785807400">
          <w:marLeft w:val="547"/>
          <w:marRight w:val="0"/>
          <w:marTop w:val="0"/>
          <w:marBottom w:val="0"/>
          <w:divBdr>
            <w:top w:val="none" w:sz="0" w:space="0" w:color="auto"/>
            <w:left w:val="none" w:sz="0" w:space="0" w:color="auto"/>
            <w:bottom w:val="none" w:sz="0" w:space="0" w:color="auto"/>
            <w:right w:val="none" w:sz="0" w:space="0" w:color="auto"/>
          </w:divBdr>
        </w:div>
      </w:divsChild>
    </w:div>
    <w:div w:id="172576111">
      <w:bodyDiv w:val="1"/>
      <w:marLeft w:val="0"/>
      <w:marRight w:val="0"/>
      <w:marTop w:val="0"/>
      <w:marBottom w:val="0"/>
      <w:divBdr>
        <w:top w:val="none" w:sz="0" w:space="0" w:color="auto"/>
        <w:left w:val="none" w:sz="0" w:space="0" w:color="auto"/>
        <w:bottom w:val="none" w:sz="0" w:space="0" w:color="auto"/>
        <w:right w:val="none" w:sz="0" w:space="0" w:color="auto"/>
      </w:divBdr>
    </w:div>
    <w:div w:id="1298996335">
      <w:bodyDiv w:val="1"/>
      <w:marLeft w:val="0"/>
      <w:marRight w:val="0"/>
      <w:marTop w:val="0"/>
      <w:marBottom w:val="0"/>
      <w:divBdr>
        <w:top w:val="none" w:sz="0" w:space="0" w:color="auto"/>
        <w:left w:val="none" w:sz="0" w:space="0" w:color="auto"/>
        <w:bottom w:val="none" w:sz="0" w:space="0" w:color="auto"/>
        <w:right w:val="none" w:sz="0" w:space="0" w:color="auto"/>
      </w:divBdr>
    </w:div>
    <w:div w:id="1477916742">
      <w:bodyDiv w:val="1"/>
      <w:marLeft w:val="0"/>
      <w:marRight w:val="0"/>
      <w:marTop w:val="0"/>
      <w:marBottom w:val="0"/>
      <w:divBdr>
        <w:top w:val="none" w:sz="0" w:space="0" w:color="auto"/>
        <w:left w:val="none" w:sz="0" w:space="0" w:color="auto"/>
        <w:bottom w:val="none" w:sz="0" w:space="0" w:color="auto"/>
        <w:right w:val="none" w:sz="0" w:space="0" w:color="auto"/>
      </w:divBdr>
      <w:divsChild>
        <w:div w:id="1591160725">
          <w:marLeft w:val="0"/>
          <w:marRight w:val="0"/>
          <w:marTop w:val="0"/>
          <w:marBottom w:val="0"/>
          <w:divBdr>
            <w:top w:val="none" w:sz="0" w:space="0" w:color="auto"/>
            <w:left w:val="none" w:sz="0" w:space="0" w:color="auto"/>
            <w:bottom w:val="none" w:sz="0" w:space="0" w:color="auto"/>
            <w:right w:val="none" w:sz="0" w:space="0" w:color="auto"/>
          </w:divBdr>
        </w:div>
        <w:div w:id="2003505396">
          <w:marLeft w:val="0"/>
          <w:marRight w:val="0"/>
          <w:marTop w:val="0"/>
          <w:marBottom w:val="0"/>
          <w:divBdr>
            <w:top w:val="none" w:sz="0" w:space="0" w:color="auto"/>
            <w:left w:val="none" w:sz="0" w:space="0" w:color="auto"/>
            <w:bottom w:val="none" w:sz="0" w:space="0" w:color="auto"/>
            <w:right w:val="none" w:sz="0" w:space="0" w:color="auto"/>
          </w:divBdr>
        </w:div>
        <w:div w:id="1820339163">
          <w:marLeft w:val="0"/>
          <w:marRight w:val="0"/>
          <w:marTop w:val="0"/>
          <w:marBottom w:val="0"/>
          <w:divBdr>
            <w:top w:val="none" w:sz="0" w:space="0" w:color="auto"/>
            <w:left w:val="none" w:sz="0" w:space="0" w:color="auto"/>
            <w:bottom w:val="none" w:sz="0" w:space="0" w:color="auto"/>
            <w:right w:val="none" w:sz="0" w:space="0" w:color="auto"/>
          </w:divBdr>
        </w:div>
        <w:div w:id="217478081">
          <w:marLeft w:val="0"/>
          <w:marRight w:val="0"/>
          <w:marTop w:val="0"/>
          <w:marBottom w:val="0"/>
          <w:divBdr>
            <w:top w:val="none" w:sz="0" w:space="0" w:color="auto"/>
            <w:left w:val="none" w:sz="0" w:space="0" w:color="auto"/>
            <w:bottom w:val="none" w:sz="0" w:space="0" w:color="auto"/>
            <w:right w:val="none" w:sz="0" w:space="0" w:color="auto"/>
          </w:divBdr>
        </w:div>
        <w:div w:id="1638679052">
          <w:marLeft w:val="0"/>
          <w:marRight w:val="0"/>
          <w:marTop w:val="0"/>
          <w:marBottom w:val="0"/>
          <w:divBdr>
            <w:top w:val="none" w:sz="0" w:space="0" w:color="auto"/>
            <w:left w:val="none" w:sz="0" w:space="0" w:color="auto"/>
            <w:bottom w:val="none" w:sz="0" w:space="0" w:color="auto"/>
            <w:right w:val="none" w:sz="0" w:space="0" w:color="auto"/>
          </w:divBdr>
        </w:div>
        <w:div w:id="1405683099">
          <w:marLeft w:val="0"/>
          <w:marRight w:val="0"/>
          <w:marTop w:val="0"/>
          <w:marBottom w:val="0"/>
          <w:divBdr>
            <w:top w:val="none" w:sz="0" w:space="0" w:color="auto"/>
            <w:left w:val="none" w:sz="0" w:space="0" w:color="auto"/>
            <w:bottom w:val="none" w:sz="0" w:space="0" w:color="auto"/>
            <w:right w:val="none" w:sz="0" w:space="0" w:color="auto"/>
          </w:divBdr>
        </w:div>
        <w:div w:id="396320408">
          <w:marLeft w:val="0"/>
          <w:marRight w:val="0"/>
          <w:marTop w:val="0"/>
          <w:marBottom w:val="0"/>
          <w:divBdr>
            <w:top w:val="none" w:sz="0" w:space="0" w:color="auto"/>
            <w:left w:val="none" w:sz="0" w:space="0" w:color="auto"/>
            <w:bottom w:val="none" w:sz="0" w:space="0" w:color="auto"/>
            <w:right w:val="none" w:sz="0" w:space="0" w:color="auto"/>
          </w:divBdr>
        </w:div>
        <w:div w:id="127940369">
          <w:marLeft w:val="0"/>
          <w:marRight w:val="0"/>
          <w:marTop w:val="0"/>
          <w:marBottom w:val="0"/>
          <w:divBdr>
            <w:top w:val="none" w:sz="0" w:space="0" w:color="auto"/>
            <w:left w:val="none" w:sz="0" w:space="0" w:color="auto"/>
            <w:bottom w:val="none" w:sz="0" w:space="0" w:color="auto"/>
            <w:right w:val="none" w:sz="0" w:space="0" w:color="auto"/>
          </w:divBdr>
        </w:div>
        <w:div w:id="733313677">
          <w:marLeft w:val="0"/>
          <w:marRight w:val="0"/>
          <w:marTop w:val="0"/>
          <w:marBottom w:val="0"/>
          <w:divBdr>
            <w:top w:val="none" w:sz="0" w:space="0" w:color="auto"/>
            <w:left w:val="none" w:sz="0" w:space="0" w:color="auto"/>
            <w:bottom w:val="none" w:sz="0" w:space="0" w:color="auto"/>
            <w:right w:val="none" w:sz="0" w:space="0" w:color="auto"/>
          </w:divBdr>
        </w:div>
        <w:div w:id="737482687">
          <w:marLeft w:val="0"/>
          <w:marRight w:val="0"/>
          <w:marTop w:val="0"/>
          <w:marBottom w:val="0"/>
          <w:divBdr>
            <w:top w:val="none" w:sz="0" w:space="0" w:color="auto"/>
            <w:left w:val="none" w:sz="0" w:space="0" w:color="auto"/>
            <w:bottom w:val="none" w:sz="0" w:space="0" w:color="auto"/>
            <w:right w:val="none" w:sz="0" w:space="0" w:color="auto"/>
          </w:divBdr>
        </w:div>
        <w:div w:id="2126608708">
          <w:marLeft w:val="0"/>
          <w:marRight w:val="0"/>
          <w:marTop w:val="0"/>
          <w:marBottom w:val="0"/>
          <w:divBdr>
            <w:top w:val="none" w:sz="0" w:space="0" w:color="auto"/>
            <w:left w:val="none" w:sz="0" w:space="0" w:color="auto"/>
            <w:bottom w:val="none" w:sz="0" w:space="0" w:color="auto"/>
            <w:right w:val="none" w:sz="0" w:space="0" w:color="auto"/>
          </w:divBdr>
        </w:div>
      </w:divsChild>
    </w:div>
    <w:div w:id="209312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diagramData" Target="diagrams/data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uwaterloo.ca/ist-project-management-office/methodologies/roles-and-responsibilities/program-manager"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pilots.uwaterloo.ca/ist-project-management-office/methodology/roles/project-manager" TargetMode="Externa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uwaterloo.ca/ist-project-management-office/methodology/roles/project-owner" TargetMode="External"/><Relationship Id="rId23"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uwaterloo.ca/ist-project-management-office/methodology/roles/project-sponsor" TargetMode="External"/><Relationship Id="rId22" Type="http://schemas.microsoft.com/office/2007/relationships/diagramDrawing" Target="diagrams/drawing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406618-16AB-4A46-A58B-E3DD998252A0}"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en-US"/>
        </a:p>
      </dgm:t>
    </dgm:pt>
    <dgm:pt modelId="{C212ABF1-46BF-464D-9004-4A0C4D8DB2A4}">
      <dgm:prSet phldrT="[Text]" custT="1"/>
      <dgm:spPr>
        <a:xfrm>
          <a:off x="1429553" y="1256"/>
          <a:ext cx="1397029" cy="4999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200">
              <a:solidFill>
                <a:sysClr val="window" lastClr="FFFFFF"/>
              </a:solidFill>
              <a:latin typeface="Calibri"/>
              <a:ea typeface="+mn-ea"/>
              <a:cs typeface="+mn-cs"/>
            </a:rPr>
            <a:t>In-person</a:t>
          </a:r>
        </a:p>
      </dgm:t>
    </dgm:pt>
    <dgm:pt modelId="{E3A66DAF-CBE9-4564-869E-2D2E8B3E73D1}" type="parTrans" cxnId="{91972C63-1CE3-4122-95F4-858B48C06837}">
      <dgm:prSet/>
      <dgm:spPr/>
      <dgm:t>
        <a:bodyPr/>
        <a:lstStyle/>
        <a:p>
          <a:endParaRPr lang="en-US"/>
        </a:p>
      </dgm:t>
    </dgm:pt>
    <dgm:pt modelId="{91E5C66A-8925-4D01-8EC7-3727340E2F6F}" type="sibTrans" cxnId="{91972C63-1CE3-4122-95F4-858B48C06837}">
      <dgm:prSet/>
      <dgm:spPr/>
      <dgm:t>
        <a:bodyPr/>
        <a:lstStyle/>
        <a:p>
          <a:endParaRPr lang="en-US"/>
        </a:p>
      </dgm:t>
    </dgm:pt>
    <dgm:pt modelId="{489F34A4-9CBF-40FA-9EA2-5B4BF60113AE}">
      <dgm:prSet phldrT="[Text]" custT="1"/>
      <dgm:spPr>
        <a:xfrm>
          <a:off x="1708959" y="589130"/>
          <a:ext cx="1071122" cy="412682"/>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Focus groups</a:t>
          </a:r>
          <a:endParaRPr lang="en-US" sz="1200">
            <a:solidFill>
              <a:sysClr val="windowText" lastClr="000000">
                <a:hueOff val="0"/>
                <a:satOff val="0"/>
                <a:lumOff val="0"/>
                <a:alphaOff val="0"/>
              </a:sysClr>
            </a:solidFill>
            <a:latin typeface="Calibri"/>
            <a:ea typeface="+mn-ea"/>
            <a:cs typeface="+mn-cs"/>
          </a:endParaRPr>
        </a:p>
      </dgm:t>
    </dgm:pt>
    <dgm:pt modelId="{333117AE-5F2B-4334-B7FD-882C36A3AA31}" type="parTrans" cxnId="{0C2D9EFB-1E58-4BD7-865C-7F4067CDBFA9}">
      <dgm:prSet/>
      <dgm:spPr>
        <a:xfrm>
          <a:off x="1569256" y="501220"/>
          <a:ext cx="139702" cy="294251"/>
        </a:xfrm>
        <a:custGeom>
          <a:avLst/>
          <a:gdLst/>
          <a:ahLst/>
          <a:cxnLst/>
          <a:rect l="0" t="0" r="0" b="0"/>
          <a:pathLst>
            <a:path>
              <a:moveTo>
                <a:pt x="0" y="0"/>
              </a:moveTo>
              <a:lnTo>
                <a:pt x="0" y="294251"/>
              </a:lnTo>
              <a:lnTo>
                <a:pt x="139702" y="294251"/>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C5DC8570-06D8-4DF0-99F7-FF277FD293EC}" type="sibTrans" cxnId="{0C2D9EFB-1E58-4BD7-865C-7F4067CDBFA9}">
      <dgm:prSet/>
      <dgm:spPr/>
      <dgm:t>
        <a:bodyPr/>
        <a:lstStyle/>
        <a:p>
          <a:endParaRPr lang="en-US"/>
        </a:p>
      </dgm:t>
    </dgm:pt>
    <dgm:pt modelId="{9CBA6196-5479-4810-8BBF-1ECF509CD1EC}">
      <dgm:prSet phldrT="[Text]" custT="1"/>
      <dgm:spPr>
        <a:xfrm>
          <a:off x="3267817" y="600358"/>
          <a:ext cx="1894497"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Internal documentation for system administrators</a:t>
          </a:r>
          <a:endParaRPr lang="en-US" sz="1200">
            <a:solidFill>
              <a:sysClr val="windowText" lastClr="000000">
                <a:hueOff val="0"/>
                <a:satOff val="0"/>
                <a:lumOff val="0"/>
                <a:alphaOff val="0"/>
              </a:sysClr>
            </a:solidFill>
            <a:latin typeface="Calibri"/>
            <a:ea typeface="+mn-ea"/>
            <a:cs typeface="+mn-cs"/>
          </a:endParaRPr>
        </a:p>
      </dgm:t>
    </dgm:pt>
    <dgm:pt modelId="{5F1B7544-0062-4B27-883B-8D87438A2769}" type="parTrans" cxnId="{1E7FD8E7-E7BB-4F84-A510-99DF35C20C46}">
      <dgm:prSet/>
      <dgm:spPr>
        <a:xfrm>
          <a:off x="3135110" y="512448"/>
          <a:ext cx="132707" cy="263731"/>
        </a:xfrm>
        <a:custGeom>
          <a:avLst/>
          <a:gdLst/>
          <a:ahLst/>
          <a:cxnLst/>
          <a:rect l="0" t="0" r="0" b="0"/>
          <a:pathLst>
            <a:path>
              <a:moveTo>
                <a:pt x="0" y="0"/>
              </a:moveTo>
              <a:lnTo>
                <a:pt x="0" y="263731"/>
              </a:lnTo>
              <a:lnTo>
                <a:pt x="132707" y="263731"/>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32D5ADE3-5931-4842-95AD-1A7FA2A488A9}" type="sibTrans" cxnId="{1E7FD8E7-E7BB-4F84-A510-99DF35C20C46}">
      <dgm:prSet/>
      <dgm:spPr/>
      <dgm:t>
        <a:bodyPr/>
        <a:lstStyle/>
        <a:p>
          <a:endParaRPr lang="en-US"/>
        </a:p>
      </dgm:t>
    </dgm:pt>
    <dgm:pt modelId="{CEED467D-DBFF-401A-93EC-67ED31587510}">
      <dgm:prSet custT="1"/>
      <dgm:spPr>
        <a:xfrm>
          <a:off x="1708959" y="1089723"/>
          <a:ext cx="1092468" cy="4100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Workshops</a:t>
          </a:r>
        </a:p>
      </dgm:t>
    </dgm:pt>
    <dgm:pt modelId="{0C407307-BA42-4497-A85C-3314E7FE2C0A}" type="parTrans" cxnId="{46BA5F25-4099-46AB-9079-27EDBDE7E3C0}">
      <dgm:prSet/>
      <dgm:spPr>
        <a:xfrm>
          <a:off x="1569256" y="501220"/>
          <a:ext cx="139702" cy="793552"/>
        </a:xfrm>
        <a:custGeom>
          <a:avLst/>
          <a:gdLst/>
          <a:ahLst/>
          <a:cxnLst/>
          <a:rect l="0" t="0" r="0" b="0"/>
          <a:pathLst>
            <a:path>
              <a:moveTo>
                <a:pt x="0" y="0"/>
              </a:moveTo>
              <a:lnTo>
                <a:pt x="0" y="793552"/>
              </a:lnTo>
              <a:lnTo>
                <a:pt x="139702" y="793552"/>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22394C0E-1F75-47AF-8A05-58FF4140FC3E}" type="sibTrans" cxnId="{46BA5F25-4099-46AB-9079-27EDBDE7E3C0}">
      <dgm:prSet/>
      <dgm:spPr/>
      <dgm:t>
        <a:bodyPr/>
        <a:lstStyle/>
        <a:p>
          <a:endParaRPr lang="en-US"/>
        </a:p>
      </dgm:t>
    </dgm:pt>
    <dgm:pt modelId="{4D50779C-9FB4-451C-AC02-1C0E77766D1F}">
      <dgm:prSet custT="1"/>
      <dgm:spPr>
        <a:xfrm>
          <a:off x="1708959" y="1587732"/>
          <a:ext cx="1077086"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Presentations</a:t>
          </a:r>
        </a:p>
      </dgm:t>
    </dgm:pt>
    <dgm:pt modelId="{698BCC13-FA75-47FD-AFAD-32EDD66E2EC6}" type="parTrans" cxnId="{71F447EC-C95A-4203-9E1B-CDF8FDBF0935}">
      <dgm:prSet/>
      <dgm:spPr>
        <a:xfrm>
          <a:off x="1569256" y="501220"/>
          <a:ext cx="139702" cy="1262333"/>
        </a:xfrm>
        <a:custGeom>
          <a:avLst/>
          <a:gdLst/>
          <a:ahLst/>
          <a:cxnLst/>
          <a:rect l="0" t="0" r="0" b="0"/>
          <a:pathLst>
            <a:path>
              <a:moveTo>
                <a:pt x="0" y="0"/>
              </a:moveTo>
              <a:lnTo>
                <a:pt x="0" y="1262333"/>
              </a:lnTo>
              <a:lnTo>
                <a:pt x="139702" y="1262333"/>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BBE5B224-CFC4-4240-A823-2DF38B7A8AF8}" type="sibTrans" cxnId="{71F447EC-C95A-4203-9E1B-CDF8FDBF0935}">
      <dgm:prSet/>
      <dgm:spPr/>
      <dgm:t>
        <a:bodyPr/>
        <a:lstStyle/>
        <a:p>
          <a:endParaRPr lang="en-US"/>
        </a:p>
      </dgm:t>
    </dgm:pt>
    <dgm:pt modelId="{4FE8149F-67C6-4017-8A34-A334976D2C03}">
      <dgm:prSet custT="1"/>
      <dgm:spPr>
        <a:xfrm>
          <a:off x="1708959" y="2027284"/>
          <a:ext cx="1085930"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Labs</a:t>
          </a:r>
        </a:p>
      </dgm:t>
    </dgm:pt>
    <dgm:pt modelId="{C302EBEB-3D70-471F-911D-8DD17BB2A7D2}" type="parTrans" cxnId="{771FDC5D-7B5D-44AB-9DDF-CDB9AD647961}">
      <dgm:prSet/>
      <dgm:spPr>
        <a:xfrm>
          <a:off x="1569256" y="501220"/>
          <a:ext cx="139702" cy="1701884"/>
        </a:xfrm>
        <a:custGeom>
          <a:avLst/>
          <a:gdLst/>
          <a:ahLst/>
          <a:cxnLst/>
          <a:rect l="0" t="0" r="0" b="0"/>
          <a:pathLst>
            <a:path>
              <a:moveTo>
                <a:pt x="0" y="0"/>
              </a:moveTo>
              <a:lnTo>
                <a:pt x="0" y="1701884"/>
              </a:lnTo>
              <a:lnTo>
                <a:pt x="139702" y="1701884"/>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2165EDFF-BF5C-4824-93D5-E253776FDB32}" type="sibTrans" cxnId="{771FDC5D-7B5D-44AB-9DDF-CDB9AD647961}">
      <dgm:prSet/>
      <dgm:spPr/>
      <dgm:t>
        <a:bodyPr/>
        <a:lstStyle/>
        <a:p>
          <a:endParaRPr lang="en-US"/>
        </a:p>
      </dgm:t>
    </dgm:pt>
    <dgm:pt modelId="{283559D4-FF55-4BFF-8C71-31100AE1C187}">
      <dgm:prSet custT="1"/>
      <dgm:spPr>
        <a:xfrm>
          <a:off x="1708959" y="2466836"/>
          <a:ext cx="1099546"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endParaRPr lang="en-CA" sz="1000">
            <a:solidFill>
              <a:sysClr val="windowText" lastClr="000000">
                <a:hueOff val="0"/>
                <a:satOff val="0"/>
                <a:lumOff val="0"/>
                <a:alphaOff val="0"/>
              </a:sysClr>
            </a:solidFill>
            <a:latin typeface="Calibri"/>
            <a:ea typeface="+mn-ea"/>
            <a:cs typeface="+mn-cs"/>
          </a:endParaRPr>
        </a:p>
        <a:p>
          <a:r>
            <a:rPr lang="en-CA" sz="1000">
              <a:solidFill>
                <a:sysClr val="windowText" lastClr="000000">
                  <a:hueOff val="0"/>
                  <a:satOff val="0"/>
                  <a:lumOff val="0"/>
                  <a:alphaOff val="0"/>
                </a:sysClr>
              </a:solidFill>
              <a:latin typeface="Calibri"/>
              <a:ea typeface="+mn-ea"/>
              <a:cs typeface="+mn-cs"/>
            </a:rPr>
            <a:t>Drop-in sessions (e.g. Lunch n Learn</a:t>
          </a:r>
          <a:r>
            <a:rPr lang="en-CA" sz="1200">
              <a:solidFill>
                <a:sysClr val="windowText" lastClr="000000">
                  <a:hueOff val="0"/>
                  <a:satOff val="0"/>
                  <a:lumOff val="0"/>
                  <a:alphaOff val="0"/>
                </a:sysClr>
              </a:solidFill>
              <a:latin typeface="Calibri"/>
              <a:ea typeface="+mn-ea"/>
              <a:cs typeface="+mn-cs"/>
            </a:rPr>
            <a:t>)</a:t>
          </a:r>
        </a:p>
        <a:p>
          <a:endParaRPr lang="en-CA" sz="1200">
            <a:solidFill>
              <a:sysClr val="windowText" lastClr="000000">
                <a:hueOff val="0"/>
                <a:satOff val="0"/>
                <a:lumOff val="0"/>
                <a:alphaOff val="0"/>
              </a:sysClr>
            </a:solidFill>
            <a:latin typeface="Calibri"/>
            <a:ea typeface="+mn-ea"/>
            <a:cs typeface="+mn-cs"/>
          </a:endParaRPr>
        </a:p>
      </dgm:t>
    </dgm:pt>
    <dgm:pt modelId="{3235470B-0672-4C8E-8B86-4107EB3788D7}" type="parTrans" cxnId="{B10A6BBE-A4D5-4599-9A8E-B5BEDCAFEB74}">
      <dgm:prSet/>
      <dgm:spPr>
        <a:xfrm>
          <a:off x="1569256" y="501220"/>
          <a:ext cx="139702" cy="2141436"/>
        </a:xfrm>
        <a:custGeom>
          <a:avLst/>
          <a:gdLst/>
          <a:ahLst/>
          <a:cxnLst/>
          <a:rect l="0" t="0" r="0" b="0"/>
          <a:pathLst>
            <a:path>
              <a:moveTo>
                <a:pt x="0" y="0"/>
              </a:moveTo>
              <a:lnTo>
                <a:pt x="0" y="2141436"/>
              </a:lnTo>
              <a:lnTo>
                <a:pt x="139702" y="2141436"/>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9F763D7F-8D25-4B61-86D7-761F439BAB60}" type="sibTrans" cxnId="{B10A6BBE-A4D5-4599-9A8E-B5BEDCAFEB74}">
      <dgm:prSet/>
      <dgm:spPr/>
      <dgm:t>
        <a:bodyPr/>
        <a:lstStyle/>
        <a:p>
          <a:endParaRPr lang="en-US"/>
        </a:p>
      </dgm:t>
    </dgm:pt>
    <dgm:pt modelId="{2B8C3F05-64A1-4AE4-86D2-6BFC663B8E9F}">
      <dgm:prSet custT="1"/>
      <dgm:spPr>
        <a:xfrm>
          <a:off x="1708959" y="2906387"/>
          <a:ext cx="1080433"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One-to-one consultations </a:t>
          </a:r>
        </a:p>
      </dgm:t>
    </dgm:pt>
    <dgm:pt modelId="{00E5ED5F-A0CE-433A-982F-CF3300C343FD}" type="parTrans" cxnId="{5C7F3D60-B682-4660-82F7-C8166B0247CA}">
      <dgm:prSet/>
      <dgm:spPr>
        <a:xfrm>
          <a:off x="1569256" y="501220"/>
          <a:ext cx="139702" cy="2580988"/>
        </a:xfrm>
        <a:custGeom>
          <a:avLst/>
          <a:gdLst/>
          <a:ahLst/>
          <a:cxnLst/>
          <a:rect l="0" t="0" r="0" b="0"/>
          <a:pathLst>
            <a:path>
              <a:moveTo>
                <a:pt x="0" y="0"/>
              </a:moveTo>
              <a:lnTo>
                <a:pt x="0" y="2580988"/>
              </a:lnTo>
              <a:lnTo>
                <a:pt x="139702" y="2580988"/>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22066D78-9FBC-44FA-8224-E001C9F8D2B5}" type="sibTrans" cxnId="{5C7F3D60-B682-4660-82F7-C8166B0247CA}">
      <dgm:prSet/>
      <dgm:spPr/>
      <dgm:t>
        <a:bodyPr/>
        <a:lstStyle/>
        <a:p>
          <a:endParaRPr lang="en-US"/>
        </a:p>
      </dgm:t>
    </dgm:pt>
    <dgm:pt modelId="{0217B2F1-FFEB-4EC0-B451-70FBF4F02247}">
      <dgm:prSet custT="1"/>
      <dgm:spPr>
        <a:xfrm>
          <a:off x="3267817" y="1039910"/>
          <a:ext cx="1429391"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Webinars</a:t>
          </a:r>
        </a:p>
      </dgm:t>
    </dgm:pt>
    <dgm:pt modelId="{35A9861A-E2FE-49A8-9609-3EE3A6379A2B}" type="parTrans" cxnId="{E9CB2C04-81BC-49CF-B95F-63F00F9498E2}">
      <dgm:prSet/>
      <dgm:spPr>
        <a:xfrm>
          <a:off x="3135110" y="512448"/>
          <a:ext cx="132707" cy="703282"/>
        </a:xfrm>
        <a:custGeom>
          <a:avLst/>
          <a:gdLst/>
          <a:ahLst/>
          <a:cxnLst/>
          <a:rect l="0" t="0" r="0" b="0"/>
          <a:pathLst>
            <a:path>
              <a:moveTo>
                <a:pt x="0" y="0"/>
              </a:moveTo>
              <a:lnTo>
                <a:pt x="0" y="703282"/>
              </a:lnTo>
              <a:lnTo>
                <a:pt x="132707" y="703282"/>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61B0C79A-2F9F-4F7E-B880-9F422E2F46B7}" type="sibTrans" cxnId="{E9CB2C04-81BC-49CF-B95F-63F00F9498E2}">
      <dgm:prSet/>
      <dgm:spPr/>
      <dgm:t>
        <a:bodyPr/>
        <a:lstStyle/>
        <a:p>
          <a:endParaRPr lang="en-US"/>
        </a:p>
      </dgm:t>
    </dgm:pt>
    <dgm:pt modelId="{A4B90BB8-19BE-4E7D-943A-C266C3A3AEC3}">
      <dgm:prSet custT="1"/>
      <dgm:spPr>
        <a:xfrm>
          <a:off x="3267817" y="1479462"/>
          <a:ext cx="1415573"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Video tutorials </a:t>
          </a:r>
        </a:p>
      </dgm:t>
    </dgm:pt>
    <dgm:pt modelId="{52DF100B-2BF7-4789-90AC-24DD5AF7A6C2}" type="parTrans" cxnId="{773D1DC9-12A4-4555-A182-C98B2968F2C7}">
      <dgm:prSet/>
      <dgm:spPr>
        <a:xfrm>
          <a:off x="3135110" y="512448"/>
          <a:ext cx="132707" cy="1142834"/>
        </a:xfrm>
        <a:custGeom>
          <a:avLst/>
          <a:gdLst/>
          <a:ahLst/>
          <a:cxnLst/>
          <a:rect l="0" t="0" r="0" b="0"/>
          <a:pathLst>
            <a:path>
              <a:moveTo>
                <a:pt x="0" y="0"/>
              </a:moveTo>
              <a:lnTo>
                <a:pt x="0" y="1142834"/>
              </a:lnTo>
              <a:lnTo>
                <a:pt x="132707" y="1142834"/>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17110CA0-6FC0-4AEA-9C06-044677346D2F}" type="sibTrans" cxnId="{773D1DC9-12A4-4555-A182-C98B2968F2C7}">
      <dgm:prSet/>
      <dgm:spPr/>
      <dgm:t>
        <a:bodyPr/>
        <a:lstStyle/>
        <a:p>
          <a:endParaRPr lang="en-US"/>
        </a:p>
      </dgm:t>
    </dgm:pt>
    <dgm:pt modelId="{D9DA0874-7E76-4DD8-8FAD-BFBB1364577B}">
      <dgm:prSet custT="1"/>
      <dgm:spPr>
        <a:xfrm>
          <a:off x="3267817" y="1919013"/>
          <a:ext cx="1405828"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LEARN Modules</a:t>
          </a:r>
        </a:p>
      </dgm:t>
    </dgm:pt>
    <dgm:pt modelId="{EA5FF850-737D-45D7-ACED-BEAE1997E700}" type="parTrans" cxnId="{FFDB3BA5-BE5D-4639-A345-909B1F24B78A}">
      <dgm:prSet/>
      <dgm:spPr>
        <a:xfrm>
          <a:off x="3135110" y="512448"/>
          <a:ext cx="132707" cy="1582386"/>
        </a:xfrm>
        <a:custGeom>
          <a:avLst/>
          <a:gdLst/>
          <a:ahLst/>
          <a:cxnLst/>
          <a:rect l="0" t="0" r="0" b="0"/>
          <a:pathLst>
            <a:path>
              <a:moveTo>
                <a:pt x="0" y="0"/>
              </a:moveTo>
              <a:lnTo>
                <a:pt x="0" y="1582386"/>
              </a:lnTo>
              <a:lnTo>
                <a:pt x="132707" y="1582386"/>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FE8A6295-B8AF-4C18-A39B-DBA5E36FAB82}" type="sibTrans" cxnId="{FFDB3BA5-BE5D-4639-A345-909B1F24B78A}">
      <dgm:prSet/>
      <dgm:spPr/>
      <dgm:t>
        <a:bodyPr/>
        <a:lstStyle/>
        <a:p>
          <a:endParaRPr lang="en-US"/>
        </a:p>
      </dgm:t>
    </dgm:pt>
    <dgm:pt modelId="{8E31FA15-CC33-4423-BDC0-2E7A738A078E}">
      <dgm:prSet custT="1"/>
      <dgm:spPr>
        <a:xfrm>
          <a:off x="3267817" y="2798117"/>
          <a:ext cx="1378175"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One-page cheat “sheet”</a:t>
          </a:r>
        </a:p>
      </dgm:t>
    </dgm:pt>
    <dgm:pt modelId="{3FA0C52B-2B5F-46B9-AB4E-A1E1B1E86C77}" type="parTrans" cxnId="{DC789814-BE44-4077-B44B-4D3A91C2C3B2}">
      <dgm:prSet/>
      <dgm:spPr>
        <a:xfrm>
          <a:off x="3135110" y="512448"/>
          <a:ext cx="132707" cy="2461490"/>
        </a:xfrm>
        <a:custGeom>
          <a:avLst/>
          <a:gdLst/>
          <a:ahLst/>
          <a:cxnLst/>
          <a:rect l="0" t="0" r="0" b="0"/>
          <a:pathLst>
            <a:path>
              <a:moveTo>
                <a:pt x="0" y="0"/>
              </a:moveTo>
              <a:lnTo>
                <a:pt x="0" y="2461490"/>
              </a:lnTo>
              <a:lnTo>
                <a:pt x="132707" y="2461490"/>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08E51EF6-0680-4802-9373-767C5A87BF8A}" type="sibTrans" cxnId="{DC789814-BE44-4077-B44B-4D3A91C2C3B2}">
      <dgm:prSet/>
      <dgm:spPr/>
      <dgm:t>
        <a:bodyPr/>
        <a:lstStyle/>
        <a:p>
          <a:endParaRPr lang="en-US"/>
        </a:p>
      </dgm:t>
    </dgm:pt>
    <dgm:pt modelId="{1AD285DC-5652-4C7F-A8C0-E89709388B6A}">
      <dgm:prSet custT="1"/>
      <dgm:spPr>
        <a:xfrm>
          <a:off x="3267817" y="3237669"/>
          <a:ext cx="1378175"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Reference guides </a:t>
          </a:r>
        </a:p>
      </dgm:t>
    </dgm:pt>
    <dgm:pt modelId="{154A3324-104E-41A8-BA9B-EC215AB42A12}" type="parTrans" cxnId="{56DC2D9A-8D3A-4300-9B56-31FDE076FC25}">
      <dgm:prSet/>
      <dgm:spPr>
        <a:xfrm>
          <a:off x="3135110" y="512448"/>
          <a:ext cx="132707" cy="2901041"/>
        </a:xfrm>
        <a:custGeom>
          <a:avLst/>
          <a:gdLst/>
          <a:ahLst/>
          <a:cxnLst/>
          <a:rect l="0" t="0" r="0" b="0"/>
          <a:pathLst>
            <a:path>
              <a:moveTo>
                <a:pt x="0" y="0"/>
              </a:moveTo>
              <a:lnTo>
                <a:pt x="0" y="2901041"/>
              </a:lnTo>
              <a:lnTo>
                <a:pt x="132707" y="2901041"/>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C126BD6C-75CB-4ECC-82DC-91B68A1C40F5}" type="sibTrans" cxnId="{56DC2D9A-8D3A-4300-9B56-31FDE076FC25}">
      <dgm:prSet/>
      <dgm:spPr/>
      <dgm:t>
        <a:bodyPr/>
        <a:lstStyle/>
        <a:p>
          <a:endParaRPr lang="en-US"/>
        </a:p>
      </dgm:t>
    </dgm:pt>
    <dgm:pt modelId="{8B1C4841-8D60-42EF-B4E5-FA0F6BDD3B43}">
      <dgm:prSet custT="1"/>
      <dgm:spPr>
        <a:xfrm>
          <a:off x="3267817" y="3677221"/>
          <a:ext cx="1401744" cy="299162"/>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FAQs  </a:t>
          </a:r>
        </a:p>
      </dgm:t>
    </dgm:pt>
    <dgm:pt modelId="{22DD30F6-5163-4C29-9251-666760C5E545}" type="parTrans" cxnId="{9E88879F-64E6-4D2F-B89C-0AFEC805E37E}">
      <dgm:prSet/>
      <dgm:spPr>
        <a:xfrm>
          <a:off x="3135110" y="512448"/>
          <a:ext cx="132707" cy="3314354"/>
        </a:xfrm>
        <a:custGeom>
          <a:avLst/>
          <a:gdLst/>
          <a:ahLst/>
          <a:cxnLst/>
          <a:rect l="0" t="0" r="0" b="0"/>
          <a:pathLst>
            <a:path>
              <a:moveTo>
                <a:pt x="0" y="0"/>
              </a:moveTo>
              <a:lnTo>
                <a:pt x="0" y="3314354"/>
              </a:lnTo>
              <a:lnTo>
                <a:pt x="132707" y="3314354"/>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ECDC7C9D-69CF-4FE1-B415-BC06DFD1DB96}" type="sibTrans" cxnId="{9E88879F-64E6-4D2F-B89C-0AFEC805E37E}">
      <dgm:prSet/>
      <dgm:spPr/>
      <dgm:t>
        <a:bodyPr/>
        <a:lstStyle/>
        <a:p>
          <a:endParaRPr lang="en-US"/>
        </a:p>
      </dgm:t>
    </dgm:pt>
    <dgm:pt modelId="{992FBFD7-4256-4268-90D0-482A65EBA366}">
      <dgm:prSet custT="1"/>
      <dgm:spPr>
        <a:xfrm>
          <a:off x="3267817" y="2358565"/>
          <a:ext cx="1374102"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CA" sz="1200">
              <a:solidFill>
                <a:sysClr val="windowText" lastClr="000000">
                  <a:hueOff val="0"/>
                  <a:satOff val="0"/>
                  <a:lumOff val="0"/>
                  <a:alphaOff val="0"/>
                </a:sysClr>
              </a:solidFill>
              <a:latin typeface="Calibri"/>
              <a:ea typeface="+mn-ea"/>
              <a:cs typeface="+mn-cs"/>
            </a:rPr>
            <a:t>Manuals </a:t>
          </a:r>
        </a:p>
      </dgm:t>
    </dgm:pt>
    <dgm:pt modelId="{0B43F67A-D4A4-4444-BE01-26CBEA3355DD}" type="parTrans" cxnId="{269C62D2-4AF4-4972-8FDB-95EE20BF6185}">
      <dgm:prSet/>
      <dgm:spPr>
        <a:xfrm>
          <a:off x="3135110" y="512448"/>
          <a:ext cx="132707" cy="2021938"/>
        </a:xfrm>
        <a:custGeom>
          <a:avLst/>
          <a:gdLst/>
          <a:ahLst/>
          <a:cxnLst/>
          <a:rect l="0" t="0" r="0" b="0"/>
          <a:pathLst>
            <a:path>
              <a:moveTo>
                <a:pt x="0" y="0"/>
              </a:moveTo>
              <a:lnTo>
                <a:pt x="0" y="2021938"/>
              </a:lnTo>
              <a:lnTo>
                <a:pt x="132707" y="2021938"/>
              </a:lnTo>
            </a:path>
          </a:pathLst>
        </a:custGeom>
        <a:noFill/>
        <a:ln w="25400" cap="flat" cmpd="sng" algn="ctr">
          <a:solidFill>
            <a:srgbClr val="4F81BD">
              <a:shade val="60000"/>
              <a:hueOff val="0"/>
              <a:satOff val="0"/>
              <a:lumOff val="0"/>
              <a:alphaOff val="0"/>
            </a:srgbClr>
          </a:solidFill>
          <a:prstDash val="solid"/>
        </a:ln>
        <a:effectLst/>
      </dgm:spPr>
      <dgm:t>
        <a:bodyPr/>
        <a:lstStyle/>
        <a:p>
          <a:endParaRPr lang="en-US"/>
        </a:p>
      </dgm:t>
    </dgm:pt>
    <dgm:pt modelId="{C5CF9507-9389-47BD-8E4F-B2C20A822F7F}" type="sibTrans" cxnId="{269C62D2-4AF4-4972-8FDB-95EE20BF6185}">
      <dgm:prSet/>
      <dgm:spPr/>
      <dgm:t>
        <a:bodyPr/>
        <a:lstStyle/>
        <a:p>
          <a:endParaRPr lang="en-US"/>
        </a:p>
      </dgm:t>
    </dgm:pt>
    <dgm:pt modelId="{24A4BDDA-357E-484A-B29C-8B52EA49E335}">
      <dgm:prSet phldrT="[Text]" custT="1"/>
      <dgm:spPr>
        <a:xfrm>
          <a:off x="3002403" y="1256"/>
          <a:ext cx="1327073" cy="51119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200">
              <a:solidFill>
                <a:sysClr val="window" lastClr="FFFFFF"/>
              </a:solidFill>
              <a:latin typeface="Calibri"/>
              <a:ea typeface="+mn-ea"/>
              <a:cs typeface="+mn-cs"/>
            </a:rPr>
            <a:t>Online</a:t>
          </a:r>
        </a:p>
      </dgm:t>
    </dgm:pt>
    <dgm:pt modelId="{3CD58AA2-72CF-4A0B-90C5-F2C60E5E90A2}" type="sibTrans" cxnId="{FF749459-2E8D-4E18-8AF1-FB2501A2DE02}">
      <dgm:prSet/>
      <dgm:spPr/>
      <dgm:t>
        <a:bodyPr/>
        <a:lstStyle/>
        <a:p>
          <a:endParaRPr lang="en-US"/>
        </a:p>
      </dgm:t>
    </dgm:pt>
    <dgm:pt modelId="{1542A9A2-4743-4BF4-A5E7-81004610B8C6}" type="parTrans" cxnId="{FF749459-2E8D-4E18-8AF1-FB2501A2DE02}">
      <dgm:prSet/>
      <dgm:spPr/>
      <dgm:t>
        <a:bodyPr/>
        <a:lstStyle/>
        <a:p>
          <a:endParaRPr lang="en-US"/>
        </a:p>
      </dgm:t>
    </dgm:pt>
    <dgm:pt modelId="{DE7C17AA-35A0-4E63-B9E5-3AC3E5CA6DD9}" type="pres">
      <dgm:prSet presAssocID="{FD406618-16AB-4A46-A58B-E3DD998252A0}" presName="diagram" presStyleCnt="0">
        <dgm:presLayoutVars>
          <dgm:chPref val="1"/>
          <dgm:dir/>
          <dgm:animOne val="branch"/>
          <dgm:animLvl val="lvl"/>
          <dgm:resizeHandles/>
        </dgm:presLayoutVars>
      </dgm:prSet>
      <dgm:spPr/>
    </dgm:pt>
    <dgm:pt modelId="{6CB509E4-913E-40FD-90A7-A4D6393AE5B4}" type="pres">
      <dgm:prSet presAssocID="{C212ABF1-46BF-464D-9004-4A0C4D8DB2A4}" presName="root" presStyleCnt="0"/>
      <dgm:spPr/>
    </dgm:pt>
    <dgm:pt modelId="{61885BAC-1E69-423A-85EF-0F4E76C1B02C}" type="pres">
      <dgm:prSet presAssocID="{C212ABF1-46BF-464D-9004-4A0C4D8DB2A4}" presName="rootComposite" presStyleCnt="0"/>
      <dgm:spPr/>
    </dgm:pt>
    <dgm:pt modelId="{A4071FCD-A644-4085-9081-ECD536A1EE71}" type="pres">
      <dgm:prSet presAssocID="{C212ABF1-46BF-464D-9004-4A0C4D8DB2A4}" presName="rootText" presStyleLbl="node1" presStyleIdx="0" presStyleCnt="2" custScaleX="198644" custScaleY="142180"/>
      <dgm:spPr/>
    </dgm:pt>
    <dgm:pt modelId="{04E1078B-697A-4177-94DB-76AA69C3E843}" type="pres">
      <dgm:prSet presAssocID="{C212ABF1-46BF-464D-9004-4A0C4D8DB2A4}" presName="rootConnector" presStyleLbl="node1" presStyleIdx="0" presStyleCnt="2"/>
      <dgm:spPr/>
    </dgm:pt>
    <dgm:pt modelId="{747B2D02-FC07-4F6E-B730-36A5FB30289C}" type="pres">
      <dgm:prSet presAssocID="{C212ABF1-46BF-464D-9004-4A0C4D8DB2A4}" presName="childShape" presStyleCnt="0"/>
      <dgm:spPr/>
    </dgm:pt>
    <dgm:pt modelId="{575C2DB9-4BA0-41D7-A4FF-9B650241944B}" type="pres">
      <dgm:prSet presAssocID="{333117AE-5F2B-4334-B7FD-882C36A3AA31}" presName="Name13" presStyleLbl="parChTrans1D2" presStyleIdx="0" presStyleCnt="14"/>
      <dgm:spPr/>
    </dgm:pt>
    <dgm:pt modelId="{0E5A767F-5D62-4C15-938D-52782B02042F}" type="pres">
      <dgm:prSet presAssocID="{489F34A4-9CBF-40FA-9EA2-5B4BF60113AE}" presName="childText" presStyleLbl="bgAcc1" presStyleIdx="0" presStyleCnt="14" custScaleX="190379" custScaleY="117359">
        <dgm:presLayoutVars>
          <dgm:bulletEnabled val="1"/>
        </dgm:presLayoutVars>
      </dgm:prSet>
      <dgm:spPr/>
    </dgm:pt>
    <dgm:pt modelId="{4B1DCC62-AC84-42EF-A57F-04C9084759C1}" type="pres">
      <dgm:prSet presAssocID="{0C407307-BA42-4497-A85C-3314E7FE2C0A}" presName="Name13" presStyleLbl="parChTrans1D2" presStyleIdx="1" presStyleCnt="14"/>
      <dgm:spPr/>
    </dgm:pt>
    <dgm:pt modelId="{1E8FBC80-5BA9-4A54-9354-6804564F45A8}" type="pres">
      <dgm:prSet presAssocID="{CEED467D-DBFF-401A-93EC-67ED31587510}" presName="childText" presStyleLbl="bgAcc1" presStyleIdx="1" presStyleCnt="14" custScaleX="194173" custScaleY="116624">
        <dgm:presLayoutVars>
          <dgm:bulletEnabled val="1"/>
        </dgm:presLayoutVars>
      </dgm:prSet>
      <dgm:spPr/>
    </dgm:pt>
    <dgm:pt modelId="{596FF437-B592-40FC-836E-A112E02CA414}" type="pres">
      <dgm:prSet presAssocID="{698BCC13-FA75-47FD-AFAD-32EDD66E2EC6}" presName="Name13" presStyleLbl="parChTrans1D2" presStyleIdx="2" presStyleCnt="14"/>
      <dgm:spPr/>
    </dgm:pt>
    <dgm:pt modelId="{E54B3450-A2C7-4290-961C-7BF1325CDED5}" type="pres">
      <dgm:prSet presAssocID="{4D50779C-9FB4-451C-AC02-1C0E77766D1F}" presName="childText" presStyleLbl="bgAcc1" presStyleIdx="2" presStyleCnt="14" custScaleX="191439">
        <dgm:presLayoutVars>
          <dgm:bulletEnabled val="1"/>
        </dgm:presLayoutVars>
      </dgm:prSet>
      <dgm:spPr/>
    </dgm:pt>
    <dgm:pt modelId="{A0F692EB-9DFA-47A4-9CA5-4C0BF72069BB}" type="pres">
      <dgm:prSet presAssocID="{C302EBEB-3D70-471F-911D-8DD17BB2A7D2}" presName="Name13" presStyleLbl="parChTrans1D2" presStyleIdx="3" presStyleCnt="14"/>
      <dgm:spPr/>
    </dgm:pt>
    <dgm:pt modelId="{2A3A1DFC-3436-4DAC-8069-A715A32416DE}" type="pres">
      <dgm:prSet presAssocID="{4FE8149F-67C6-4017-8A34-A334976D2C03}" presName="childText" presStyleLbl="bgAcc1" presStyleIdx="3" presStyleCnt="14" custScaleX="193011">
        <dgm:presLayoutVars>
          <dgm:bulletEnabled val="1"/>
        </dgm:presLayoutVars>
      </dgm:prSet>
      <dgm:spPr/>
    </dgm:pt>
    <dgm:pt modelId="{161CB35C-F111-48B7-8AD0-F3FE261C30BE}" type="pres">
      <dgm:prSet presAssocID="{3235470B-0672-4C8E-8B86-4107EB3788D7}" presName="Name13" presStyleLbl="parChTrans1D2" presStyleIdx="4" presStyleCnt="14"/>
      <dgm:spPr/>
    </dgm:pt>
    <dgm:pt modelId="{542589CE-9A9A-4F42-9626-8E174F036E0E}" type="pres">
      <dgm:prSet presAssocID="{283559D4-FF55-4BFF-8C71-31100AE1C187}" presName="childText" presStyleLbl="bgAcc1" presStyleIdx="4" presStyleCnt="14" custScaleX="195431">
        <dgm:presLayoutVars>
          <dgm:bulletEnabled val="1"/>
        </dgm:presLayoutVars>
      </dgm:prSet>
      <dgm:spPr/>
    </dgm:pt>
    <dgm:pt modelId="{2B5E67D9-2747-48A7-9216-07DCF77A1B77}" type="pres">
      <dgm:prSet presAssocID="{00E5ED5F-A0CE-433A-982F-CF3300C343FD}" presName="Name13" presStyleLbl="parChTrans1D2" presStyleIdx="5" presStyleCnt="14"/>
      <dgm:spPr/>
    </dgm:pt>
    <dgm:pt modelId="{CD8B27A4-2758-4F1B-91ED-1E27EC849448}" type="pres">
      <dgm:prSet presAssocID="{2B8C3F05-64A1-4AE4-86D2-6BFC663B8E9F}" presName="childText" presStyleLbl="bgAcc1" presStyleIdx="5" presStyleCnt="14" custScaleX="192034">
        <dgm:presLayoutVars>
          <dgm:bulletEnabled val="1"/>
        </dgm:presLayoutVars>
      </dgm:prSet>
      <dgm:spPr/>
    </dgm:pt>
    <dgm:pt modelId="{EEE81A3C-457D-4959-8B71-91FF1E47AB49}" type="pres">
      <dgm:prSet presAssocID="{24A4BDDA-357E-484A-B29C-8B52EA49E335}" presName="root" presStyleCnt="0"/>
      <dgm:spPr/>
    </dgm:pt>
    <dgm:pt modelId="{CEF49CF7-5AE4-4A1D-8514-5BD5A7D87ECE}" type="pres">
      <dgm:prSet presAssocID="{24A4BDDA-357E-484A-B29C-8B52EA49E335}" presName="rootComposite" presStyleCnt="0"/>
      <dgm:spPr/>
    </dgm:pt>
    <dgm:pt modelId="{718A6793-6B8D-41A6-ADA4-27172D2E1EE4}" type="pres">
      <dgm:prSet presAssocID="{24A4BDDA-357E-484A-B29C-8B52EA49E335}" presName="rootText" presStyleLbl="node1" presStyleIdx="1" presStyleCnt="2" custScaleX="188697" custScaleY="145373"/>
      <dgm:spPr/>
    </dgm:pt>
    <dgm:pt modelId="{5C267C91-59A0-4FC6-981E-1A4BAC88F865}" type="pres">
      <dgm:prSet presAssocID="{24A4BDDA-357E-484A-B29C-8B52EA49E335}" presName="rootConnector" presStyleLbl="node1" presStyleIdx="1" presStyleCnt="2"/>
      <dgm:spPr/>
    </dgm:pt>
    <dgm:pt modelId="{0F49CA8C-8C05-46FE-B97C-AC154BC0683F}" type="pres">
      <dgm:prSet presAssocID="{24A4BDDA-357E-484A-B29C-8B52EA49E335}" presName="childShape" presStyleCnt="0"/>
      <dgm:spPr/>
    </dgm:pt>
    <dgm:pt modelId="{EACD7067-5DE8-41AE-80D7-3F617A9B28CA}" type="pres">
      <dgm:prSet presAssocID="{5F1B7544-0062-4B27-883B-8D87438A2769}" presName="Name13" presStyleLbl="parChTrans1D2" presStyleIdx="6" presStyleCnt="14"/>
      <dgm:spPr/>
    </dgm:pt>
    <dgm:pt modelId="{A891DBA5-57D2-4C50-88A2-691A04DF0A8D}" type="pres">
      <dgm:prSet presAssocID="{9CBA6196-5479-4810-8BBF-1ECF509CD1EC}" presName="childText" presStyleLbl="bgAcc1" presStyleIdx="6" presStyleCnt="14" custScaleX="336724">
        <dgm:presLayoutVars>
          <dgm:bulletEnabled val="1"/>
        </dgm:presLayoutVars>
      </dgm:prSet>
      <dgm:spPr/>
    </dgm:pt>
    <dgm:pt modelId="{F961FCB6-74F2-48F8-A42E-E0DEDCB4BE62}" type="pres">
      <dgm:prSet presAssocID="{35A9861A-E2FE-49A8-9609-3EE3A6379A2B}" presName="Name13" presStyleLbl="parChTrans1D2" presStyleIdx="7" presStyleCnt="14"/>
      <dgm:spPr/>
    </dgm:pt>
    <dgm:pt modelId="{2F2E9744-D30D-486F-86E3-E793B879370F}" type="pres">
      <dgm:prSet presAssocID="{0217B2F1-FFEB-4EC0-B451-70FBF4F02247}" presName="childText" presStyleLbl="bgAcc1" presStyleIdx="7" presStyleCnt="14" custScaleX="254057">
        <dgm:presLayoutVars>
          <dgm:bulletEnabled val="1"/>
        </dgm:presLayoutVars>
      </dgm:prSet>
      <dgm:spPr/>
    </dgm:pt>
    <dgm:pt modelId="{3277591B-BE57-4C48-899B-A00167221DFD}" type="pres">
      <dgm:prSet presAssocID="{52DF100B-2BF7-4789-90AC-24DD5AF7A6C2}" presName="Name13" presStyleLbl="parChTrans1D2" presStyleIdx="8" presStyleCnt="14"/>
      <dgm:spPr/>
    </dgm:pt>
    <dgm:pt modelId="{9B3A3A46-4F20-4477-B1B1-6DA4373B741F}" type="pres">
      <dgm:prSet presAssocID="{A4B90BB8-19BE-4E7D-943A-C266C3A3AEC3}" presName="childText" presStyleLbl="bgAcc1" presStyleIdx="8" presStyleCnt="14" custScaleX="251601">
        <dgm:presLayoutVars>
          <dgm:bulletEnabled val="1"/>
        </dgm:presLayoutVars>
      </dgm:prSet>
      <dgm:spPr/>
    </dgm:pt>
    <dgm:pt modelId="{C02BC2BF-3936-42E7-BC4A-1EFDC699EBDC}" type="pres">
      <dgm:prSet presAssocID="{EA5FF850-737D-45D7-ACED-BEAE1997E700}" presName="Name13" presStyleLbl="parChTrans1D2" presStyleIdx="9" presStyleCnt="14"/>
      <dgm:spPr/>
    </dgm:pt>
    <dgm:pt modelId="{069F3E2A-56AB-492E-BE79-E39CA169D49E}" type="pres">
      <dgm:prSet presAssocID="{D9DA0874-7E76-4DD8-8FAD-BFBB1364577B}" presName="childText" presStyleLbl="bgAcc1" presStyleIdx="9" presStyleCnt="14" custScaleX="249869">
        <dgm:presLayoutVars>
          <dgm:bulletEnabled val="1"/>
        </dgm:presLayoutVars>
      </dgm:prSet>
      <dgm:spPr/>
    </dgm:pt>
    <dgm:pt modelId="{E775DD09-AF3C-4E04-9F7B-97B9CA50ED1F}" type="pres">
      <dgm:prSet presAssocID="{0B43F67A-D4A4-4444-BE01-26CBEA3355DD}" presName="Name13" presStyleLbl="parChTrans1D2" presStyleIdx="10" presStyleCnt="14"/>
      <dgm:spPr/>
    </dgm:pt>
    <dgm:pt modelId="{3ECF518C-E90F-48BF-9439-3825F0A7126E}" type="pres">
      <dgm:prSet presAssocID="{992FBFD7-4256-4268-90D0-482A65EBA366}" presName="childText" presStyleLbl="bgAcc1" presStyleIdx="10" presStyleCnt="14" custScaleX="244230">
        <dgm:presLayoutVars>
          <dgm:bulletEnabled val="1"/>
        </dgm:presLayoutVars>
      </dgm:prSet>
      <dgm:spPr/>
    </dgm:pt>
    <dgm:pt modelId="{F56963AD-44E7-4B31-8AAC-AE22080C7400}" type="pres">
      <dgm:prSet presAssocID="{3FA0C52B-2B5F-46B9-AB4E-A1E1B1E86C77}" presName="Name13" presStyleLbl="parChTrans1D2" presStyleIdx="11" presStyleCnt="14"/>
      <dgm:spPr/>
    </dgm:pt>
    <dgm:pt modelId="{5390C353-118B-4A7A-BA9C-8AD928BE48EB}" type="pres">
      <dgm:prSet presAssocID="{8E31FA15-CC33-4423-BDC0-2E7A738A078E}" presName="childText" presStyleLbl="bgAcc1" presStyleIdx="11" presStyleCnt="14" custScaleX="244954">
        <dgm:presLayoutVars>
          <dgm:bulletEnabled val="1"/>
        </dgm:presLayoutVars>
      </dgm:prSet>
      <dgm:spPr/>
    </dgm:pt>
    <dgm:pt modelId="{ECC46145-62D0-474F-A56D-E61C8C8BB54C}" type="pres">
      <dgm:prSet presAssocID="{154A3324-104E-41A8-BA9B-EC215AB42A12}" presName="Name13" presStyleLbl="parChTrans1D2" presStyleIdx="12" presStyleCnt="14"/>
      <dgm:spPr/>
    </dgm:pt>
    <dgm:pt modelId="{51FB51AA-4D59-4838-BD54-08762843740F}" type="pres">
      <dgm:prSet presAssocID="{1AD285DC-5652-4C7F-A8C0-E89709388B6A}" presName="childText" presStyleLbl="bgAcc1" presStyleIdx="12" presStyleCnt="14" custScaleX="244954">
        <dgm:presLayoutVars>
          <dgm:bulletEnabled val="1"/>
        </dgm:presLayoutVars>
      </dgm:prSet>
      <dgm:spPr/>
    </dgm:pt>
    <dgm:pt modelId="{53B759DB-9932-4DD3-B5F2-B7C89D9D83A4}" type="pres">
      <dgm:prSet presAssocID="{22DD30F6-5163-4C29-9251-666760C5E545}" presName="Name13" presStyleLbl="parChTrans1D2" presStyleIdx="13" presStyleCnt="14"/>
      <dgm:spPr/>
    </dgm:pt>
    <dgm:pt modelId="{48A9E685-1424-406D-A1A8-93741D39507F}" type="pres">
      <dgm:prSet presAssocID="{8B1C4841-8D60-42EF-B4E5-FA0F6BDD3B43}" presName="childText" presStyleLbl="bgAcc1" presStyleIdx="13" presStyleCnt="14" custScaleX="249143" custScaleY="85076">
        <dgm:presLayoutVars>
          <dgm:bulletEnabled val="1"/>
        </dgm:presLayoutVars>
      </dgm:prSet>
      <dgm:spPr/>
    </dgm:pt>
  </dgm:ptLst>
  <dgm:cxnLst>
    <dgm:cxn modelId="{E9CB2C04-81BC-49CF-B95F-63F00F9498E2}" srcId="{24A4BDDA-357E-484A-B29C-8B52EA49E335}" destId="{0217B2F1-FFEB-4EC0-B451-70FBF4F02247}" srcOrd="1" destOrd="0" parTransId="{35A9861A-E2FE-49A8-9609-3EE3A6379A2B}" sibTransId="{61B0C79A-2F9F-4F7E-B880-9F422E2F46B7}"/>
    <dgm:cxn modelId="{0A6B0D0B-13C8-4EC9-86CE-A52627E96347}" type="presOf" srcId="{283559D4-FF55-4BFF-8C71-31100AE1C187}" destId="{542589CE-9A9A-4F42-9626-8E174F036E0E}" srcOrd="0" destOrd="0" presId="urn:microsoft.com/office/officeart/2005/8/layout/hierarchy3"/>
    <dgm:cxn modelId="{DC789814-BE44-4077-B44B-4D3A91C2C3B2}" srcId="{24A4BDDA-357E-484A-B29C-8B52EA49E335}" destId="{8E31FA15-CC33-4423-BDC0-2E7A738A078E}" srcOrd="5" destOrd="0" parTransId="{3FA0C52B-2B5F-46B9-AB4E-A1E1B1E86C77}" sibTransId="{08E51EF6-0680-4802-9373-767C5A87BF8A}"/>
    <dgm:cxn modelId="{1382011B-597B-4B0F-9F42-61C254A9BE2F}" type="presOf" srcId="{C212ABF1-46BF-464D-9004-4A0C4D8DB2A4}" destId="{04E1078B-697A-4177-94DB-76AA69C3E843}" srcOrd="1" destOrd="0" presId="urn:microsoft.com/office/officeart/2005/8/layout/hierarchy3"/>
    <dgm:cxn modelId="{54EC011C-124D-4BE8-B6B7-D80724136FAC}" type="presOf" srcId="{C302EBEB-3D70-471F-911D-8DD17BB2A7D2}" destId="{A0F692EB-9DFA-47A4-9CA5-4C0BF72069BB}" srcOrd="0" destOrd="0" presId="urn:microsoft.com/office/officeart/2005/8/layout/hierarchy3"/>
    <dgm:cxn modelId="{31143122-5E28-42C2-81AE-37B6E9F83EC2}" type="presOf" srcId="{D9DA0874-7E76-4DD8-8FAD-BFBB1364577B}" destId="{069F3E2A-56AB-492E-BE79-E39CA169D49E}" srcOrd="0" destOrd="0" presId="urn:microsoft.com/office/officeart/2005/8/layout/hierarchy3"/>
    <dgm:cxn modelId="{46BA5F25-4099-46AB-9079-27EDBDE7E3C0}" srcId="{C212ABF1-46BF-464D-9004-4A0C4D8DB2A4}" destId="{CEED467D-DBFF-401A-93EC-67ED31587510}" srcOrd="1" destOrd="0" parTransId="{0C407307-BA42-4497-A85C-3314E7FE2C0A}" sibTransId="{22394C0E-1F75-47AF-8A05-58FF4140FC3E}"/>
    <dgm:cxn modelId="{19F4DA3C-07A5-40CE-87D5-3AA56380BC63}" type="presOf" srcId="{22DD30F6-5163-4C29-9251-666760C5E545}" destId="{53B759DB-9932-4DD3-B5F2-B7C89D9D83A4}" srcOrd="0" destOrd="0" presId="urn:microsoft.com/office/officeart/2005/8/layout/hierarchy3"/>
    <dgm:cxn modelId="{771FDC5D-7B5D-44AB-9DDF-CDB9AD647961}" srcId="{C212ABF1-46BF-464D-9004-4A0C4D8DB2A4}" destId="{4FE8149F-67C6-4017-8A34-A334976D2C03}" srcOrd="3" destOrd="0" parTransId="{C302EBEB-3D70-471F-911D-8DD17BB2A7D2}" sibTransId="{2165EDFF-BF5C-4824-93D5-E253776FDB32}"/>
    <dgm:cxn modelId="{5C7F3D60-B682-4660-82F7-C8166B0247CA}" srcId="{C212ABF1-46BF-464D-9004-4A0C4D8DB2A4}" destId="{2B8C3F05-64A1-4AE4-86D2-6BFC663B8E9F}" srcOrd="5" destOrd="0" parTransId="{00E5ED5F-A0CE-433A-982F-CF3300C343FD}" sibTransId="{22066D78-9FBC-44FA-8224-E001C9F8D2B5}"/>
    <dgm:cxn modelId="{91972C63-1CE3-4122-95F4-858B48C06837}" srcId="{FD406618-16AB-4A46-A58B-E3DD998252A0}" destId="{C212ABF1-46BF-464D-9004-4A0C4D8DB2A4}" srcOrd="0" destOrd="0" parTransId="{E3A66DAF-CBE9-4564-869E-2D2E8B3E73D1}" sibTransId="{91E5C66A-8925-4D01-8EC7-3727340E2F6F}"/>
    <dgm:cxn modelId="{70A93645-4E69-409C-9AE6-923B86FF2E14}" type="presOf" srcId="{0217B2F1-FFEB-4EC0-B451-70FBF4F02247}" destId="{2F2E9744-D30D-486F-86E3-E793B879370F}" srcOrd="0" destOrd="0" presId="urn:microsoft.com/office/officeart/2005/8/layout/hierarchy3"/>
    <dgm:cxn modelId="{A00CBE65-F343-48A9-A1AB-40E86B4A5EC0}" type="presOf" srcId="{FD406618-16AB-4A46-A58B-E3DD998252A0}" destId="{DE7C17AA-35A0-4E63-B9E5-3AC3E5CA6DD9}" srcOrd="0" destOrd="0" presId="urn:microsoft.com/office/officeart/2005/8/layout/hierarchy3"/>
    <dgm:cxn modelId="{4A1D404D-A6BA-4EAA-B3BC-8F59A3328B64}" type="presOf" srcId="{00E5ED5F-A0CE-433A-982F-CF3300C343FD}" destId="{2B5E67D9-2747-48A7-9216-07DCF77A1B77}" srcOrd="0" destOrd="0" presId="urn:microsoft.com/office/officeart/2005/8/layout/hierarchy3"/>
    <dgm:cxn modelId="{576CB84E-7401-454E-95A7-54A76187A16C}" type="presOf" srcId="{8E31FA15-CC33-4423-BDC0-2E7A738A078E}" destId="{5390C353-118B-4A7A-BA9C-8AD928BE48EB}" srcOrd="0" destOrd="0" presId="urn:microsoft.com/office/officeart/2005/8/layout/hierarchy3"/>
    <dgm:cxn modelId="{C36E4052-DCD8-4F68-8D3A-ACBDDAAA4859}" type="presOf" srcId="{5F1B7544-0062-4B27-883B-8D87438A2769}" destId="{EACD7067-5DE8-41AE-80D7-3F617A9B28CA}" srcOrd="0" destOrd="0" presId="urn:microsoft.com/office/officeart/2005/8/layout/hierarchy3"/>
    <dgm:cxn modelId="{739DCE73-1B79-4202-BD4F-5EC7F652027F}" type="presOf" srcId="{9CBA6196-5479-4810-8BBF-1ECF509CD1EC}" destId="{A891DBA5-57D2-4C50-88A2-691A04DF0A8D}" srcOrd="0" destOrd="0" presId="urn:microsoft.com/office/officeart/2005/8/layout/hierarchy3"/>
    <dgm:cxn modelId="{583D9D57-57B2-4793-AF0B-0DB018541BDB}" type="presOf" srcId="{35A9861A-E2FE-49A8-9609-3EE3A6379A2B}" destId="{F961FCB6-74F2-48F8-A42E-E0DEDCB4BE62}" srcOrd="0" destOrd="0" presId="urn:microsoft.com/office/officeart/2005/8/layout/hierarchy3"/>
    <dgm:cxn modelId="{FF749459-2E8D-4E18-8AF1-FB2501A2DE02}" srcId="{FD406618-16AB-4A46-A58B-E3DD998252A0}" destId="{24A4BDDA-357E-484A-B29C-8B52EA49E335}" srcOrd="1" destOrd="0" parTransId="{1542A9A2-4743-4BF4-A5E7-81004610B8C6}" sibTransId="{3CD58AA2-72CF-4A0B-90C5-F2C60E5E90A2}"/>
    <dgm:cxn modelId="{FEE0697F-6FC6-4059-946C-EDC73AE6C4C9}" type="presOf" srcId="{52DF100B-2BF7-4789-90AC-24DD5AF7A6C2}" destId="{3277591B-BE57-4C48-899B-A00167221DFD}" srcOrd="0" destOrd="0" presId="urn:microsoft.com/office/officeart/2005/8/layout/hierarchy3"/>
    <dgm:cxn modelId="{6D3B9B80-5D56-4907-8191-B93C0E99F03C}" type="presOf" srcId="{A4B90BB8-19BE-4E7D-943A-C266C3A3AEC3}" destId="{9B3A3A46-4F20-4477-B1B1-6DA4373B741F}" srcOrd="0" destOrd="0" presId="urn:microsoft.com/office/officeart/2005/8/layout/hierarchy3"/>
    <dgm:cxn modelId="{8B2CE48D-6E75-40C2-9C63-E452BB54B2CA}" type="presOf" srcId="{154A3324-104E-41A8-BA9B-EC215AB42A12}" destId="{ECC46145-62D0-474F-A56D-E61C8C8BB54C}" srcOrd="0" destOrd="0" presId="urn:microsoft.com/office/officeart/2005/8/layout/hierarchy3"/>
    <dgm:cxn modelId="{9563DF93-B12C-4D52-A32D-0E9F6846664A}" type="presOf" srcId="{1AD285DC-5652-4C7F-A8C0-E89709388B6A}" destId="{51FB51AA-4D59-4838-BD54-08762843740F}" srcOrd="0" destOrd="0" presId="urn:microsoft.com/office/officeart/2005/8/layout/hierarchy3"/>
    <dgm:cxn modelId="{0C8A0A95-81B1-44D9-9ABF-2B9A0C019CA5}" type="presOf" srcId="{0B43F67A-D4A4-4444-BE01-26CBEA3355DD}" destId="{E775DD09-AF3C-4E04-9F7B-97B9CA50ED1F}" srcOrd="0" destOrd="0" presId="urn:microsoft.com/office/officeart/2005/8/layout/hierarchy3"/>
    <dgm:cxn modelId="{56DC2D9A-8D3A-4300-9B56-31FDE076FC25}" srcId="{24A4BDDA-357E-484A-B29C-8B52EA49E335}" destId="{1AD285DC-5652-4C7F-A8C0-E89709388B6A}" srcOrd="6" destOrd="0" parTransId="{154A3324-104E-41A8-BA9B-EC215AB42A12}" sibTransId="{C126BD6C-75CB-4ECC-82DC-91B68A1C40F5}"/>
    <dgm:cxn modelId="{9E88879F-64E6-4D2F-B89C-0AFEC805E37E}" srcId="{24A4BDDA-357E-484A-B29C-8B52EA49E335}" destId="{8B1C4841-8D60-42EF-B4E5-FA0F6BDD3B43}" srcOrd="7" destOrd="0" parTransId="{22DD30F6-5163-4C29-9251-666760C5E545}" sibTransId="{ECDC7C9D-69CF-4FE1-B415-BC06DFD1DB96}"/>
    <dgm:cxn modelId="{FFDB3BA5-BE5D-4639-A345-909B1F24B78A}" srcId="{24A4BDDA-357E-484A-B29C-8B52EA49E335}" destId="{D9DA0874-7E76-4DD8-8FAD-BFBB1364577B}" srcOrd="3" destOrd="0" parTransId="{EA5FF850-737D-45D7-ACED-BEAE1997E700}" sibTransId="{FE8A6295-B8AF-4C18-A39B-DBA5E36FAB82}"/>
    <dgm:cxn modelId="{9D229BA6-15D8-49BD-B15D-0F458332F683}" type="presOf" srcId="{489F34A4-9CBF-40FA-9EA2-5B4BF60113AE}" destId="{0E5A767F-5D62-4C15-938D-52782B02042F}" srcOrd="0" destOrd="0" presId="urn:microsoft.com/office/officeart/2005/8/layout/hierarchy3"/>
    <dgm:cxn modelId="{8EDF19A9-9123-43F1-8BEC-3A435CFE6FA5}" type="presOf" srcId="{0C407307-BA42-4497-A85C-3314E7FE2C0A}" destId="{4B1DCC62-AC84-42EF-A57F-04C9084759C1}" srcOrd="0" destOrd="0" presId="urn:microsoft.com/office/officeart/2005/8/layout/hierarchy3"/>
    <dgm:cxn modelId="{957208B7-E636-4C9D-A178-206AF91E139B}" type="presOf" srcId="{4FE8149F-67C6-4017-8A34-A334976D2C03}" destId="{2A3A1DFC-3436-4DAC-8069-A715A32416DE}" srcOrd="0" destOrd="0" presId="urn:microsoft.com/office/officeart/2005/8/layout/hierarchy3"/>
    <dgm:cxn modelId="{0CD308BA-8A9D-4045-900A-F2D2106B2F11}" type="presOf" srcId="{CEED467D-DBFF-401A-93EC-67ED31587510}" destId="{1E8FBC80-5BA9-4A54-9354-6804564F45A8}" srcOrd="0" destOrd="0" presId="urn:microsoft.com/office/officeart/2005/8/layout/hierarchy3"/>
    <dgm:cxn modelId="{DBBF5FBC-40F9-4B12-B7E2-75B6C8B70267}" type="presOf" srcId="{C212ABF1-46BF-464D-9004-4A0C4D8DB2A4}" destId="{A4071FCD-A644-4085-9081-ECD536A1EE71}" srcOrd="0" destOrd="0" presId="urn:microsoft.com/office/officeart/2005/8/layout/hierarchy3"/>
    <dgm:cxn modelId="{B10A6BBE-A4D5-4599-9A8E-B5BEDCAFEB74}" srcId="{C212ABF1-46BF-464D-9004-4A0C4D8DB2A4}" destId="{283559D4-FF55-4BFF-8C71-31100AE1C187}" srcOrd="4" destOrd="0" parTransId="{3235470B-0672-4C8E-8B86-4107EB3788D7}" sibTransId="{9F763D7F-8D25-4B61-86D7-761F439BAB60}"/>
    <dgm:cxn modelId="{773D1DC9-12A4-4555-A182-C98B2968F2C7}" srcId="{24A4BDDA-357E-484A-B29C-8B52EA49E335}" destId="{A4B90BB8-19BE-4E7D-943A-C266C3A3AEC3}" srcOrd="2" destOrd="0" parTransId="{52DF100B-2BF7-4789-90AC-24DD5AF7A6C2}" sibTransId="{17110CA0-6FC0-4AEA-9C06-044677346D2F}"/>
    <dgm:cxn modelId="{E74C2FCE-73C6-40E0-88A6-2D04253C2014}" type="presOf" srcId="{24A4BDDA-357E-484A-B29C-8B52EA49E335}" destId="{718A6793-6B8D-41A6-ADA4-27172D2E1EE4}" srcOrd="0" destOrd="0" presId="urn:microsoft.com/office/officeart/2005/8/layout/hierarchy3"/>
    <dgm:cxn modelId="{03D473D0-9DE6-4875-8485-979E05D33020}" type="presOf" srcId="{333117AE-5F2B-4334-B7FD-882C36A3AA31}" destId="{575C2DB9-4BA0-41D7-A4FF-9B650241944B}" srcOrd="0" destOrd="0" presId="urn:microsoft.com/office/officeart/2005/8/layout/hierarchy3"/>
    <dgm:cxn modelId="{269C62D2-4AF4-4972-8FDB-95EE20BF6185}" srcId="{24A4BDDA-357E-484A-B29C-8B52EA49E335}" destId="{992FBFD7-4256-4268-90D0-482A65EBA366}" srcOrd="4" destOrd="0" parTransId="{0B43F67A-D4A4-4444-BE01-26CBEA3355DD}" sibTransId="{C5CF9507-9389-47BD-8E4F-B2C20A822F7F}"/>
    <dgm:cxn modelId="{00B22DD4-F073-4175-8DE8-6DFBD5DADAFE}" type="presOf" srcId="{4D50779C-9FB4-451C-AC02-1C0E77766D1F}" destId="{E54B3450-A2C7-4290-961C-7BF1325CDED5}" srcOrd="0" destOrd="0" presId="urn:microsoft.com/office/officeart/2005/8/layout/hierarchy3"/>
    <dgm:cxn modelId="{E6023CD5-E93B-43E1-A115-258A5271F59B}" type="presOf" srcId="{698BCC13-FA75-47FD-AFAD-32EDD66E2EC6}" destId="{596FF437-B592-40FC-836E-A112E02CA414}" srcOrd="0" destOrd="0" presId="urn:microsoft.com/office/officeart/2005/8/layout/hierarchy3"/>
    <dgm:cxn modelId="{D8E749DA-4D2F-408C-A2E7-1870FEFD8E49}" type="presOf" srcId="{2B8C3F05-64A1-4AE4-86D2-6BFC663B8E9F}" destId="{CD8B27A4-2758-4F1B-91ED-1E27EC849448}" srcOrd="0" destOrd="0" presId="urn:microsoft.com/office/officeart/2005/8/layout/hierarchy3"/>
    <dgm:cxn modelId="{7FD90EE1-D792-404B-89A0-F9DA100D32AB}" type="presOf" srcId="{8B1C4841-8D60-42EF-B4E5-FA0F6BDD3B43}" destId="{48A9E685-1424-406D-A1A8-93741D39507F}" srcOrd="0" destOrd="0" presId="urn:microsoft.com/office/officeart/2005/8/layout/hierarchy3"/>
    <dgm:cxn modelId="{3A2A12E2-A18C-410F-A0C0-23EC48CCA2D4}" type="presOf" srcId="{EA5FF850-737D-45D7-ACED-BEAE1997E700}" destId="{C02BC2BF-3936-42E7-BC4A-1EFDC699EBDC}" srcOrd="0" destOrd="0" presId="urn:microsoft.com/office/officeart/2005/8/layout/hierarchy3"/>
    <dgm:cxn modelId="{1E7FD8E7-E7BB-4F84-A510-99DF35C20C46}" srcId="{24A4BDDA-357E-484A-B29C-8B52EA49E335}" destId="{9CBA6196-5479-4810-8BBF-1ECF509CD1EC}" srcOrd="0" destOrd="0" parTransId="{5F1B7544-0062-4B27-883B-8D87438A2769}" sibTransId="{32D5ADE3-5931-4842-95AD-1A7FA2A488A9}"/>
    <dgm:cxn modelId="{71F447EC-C95A-4203-9E1B-CDF8FDBF0935}" srcId="{C212ABF1-46BF-464D-9004-4A0C4D8DB2A4}" destId="{4D50779C-9FB4-451C-AC02-1C0E77766D1F}" srcOrd="2" destOrd="0" parTransId="{698BCC13-FA75-47FD-AFAD-32EDD66E2EC6}" sibTransId="{BBE5B224-CFC4-4240-A823-2DF38B7A8AF8}"/>
    <dgm:cxn modelId="{B921DFF7-3B15-4C6E-999B-3B2B2F4BFD13}" type="presOf" srcId="{992FBFD7-4256-4268-90D0-482A65EBA366}" destId="{3ECF518C-E90F-48BF-9439-3825F0A7126E}" srcOrd="0" destOrd="0" presId="urn:microsoft.com/office/officeart/2005/8/layout/hierarchy3"/>
    <dgm:cxn modelId="{F4DDDAF8-E524-4EBF-8D2A-E80DCD875896}" type="presOf" srcId="{24A4BDDA-357E-484A-B29C-8B52EA49E335}" destId="{5C267C91-59A0-4FC6-981E-1A4BAC88F865}" srcOrd="1" destOrd="0" presId="urn:microsoft.com/office/officeart/2005/8/layout/hierarchy3"/>
    <dgm:cxn modelId="{D089AFF9-9264-49DF-AD38-F749533E881F}" type="presOf" srcId="{3FA0C52B-2B5F-46B9-AB4E-A1E1B1E86C77}" destId="{F56963AD-44E7-4B31-8AAC-AE22080C7400}" srcOrd="0" destOrd="0" presId="urn:microsoft.com/office/officeart/2005/8/layout/hierarchy3"/>
    <dgm:cxn modelId="{CD3E7EFB-AB90-4B19-9D70-E772EF86CD64}" type="presOf" srcId="{3235470B-0672-4C8E-8B86-4107EB3788D7}" destId="{161CB35C-F111-48B7-8AD0-F3FE261C30BE}" srcOrd="0" destOrd="0" presId="urn:microsoft.com/office/officeart/2005/8/layout/hierarchy3"/>
    <dgm:cxn modelId="{0C2D9EFB-1E58-4BD7-865C-7F4067CDBFA9}" srcId="{C212ABF1-46BF-464D-9004-4A0C4D8DB2A4}" destId="{489F34A4-9CBF-40FA-9EA2-5B4BF60113AE}" srcOrd="0" destOrd="0" parTransId="{333117AE-5F2B-4334-B7FD-882C36A3AA31}" sibTransId="{C5DC8570-06D8-4DF0-99F7-FF277FD293EC}"/>
    <dgm:cxn modelId="{6106BF85-035D-434B-821B-FC68C9285696}" type="presParOf" srcId="{DE7C17AA-35A0-4E63-B9E5-3AC3E5CA6DD9}" destId="{6CB509E4-913E-40FD-90A7-A4D6393AE5B4}" srcOrd="0" destOrd="0" presId="urn:microsoft.com/office/officeart/2005/8/layout/hierarchy3"/>
    <dgm:cxn modelId="{7CB74687-3C27-460A-B111-24144C141B15}" type="presParOf" srcId="{6CB509E4-913E-40FD-90A7-A4D6393AE5B4}" destId="{61885BAC-1E69-423A-85EF-0F4E76C1B02C}" srcOrd="0" destOrd="0" presId="urn:microsoft.com/office/officeart/2005/8/layout/hierarchy3"/>
    <dgm:cxn modelId="{65120404-626B-4C10-80B9-6DD932B79765}" type="presParOf" srcId="{61885BAC-1E69-423A-85EF-0F4E76C1B02C}" destId="{A4071FCD-A644-4085-9081-ECD536A1EE71}" srcOrd="0" destOrd="0" presId="urn:microsoft.com/office/officeart/2005/8/layout/hierarchy3"/>
    <dgm:cxn modelId="{BAC4F1AA-C980-46CE-B76E-05F91752CBE3}" type="presParOf" srcId="{61885BAC-1E69-423A-85EF-0F4E76C1B02C}" destId="{04E1078B-697A-4177-94DB-76AA69C3E843}" srcOrd="1" destOrd="0" presId="urn:microsoft.com/office/officeart/2005/8/layout/hierarchy3"/>
    <dgm:cxn modelId="{9BDCD75F-B80C-4155-9E78-B1E5D98DCE16}" type="presParOf" srcId="{6CB509E4-913E-40FD-90A7-A4D6393AE5B4}" destId="{747B2D02-FC07-4F6E-B730-36A5FB30289C}" srcOrd="1" destOrd="0" presId="urn:microsoft.com/office/officeart/2005/8/layout/hierarchy3"/>
    <dgm:cxn modelId="{2C68F433-EF78-4B22-94C2-A8F0454675F4}" type="presParOf" srcId="{747B2D02-FC07-4F6E-B730-36A5FB30289C}" destId="{575C2DB9-4BA0-41D7-A4FF-9B650241944B}" srcOrd="0" destOrd="0" presId="urn:microsoft.com/office/officeart/2005/8/layout/hierarchy3"/>
    <dgm:cxn modelId="{FA23FF38-1A38-4DDA-8BEE-41B92798783C}" type="presParOf" srcId="{747B2D02-FC07-4F6E-B730-36A5FB30289C}" destId="{0E5A767F-5D62-4C15-938D-52782B02042F}" srcOrd="1" destOrd="0" presId="urn:microsoft.com/office/officeart/2005/8/layout/hierarchy3"/>
    <dgm:cxn modelId="{B3DFA4F7-913C-48BE-B7C7-3940D86947D0}" type="presParOf" srcId="{747B2D02-FC07-4F6E-B730-36A5FB30289C}" destId="{4B1DCC62-AC84-42EF-A57F-04C9084759C1}" srcOrd="2" destOrd="0" presId="urn:microsoft.com/office/officeart/2005/8/layout/hierarchy3"/>
    <dgm:cxn modelId="{DFE54FC1-084D-4CAA-BB2E-6F707447E909}" type="presParOf" srcId="{747B2D02-FC07-4F6E-B730-36A5FB30289C}" destId="{1E8FBC80-5BA9-4A54-9354-6804564F45A8}" srcOrd="3" destOrd="0" presId="urn:microsoft.com/office/officeart/2005/8/layout/hierarchy3"/>
    <dgm:cxn modelId="{9F09C4BE-F89F-41CA-84F7-31F416564E9E}" type="presParOf" srcId="{747B2D02-FC07-4F6E-B730-36A5FB30289C}" destId="{596FF437-B592-40FC-836E-A112E02CA414}" srcOrd="4" destOrd="0" presId="urn:microsoft.com/office/officeart/2005/8/layout/hierarchy3"/>
    <dgm:cxn modelId="{56D0F808-BBAE-4928-9780-615ED5082CF3}" type="presParOf" srcId="{747B2D02-FC07-4F6E-B730-36A5FB30289C}" destId="{E54B3450-A2C7-4290-961C-7BF1325CDED5}" srcOrd="5" destOrd="0" presId="urn:microsoft.com/office/officeart/2005/8/layout/hierarchy3"/>
    <dgm:cxn modelId="{B0864985-A5F2-4BE7-80C5-5294E0CDBF07}" type="presParOf" srcId="{747B2D02-FC07-4F6E-B730-36A5FB30289C}" destId="{A0F692EB-9DFA-47A4-9CA5-4C0BF72069BB}" srcOrd="6" destOrd="0" presId="urn:microsoft.com/office/officeart/2005/8/layout/hierarchy3"/>
    <dgm:cxn modelId="{A3624DEF-392A-4BE9-B90B-B5BB4DBA0E76}" type="presParOf" srcId="{747B2D02-FC07-4F6E-B730-36A5FB30289C}" destId="{2A3A1DFC-3436-4DAC-8069-A715A32416DE}" srcOrd="7" destOrd="0" presId="urn:microsoft.com/office/officeart/2005/8/layout/hierarchy3"/>
    <dgm:cxn modelId="{654AFB28-2A18-4692-BF66-E315E7816F3F}" type="presParOf" srcId="{747B2D02-FC07-4F6E-B730-36A5FB30289C}" destId="{161CB35C-F111-48B7-8AD0-F3FE261C30BE}" srcOrd="8" destOrd="0" presId="urn:microsoft.com/office/officeart/2005/8/layout/hierarchy3"/>
    <dgm:cxn modelId="{C5E6A4AA-03A4-494F-8351-1B830B329346}" type="presParOf" srcId="{747B2D02-FC07-4F6E-B730-36A5FB30289C}" destId="{542589CE-9A9A-4F42-9626-8E174F036E0E}" srcOrd="9" destOrd="0" presId="urn:microsoft.com/office/officeart/2005/8/layout/hierarchy3"/>
    <dgm:cxn modelId="{CB73C036-0A40-4AD5-AC0C-63AA743019D7}" type="presParOf" srcId="{747B2D02-FC07-4F6E-B730-36A5FB30289C}" destId="{2B5E67D9-2747-48A7-9216-07DCF77A1B77}" srcOrd="10" destOrd="0" presId="urn:microsoft.com/office/officeart/2005/8/layout/hierarchy3"/>
    <dgm:cxn modelId="{44FAB76D-4A9E-483A-A448-2AC1DE35A942}" type="presParOf" srcId="{747B2D02-FC07-4F6E-B730-36A5FB30289C}" destId="{CD8B27A4-2758-4F1B-91ED-1E27EC849448}" srcOrd="11" destOrd="0" presId="urn:microsoft.com/office/officeart/2005/8/layout/hierarchy3"/>
    <dgm:cxn modelId="{D1D629AC-6D8F-4D1A-AB61-5EEAB2C10DDA}" type="presParOf" srcId="{DE7C17AA-35A0-4E63-B9E5-3AC3E5CA6DD9}" destId="{EEE81A3C-457D-4959-8B71-91FF1E47AB49}" srcOrd="1" destOrd="0" presId="urn:microsoft.com/office/officeart/2005/8/layout/hierarchy3"/>
    <dgm:cxn modelId="{69F85A2E-4730-4499-A11E-D7A09B59F7C4}" type="presParOf" srcId="{EEE81A3C-457D-4959-8B71-91FF1E47AB49}" destId="{CEF49CF7-5AE4-4A1D-8514-5BD5A7D87ECE}" srcOrd="0" destOrd="0" presId="urn:microsoft.com/office/officeart/2005/8/layout/hierarchy3"/>
    <dgm:cxn modelId="{50220B59-2A71-4776-9904-FD14594DB77E}" type="presParOf" srcId="{CEF49CF7-5AE4-4A1D-8514-5BD5A7D87ECE}" destId="{718A6793-6B8D-41A6-ADA4-27172D2E1EE4}" srcOrd="0" destOrd="0" presId="urn:microsoft.com/office/officeart/2005/8/layout/hierarchy3"/>
    <dgm:cxn modelId="{AC1069E5-FEF3-4057-980D-700E7569565A}" type="presParOf" srcId="{CEF49CF7-5AE4-4A1D-8514-5BD5A7D87ECE}" destId="{5C267C91-59A0-4FC6-981E-1A4BAC88F865}" srcOrd="1" destOrd="0" presId="urn:microsoft.com/office/officeart/2005/8/layout/hierarchy3"/>
    <dgm:cxn modelId="{DAEEBFCC-45A2-4B17-A33F-16B46125B317}" type="presParOf" srcId="{EEE81A3C-457D-4959-8B71-91FF1E47AB49}" destId="{0F49CA8C-8C05-46FE-B97C-AC154BC0683F}" srcOrd="1" destOrd="0" presId="urn:microsoft.com/office/officeart/2005/8/layout/hierarchy3"/>
    <dgm:cxn modelId="{FE7C9A53-6E4B-44E4-B0A1-90E5384941FA}" type="presParOf" srcId="{0F49CA8C-8C05-46FE-B97C-AC154BC0683F}" destId="{EACD7067-5DE8-41AE-80D7-3F617A9B28CA}" srcOrd="0" destOrd="0" presId="urn:microsoft.com/office/officeart/2005/8/layout/hierarchy3"/>
    <dgm:cxn modelId="{32C8833A-0BA1-4C2F-9420-E4DEF3A113E5}" type="presParOf" srcId="{0F49CA8C-8C05-46FE-B97C-AC154BC0683F}" destId="{A891DBA5-57D2-4C50-88A2-691A04DF0A8D}" srcOrd="1" destOrd="0" presId="urn:microsoft.com/office/officeart/2005/8/layout/hierarchy3"/>
    <dgm:cxn modelId="{A088B73A-C664-4E35-803B-5C877C22EDEF}" type="presParOf" srcId="{0F49CA8C-8C05-46FE-B97C-AC154BC0683F}" destId="{F961FCB6-74F2-48F8-A42E-E0DEDCB4BE62}" srcOrd="2" destOrd="0" presId="urn:microsoft.com/office/officeart/2005/8/layout/hierarchy3"/>
    <dgm:cxn modelId="{2B9F2771-FCE2-4E41-97F5-62BEC21BAEDF}" type="presParOf" srcId="{0F49CA8C-8C05-46FE-B97C-AC154BC0683F}" destId="{2F2E9744-D30D-486F-86E3-E793B879370F}" srcOrd="3" destOrd="0" presId="urn:microsoft.com/office/officeart/2005/8/layout/hierarchy3"/>
    <dgm:cxn modelId="{2A2226AB-B786-41B9-B89F-FCD755439032}" type="presParOf" srcId="{0F49CA8C-8C05-46FE-B97C-AC154BC0683F}" destId="{3277591B-BE57-4C48-899B-A00167221DFD}" srcOrd="4" destOrd="0" presId="urn:microsoft.com/office/officeart/2005/8/layout/hierarchy3"/>
    <dgm:cxn modelId="{021D81E0-427F-4484-B7E7-86D7FF6C8769}" type="presParOf" srcId="{0F49CA8C-8C05-46FE-B97C-AC154BC0683F}" destId="{9B3A3A46-4F20-4477-B1B1-6DA4373B741F}" srcOrd="5" destOrd="0" presId="urn:microsoft.com/office/officeart/2005/8/layout/hierarchy3"/>
    <dgm:cxn modelId="{291F76A9-CE95-406E-8464-A9D9495D0EC4}" type="presParOf" srcId="{0F49CA8C-8C05-46FE-B97C-AC154BC0683F}" destId="{C02BC2BF-3936-42E7-BC4A-1EFDC699EBDC}" srcOrd="6" destOrd="0" presId="urn:microsoft.com/office/officeart/2005/8/layout/hierarchy3"/>
    <dgm:cxn modelId="{5965F30C-1807-4617-988C-FB27269F4504}" type="presParOf" srcId="{0F49CA8C-8C05-46FE-B97C-AC154BC0683F}" destId="{069F3E2A-56AB-492E-BE79-E39CA169D49E}" srcOrd="7" destOrd="0" presId="urn:microsoft.com/office/officeart/2005/8/layout/hierarchy3"/>
    <dgm:cxn modelId="{7B010196-7668-4753-B8F5-01D6442858E0}" type="presParOf" srcId="{0F49CA8C-8C05-46FE-B97C-AC154BC0683F}" destId="{E775DD09-AF3C-4E04-9F7B-97B9CA50ED1F}" srcOrd="8" destOrd="0" presId="urn:microsoft.com/office/officeart/2005/8/layout/hierarchy3"/>
    <dgm:cxn modelId="{CD47D095-94F9-4F20-AECF-881CC7752EDE}" type="presParOf" srcId="{0F49CA8C-8C05-46FE-B97C-AC154BC0683F}" destId="{3ECF518C-E90F-48BF-9439-3825F0A7126E}" srcOrd="9" destOrd="0" presId="urn:microsoft.com/office/officeart/2005/8/layout/hierarchy3"/>
    <dgm:cxn modelId="{2986FCB9-429E-4C7D-BCD4-F1D5E1747CC5}" type="presParOf" srcId="{0F49CA8C-8C05-46FE-B97C-AC154BC0683F}" destId="{F56963AD-44E7-4B31-8AAC-AE22080C7400}" srcOrd="10" destOrd="0" presId="urn:microsoft.com/office/officeart/2005/8/layout/hierarchy3"/>
    <dgm:cxn modelId="{6B09E9E4-8391-4DE7-A1BD-A35804990D5B}" type="presParOf" srcId="{0F49CA8C-8C05-46FE-B97C-AC154BC0683F}" destId="{5390C353-118B-4A7A-BA9C-8AD928BE48EB}" srcOrd="11" destOrd="0" presId="urn:microsoft.com/office/officeart/2005/8/layout/hierarchy3"/>
    <dgm:cxn modelId="{AC7B6831-CD29-44A3-A82E-9FACEE71A475}" type="presParOf" srcId="{0F49CA8C-8C05-46FE-B97C-AC154BC0683F}" destId="{ECC46145-62D0-474F-A56D-E61C8C8BB54C}" srcOrd="12" destOrd="0" presId="urn:microsoft.com/office/officeart/2005/8/layout/hierarchy3"/>
    <dgm:cxn modelId="{B74A1A97-D973-4F87-ADEA-AF6706BE4F6F}" type="presParOf" srcId="{0F49CA8C-8C05-46FE-B97C-AC154BC0683F}" destId="{51FB51AA-4D59-4838-BD54-08762843740F}" srcOrd="13" destOrd="0" presId="urn:microsoft.com/office/officeart/2005/8/layout/hierarchy3"/>
    <dgm:cxn modelId="{2942CAD8-67C6-41E9-9B76-FD5008DCA2B1}" type="presParOf" srcId="{0F49CA8C-8C05-46FE-B97C-AC154BC0683F}" destId="{53B759DB-9932-4DD3-B5F2-B7C89D9D83A4}" srcOrd="14" destOrd="0" presId="urn:microsoft.com/office/officeart/2005/8/layout/hierarchy3"/>
    <dgm:cxn modelId="{73A80323-95EC-45CF-B7C4-A25E5559C8AD}" type="presParOf" srcId="{0F49CA8C-8C05-46FE-B97C-AC154BC0683F}" destId="{48A9E685-1424-406D-A1A8-93741D39507F}" srcOrd="15" destOrd="0" presId="urn:microsoft.com/office/officeart/2005/8/layout/hierarchy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071FCD-A644-4085-9081-ECD536A1EE71}">
      <dsp:nvSpPr>
        <dsp:cNvPr id="0" name=""/>
        <dsp:cNvSpPr/>
      </dsp:nvSpPr>
      <dsp:spPr>
        <a:xfrm>
          <a:off x="1429553" y="1256"/>
          <a:ext cx="1397029" cy="4999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In-person</a:t>
          </a:r>
        </a:p>
      </dsp:txBody>
      <dsp:txXfrm>
        <a:off x="1444196" y="15899"/>
        <a:ext cx="1367743" cy="470677"/>
      </dsp:txXfrm>
    </dsp:sp>
    <dsp:sp modelId="{575C2DB9-4BA0-41D7-A4FF-9B650241944B}">
      <dsp:nvSpPr>
        <dsp:cNvPr id="0" name=""/>
        <dsp:cNvSpPr/>
      </dsp:nvSpPr>
      <dsp:spPr>
        <a:xfrm>
          <a:off x="1569256" y="501220"/>
          <a:ext cx="139702" cy="294251"/>
        </a:xfrm>
        <a:custGeom>
          <a:avLst/>
          <a:gdLst/>
          <a:ahLst/>
          <a:cxnLst/>
          <a:rect l="0" t="0" r="0" b="0"/>
          <a:pathLst>
            <a:path>
              <a:moveTo>
                <a:pt x="0" y="0"/>
              </a:moveTo>
              <a:lnTo>
                <a:pt x="0" y="294251"/>
              </a:lnTo>
              <a:lnTo>
                <a:pt x="139702" y="294251"/>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0E5A767F-5D62-4C15-938D-52782B02042F}">
      <dsp:nvSpPr>
        <dsp:cNvPr id="0" name=""/>
        <dsp:cNvSpPr/>
      </dsp:nvSpPr>
      <dsp:spPr>
        <a:xfrm>
          <a:off x="1708959" y="589130"/>
          <a:ext cx="1071122" cy="412682"/>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Focus groups</a:t>
          </a:r>
          <a:endParaRPr lang="en-US" sz="1200" kern="1200">
            <a:solidFill>
              <a:sysClr val="windowText" lastClr="000000">
                <a:hueOff val="0"/>
                <a:satOff val="0"/>
                <a:lumOff val="0"/>
                <a:alphaOff val="0"/>
              </a:sysClr>
            </a:solidFill>
            <a:latin typeface="Calibri"/>
            <a:ea typeface="+mn-ea"/>
            <a:cs typeface="+mn-cs"/>
          </a:endParaRPr>
        </a:p>
      </dsp:txBody>
      <dsp:txXfrm>
        <a:off x="1721046" y="601217"/>
        <a:ext cx="1046948" cy="388508"/>
      </dsp:txXfrm>
    </dsp:sp>
    <dsp:sp modelId="{4B1DCC62-AC84-42EF-A57F-04C9084759C1}">
      <dsp:nvSpPr>
        <dsp:cNvPr id="0" name=""/>
        <dsp:cNvSpPr/>
      </dsp:nvSpPr>
      <dsp:spPr>
        <a:xfrm>
          <a:off x="1569256" y="501220"/>
          <a:ext cx="139702" cy="793552"/>
        </a:xfrm>
        <a:custGeom>
          <a:avLst/>
          <a:gdLst/>
          <a:ahLst/>
          <a:cxnLst/>
          <a:rect l="0" t="0" r="0" b="0"/>
          <a:pathLst>
            <a:path>
              <a:moveTo>
                <a:pt x="0" y="0"/>
              </a:moveTo>
              <a:lnTo>
                <a:pt x="0" y="793552"/>
              </a:lnTo>
              <a:lnTo>
                <a:pt x="139702" y="793552"/>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E8FBC80-5BA9-4A54-9354-6804564F45A8}">
      <dsp:nvSpPr>
        <dsp:cNvPr id="0" name=""/>
        <dsp:cNvSpPr/>
      </dsp:nvSpPr>
      <dsp:spPr>
        <a:xfrm>
          <a:off x="1708959" y="1089723"/>
          <a:ext cx="1092468" cy="4100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Workshops</a:t>
          </a:r>
        </a:p>
      </dsp:txBody>
      <dsp:txXfrm>
        <a:off x="1720970" y="1101734"/>
        <a:ext cx="1068446" cy="386076"/>
      </dsp:txXfrm>
    </dsp:sp>
    <dsp:sp modelId="{596FF437-B592-40FC-836E-A112E02CA414}">
      <dsp:nvSpPr>
        <dsp:cNvPr id="0" name=""/>
        <dsp:cNvSpPr/>
      </dsp:nvSpPr>
      <dsp:spPr>
        <a:xfrm>
          <a:off x="1569256" y="501220"/>
          <a:ext cx="139702" cy="1262333"/>
        </a:xfrm>
        <a:custGeom>
          <a:avLst/>
          <a:gdLst/>
          <a:ahLst/>
          <a:cxnLst/>
          <a:rect l="0" t="0" r="0" b="0"/>
          <a:pathLst>
            <a:path>
              <a:moveTo>
                <a:pt x="0" y="0"/>
              </a:moveTo>
              <a:lnTo>
                <a:pt x="0" y="1262333"/>
              </a:lnTo>
              <a:lnTo>
                <a:pt x="139702" y="1262333"/>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54B3450-A2C7-4290-961C-7BF1325CDED5}">
      <dsp:nvSpPr>
        <dsp:cNvPr id="0" name=""/>
        <dsp:cNvSpPr/>
      </dsp:nvSpPr>
      <dsp:spPr>
        <a:xfrm>
          <a:off x="1708959" y="1587732"/>
          <a:ext cx="1077086"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Presentations</a:t>
          </a:r>
        </a:p>
      </dsp:txBody>
      <dsp:txXfrm>
        <a:off x="1719258" y="1598031"/>
        <a:ext cx="1056488" cy="331043"/>
      </dsp:txXfrm>
    </dsp:sp>
    <dsp:sp modelId="{A0F692EB-9DFA-47A4-9CA5-4C0BF72069BB}">
      <dsp:nvSpPr>
        <dsp:cNvPr id="0" name=""/>
        <dsp:cNvSpPr/>
      </dsp:nvSpPr>
      <dsp:spPr>
        <a:xfrm>
          <a:off x="1569256" y="501220"/>
          <a:ext cx="139702" cy="1701884"/>
        </a:xfrm>
        <a:custGeom>
          <a:avLst/>
          <a:gdLst/>
          <a:ahLst/>
          <a:cxnLst/>
          <a:rect l="0" t="0" r="0" b="0"/>
          <a:pathLst>
            <a:path>
              <a:moveTo>
                <a:pt x="0" y="0"/>
              </a:moveTo>
              <a:lnTo>
                <a:pt x="0" y="1701884"/>
              </a:lnTo>
              <a:lnTo>
                <a:pt x="139702" y="170188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A3A1DFC-3436-4DAC-8069-A715A32416DE}">
      <dsp:nvSpPr>
        <dsp:cNvPr id="0" name=""/>
        <dsp:cNvSpPr/>
      </dsp:nvSpPr>
      <dsp:spPr>
        <a:xfrm>
          <a:off x="1708959" y="2027284"/>
          <a:ext cx="1085930"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Labs</a:t>
          </a:r>
        </a:p>
      </dsp:txBody>
      <dsp:txXfrm>
        <a:off x="1719258" y="2037583"/>
        <a:ext cx="1065332" cy="331043"/>
      </dsp:txXfrm>
    </dsp:sp>
    <dsp:sp modelId="{161CB35C-F111-48B7-8AD0-F3FE261C30BE}">
      <dsp:nvSpPr>
        <dsp:cNvPr id="0" name=""/>
        <dsp:cNvSpPr/>
      </dsp:nvSpPr>
      <dsp:spPr>
        <a:xfrm>
          <a:off x="1569256" y="501220"/>
          <a:ext cx="139702" cy="2141436"/>
        </a:xfrm>
        <a:custGeom>
          <a:avLst/>
          <a:gdLst/>
          <a:ahLst/>
          <a:cxnLst/>
          <a:rect l="0" t="0" r="0" b="0"/>
          <a:pathLst>
            <a:path>
              <a:moveTo>
                <a:pt x="0" y="0"/>
              </a:moveTo>
              <a:lnTo>
                <a:pt x="0" y="2141436"/>
              </a:lnTo>
              <a:lnTo>
                <a:pt x="139702" y="2141436"/>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542589CE-9A9A-4F42-9626-8E174F036E0E}">
      <dsp:nvSpPr>
        <dsp:cNvPr id="0" name=""/>
        <dsp:cNvSpPr/>
      </dsp:nvSpPr>
      <dsp:spPr>
        <a:xfrm>
          <a:off x="1708959" y="2466836"/>
          <a:ext cx="1099546"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endParaRPr lang="en-CA" sz="1000" kern="1200">
            <a:solidFill>
              <a:sysClr val="windowText" lastClr="000000">
                <a:hueOff val="0"/>
                <a:satOff val="0"/>
                <a:lumOff val="0"/>
                <a:alphaOff val="0"/>
              </a:sysClr>
            </a:solidFill>
            <a:latin typeface="Calibri"/>
            <a:ea typeface="+mn-ea"/>
            <a:cs typeface="+mn-cs"/>
          </a:endParaRPr>
        </a:p>
        <a:p>
          <a:pPr marL="0" lvl="0" indent="0" algn="ctr" defTabSz="444500">
            <a:lnSpc>
              <a:spcPct val="90000"/>
            </a:lnSpc>
            <a:spcBef>
              <a:spcPct val="0"/>
            </a:spcBef>
            <a:spcAft>
              <a:spcPct val="35000"/>
            </a:spcAft>
            <a:buNone/>
          </a:pPr>
          <a:r>
            <a:rPr lang="en-CA" sz="1000" kern="1200">
              <a:solidFill>
                <a:sysClr val="windowText" lastClr="000000">
                  <a:hueOff val="0"/>
                  <a:satOff val="0"/>
                  <a:lumOff val="0"/>
                  <a:alphaOff val="0"/>
                </a:sysClr>
              </a:solidFill>
              <a:latin typeface="Calibri"/>
              <a:ea typeface="+mn-ea"/>
              <a:cs typeface="+mn-cs"/>
            </a:rPr>
            <a:t>Drop-in sessions (e.g. Lunch n Learn</a:t>
          </a:r>
          <a:r>
            <a:rPr lang="en-CA" sz="1200" kern="1200">
              <a:solidFill>
                <a:sysClr val="windowText" lastClr="000000">
                  <a:hueOff val="0"/>
                  <a:satOff val="0"/>
                  <a:lumOff val="0"/>
                  <a:alphaOff val="0"/>
                </a:sysClr>
              </a:solidFill>
              <a:latin typeface="Calibri"/>
              <a:ea typeface="+mn-ea"/>
              <a:cs typeface="+mn-cs"/>
            </a:rPr>
            <a:t>)</a:t>
          </a:r>
        </a:p>
        <a:p>
          <a:pPr marL="0" lvl="0" indent="0" algn="ctr" defTabSz="444500">
            <a:lnSpc>
              <a:spcPct val="90000"/>
            </a:lnSpc>
            <a:spcBef>
              <a:spcPct val="0"/>
            </a:spcBef>
            <a:spcAft>
              <a:spcPct val="35000"/>
            </a:spcAft>
            <a:buNone/>
          </a:pPr>
          <a:endParaRPr lang="en-CA" sz="1200" kern="1200">
            <a:solidFill>
              <a:sysClr val="windowText" lastClr="000000">
                <a:hueOff val="0"/>
                <a:satOff val="0"/>
                <a:lumOff val="0"/>
                <a:alphaOff val="0"/>
              </a:sysClr>
            </a:solidFill>
            <a:latin typeface="Calibri"/>
            <a:ea typeface="+mn-ea"/>
            <a:cs typeface="+mn-cs"/>
          </a:endParaRPr>
        </a:p>
      </dsp:txBody>
      <dsp:txXfrm>
        <a:off x="1719258" y="2477135"/>
        <a:ext cx="1078948" cy="331043"/>
      </dsp:txXfrm>
    </dsp:sp>
    <dsp:sp modelId="{2B5E67D9-2747-48A7-9216-07DCF77A1B77}">
      <dsp:nvSpPr>
        <dsp:cNvPr id="0" name=""/>
        <dsp:cNvSpPr/>
      </dsp:nvSpPr>
      <dsp:spPr>
        <a:xfrm>
          <a:off x="1569256" y="501220"/>
          <a:ext cx="139702" cy="2580988"/>
        </a:xfrm>
        <a:custGeom>
          <a:avLst/>
          <a:gdLst/>
          <a:ahLst/>
          <a:cxnLst/>
          <a:rect l="0" t="0" r="0" b="0"/>
          <a:pathLst>
            <a:path>
              <a:moveTo>
                <a:pt x="0" y="0"/>
              </a:moveTo>
              <a:lnTo>
                <a:pt x="0" y="2580988"/>
              </a:lnTo>
              <a:lnTo>
                <a:pt x="139702" y="258098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D8B27A4-2758-4F1B-91ED-1E27EC849448}">
      <dsp:nvSpPr>
        <dsp:cNvPr id="0" name=""/>
        <dsp:cNvSpPr/>
      </dsp:nvSpPr>
      <dsp:spPr>
        <a:xfrm>
          <a:off x="1708959" y="2906387"/>
          <a:ext cx="1080433"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One-to-one consultations </a:t>
          </a:r>
        </a:p>
      </dsp:txBody>
      <dsp:txXfrm>
        <a:off x="1719258" y="2916686"/>
        <a:ext cx="1059835" cy="331043"/>
      </dsp:txXfrm>
    </dsp:sp>
    <dsp:sp modelId="{718A6793-6B8D-41A6-ADA4-27172D2E1EE4}">
      <dsp:nvSpPr>
        <dsp:cNvPr id="0" name=""/>
        <dsp:cNvSpPr/>
      </dsp:nvSpPr>
      <dsp:spPr>
        <a:xfrm>
          <a:off x="3002403" y="1256"/>
          <a:ext cx="1327073" cy="51119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Online</a:t>
          </a:r>
        </a:p>
      </dsp:txBody>
      <dsp:txXfrm>
        <a:off x="3017375" y="16228"/>
        <a:ext cx="1297129" cy="481247"/>
      </dsp:txXfrm>
    </dsp:sp>
    <dsp:sp modelId="{EACD7067-5DE8-41AE-80D7-3F617A9B28CA}">
      <dsp:nvSpPr>
        <dsp:cNvPr id="0" name=""/>
        <dsp:cNvSpPr/>
      </dsp:nvSpPr>
      <dsp:spPr>
        <a:xfrm>
          <a:off x="3135110" y="512448"/>
          <a:ext cx="132707" cy="263731"/>
        </a:xfrm>
        <a:custGeom>
          <a:avLst/>
          <a:gdLst/>
          <a:ahLst/>
          <a:cxnLst/>
          <a:rect l="0" t="0" r="0" b="0"/>
          <a:pathLst>
            <a:path>
              <a:moveTo>
                <a:pt x="0" y="0"/>
              </a:moveTo>
              <a:lnTo>
                <a:pt x="0" y="263731"/>
              </a:lnTo>
              <a:lnTo>
                <a:pt x="132707" y="263731"/>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891DBA5-57D2-4C50-88A2-691A04DF0A8D}">
      <dsp:nvSpPr>
        <dsp:cNvPr id="0" name=""/>
        <dsp:cNvSpPr/>
      </dsp:nvSpPr>
      <dsp:spPr>
        <a:xfrm>
          <a:off x="3267817" y="600358"/>
          <a:ext cx="1894497"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Internal documentation for system administrators</a:t>
          </a:r>
          <a:endParaRPr lang="en-US" sz="1200" kern="1200">
            <a:solidFill>
              <a:sysClr val="windowText" lastClr="000000">
                <a:hueOff val="0"/>
                <a:satOff val="0"/>
                <a:lumOff val="0"/>
                <a:alphaOff val="0"/>
              </a:sysClr>
            </a:solidFill>
            <a:latin typeface="Calibri"/>
            <a:ea typeface="+mn-ea"/>
            <a:cs typeface="+mn-cs"/>
          </a:endParaRPr>
        </a:p>
      </dsp:txBody>
      <dsp:txXfrm>
        <a:off x="3278116" y="610657"/>
        <a:ext cx="1873899" cy="331043"/>
      </dsp:txXfrm>
    </dsp:sp>
    <dsp:sp modelId="{F961FCB6-74F2-48F8-A42E-E0DEDCB4BE62}">
      <dsp:nvSpPr>
        <dsp:cNvPr id="0" name=""/>
        <dsp:cNvSpPr/>
      </dsp:nvSpPr>
      <dsp:spPr>
        <a:xfrm>
          <a:off x="3135110" y="512448"/>
          <a:ext cx="132707" cy="703282"/>
        </a:xfrm>
        <a:custGeom>
          <a:avLst/>
          <a:gdLst/>
          <a:ahLst/>
          <a:cxnLst/>
          <a:rect l="0" t="0" r="0" b="0"/>
          <a:pathLst>
            <a:path>
              <a:moveTo>
                <a:pt x="0" y="0"/>
              </a:moveTo>
              <a:lnTo>
                <a:pt x="0" y="703282"/>
              </a:lnTo>
              <a:lnTo>
                <a:pt x="132707" y="703282"/>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F2E9744-D30D-486F-86E3-E793B879370F}">
      <dsp:nvSpPr>
        <dsp:cNvPr id="0" name=""/>
        <dsp:cNvSpPr/>
      </dsp:nvSpPr>
      <dsp:spPr>
        <a:xfrm>
          <a:off x="3267817" y="1039910"/>
          <a:ext cx="1429391"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Webinars</a:t>
          </a:r>
        </a:p>
      </dsp:txBody>
      <dsp:txXfrm>
        <a:off x="3278116" y="1050209"/>
        <a:ext cx="1408793" cy="331043"/>
      </dsp:txXfrm>
    </dsp:sp>
    <dsp:sp modelId="{3277591B-BE57-4C48-899B-A00167221DFD}">
      <dsp:nvSpPr>
        <dsp:cNvPr id="0" name=""/>
        <dsp:cNvSpPr/>
      </dsp:nvSpPr>
      <dsp:spPr>
        <a:xfrm>
          <a:off x="3135110" y="512448"/>
          <a:ext cx="132707" cy="1142834"/>
        </a:xfrm>
        <a:custGeom>
          <a:avLst/>
          <a:gdLst/>
          <a:ahLst/>
          <a:cxnLst/>
          <a:rect l="0" t="0" r="0" b="0"/>
          <a:pathLst>
            <a:path>
              <a:moveTo>
                <a:pt x="0" y="0"/>
              </a:moveTo>
              <a:lnTo>
                <a:pt x="0" y="1142834"/>
              </a:lnTo>
              <a:lnTo>
                <a:pt x="132707" y="114283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B3A3A46-4F20-4477-B1B1-6DA4373B741F}">
      <dsp:nvSpPr>
        <dsp:cNvPr id="0" name=""/>
        <dsp:cNvSpPr/>
      </dsp:nvSpPr>
      <dsp:spPr>
        <a:xfrm>
          <a:off x="3267817" y="1479462"/>
          <a:ext cx="1415573"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Video tutorials </a:t>
          </a:r>
        </a:p>
      </dsp:txBody>
      <dsp:txXfrm>
        <a:off x="3278116" y="1489761"/>
        <a:ext cx="1394975" cy="331043"/>
      </dsp:txXfrm>
    </dsp:sp>
    <dsp:sp modelId="{C02BC2BF-3936-42E7-BC4A-1EFDC699EBDC}">
      <dsp:nvSpPr>
        <dsp:cNvPr id="0" name=""/>
        <dsp:cNvSpPr/>
      </dsp:nvSpPr>
      <dsp:spPr>
        <a:xfrm>
          <a:off x="3135110" y="512448"/>
          <a:ext cx="132707" cy="1582386"/>
        </a:xfrm>
        <a:custGeom>
          <a:avLst/>
          <a:gdLst/>
          <a:ahLst/>
          <a:cxnLst/>
          <a:rect l="0" t="0" r="0" b="0"/>
          <a:pathLst>
            <a:path>
              <a:moveTo>
                <a:pt x="0" y="0"/>
              </a:moveTo>
              <a:lnTo>
                <a:pt x="0" y="1582386"/>
              </a:lnTo>
              <a:lnTo>
                <a:pt x="132707" y="1582386"/>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069F3E2A-56AB-492E-BE79-E39CA169D49E}">
      <dsp:nvSpPr>
        <dsp:cNvPr id="0" name=""/>
        <dsp:cNvSpPr/>
      </dsp:nvSpPr>
      <dsp:spPr>
        <a:xfrm>
          <a:off x="3267817" y="1919013"/>
          <a:ext cx="1405828"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LEARN Modules</a:t>
          </a:r>
        </a:p>
      </dsp:txBody>
      <dsp:txXfrm>
        <a:off x="3278116" y="1929312"/>
        <a:ext cx="1385230" cy="331043"/>
      </dsp:txXfrm>
    </dsp:sp>
    <dsp:sp modelId="{E775DD09-AF3C-4E04-9F7B-97B9CA50ED1F}">
      <dsp:nvSpPr>
        <dsp:cNvPr id="0" name=""/>
        <dsp:cNvSpPr/>
      </dsp:nvSpPr>
      <dsp:spPr>
        <a:xfrm>
          <a:off x="3135110" y="512448"/>
          <a:ext cx="132707" cy="2021938"/>
        </a:xfrm>
        <a:custGeom>
          <a:avLst/>
          <a:gdLst/>
          <a:ahLst/>
          <a:cxnLst/>
          <a:rect l="0" t="0" r="0" b="0"/>
          <a:pathLst>
            <a:path>
              <a:moveTo>
                <a:pt x="0" y="0"/>
              </a:moveTo>
              <a:lnTo>
                <a:pt x="0" y="2021938"/>
              </a:lnTo>
              <a:lnTo>
                <a:pt x="132707" y="202193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3ECF518C-E90F-48BF-9439-3825F0A7126E}">
      <dsp:nvSpPr>
        <dsp:cNvPr id="0" name=""/>
        <dsp:cNvSpPr/>
      </dsp:nvSpPr>
      <dsp:spPr>
        <a:xfrm>
          <a:off x="3267817" y="2358565"/>
          <a:ext cx="1374102"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Manuals </a:t>
          </a:r>
        </a:p>
      </dsp:txBody>
      <dsp:txXfrm>
        <a:off x="3278116" y="2368864"/>
        <a:ext cx="1353504" cy="331043"/>
      </dsp:txXfrm>
    </dsp:sp>
    <dsp:sp modelId="{F56963AD-44E7-4B31-8AAC-AE22080C7400}">
      <dsp:nvSpPr>
        <dsp:cNvPr id="0" name=""/>
        <dsp:cNvSpPr/>
      </dsp:nvSpPr>
      <dsp:spPr>
        <a:xfrm>
          <a:off x="3135110" y="512448"/>
          <a:ext cx="132707" cy="2461490"/>
        </a:xfrm>
        <a:custGeom>
          <a:avLst/>
          <a:gdLst/>
          <a:ahLst/>
          <a:cxnLst/>
          <a:rect l="0" t="0" r="0" b="0"/>
          <a:pathLst>
            <a:path>
              <a:moveTo>
                <a:pt x="0" y="0"/>
              </a:moveTo>
              <a:lnTo>
                <a:pt x="0" y="2461490"/>
              </a:lnTo>
              <a:lnTo>
                <a:pt x="132707" y="2461490"/>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5390C353-118B-4A7A-BA9C-8AD928BE48EB}">
      <dsp:nvSpPr>
        <dsp:cNvPr id="0" name=""/>
        <dsp:cNvSpPr/>
      </dsp:nvSpPr>
      <dsp:spPr>
        <a:xfrm>
          <a:off x="3267817" y="2798117"/>
          <a:ext cx="1378175"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One-page cheat “sheet”</a:t>
          </a:r>
        </a:p>
      </dsp:txBody>
      <dsp:txXfrm>
        <a:off x="3278116" y="2808416"/>
        <a:ext cx="1357577" cy="331043"/>
      </dsp:txXfrm>
    </dsp:sp>
    <dsp:sp modelId="{ECC46145-62D0-474F-A56D-E61C8C8BB54C}">
      <dsp:nvSpPr>
        <dsp:cNvPr id="0" name=""/>
        <dsp:cNvSpPr/>
      </dsp:nvSpPr>
      <dsp:spPr>
        <a:xfrm>
          <a:off x="3135110" y="512448"/>
          <a:ext cx="132707" cy="2901041"/>
        </a:xfrm>
        <a:custGeom>
          <a:avLst/>
          <a:gdLst/>
          <a:ahLst/>
          <a:cxnLst/>
          <a:rect l="0" t="0" r="0" b="0"/>
          <a:pathLst>
            <a:path>
              <a:moveTo>
                <a:pt x="0" y="0"/>
              </a:moveTo>
              <a:lnTo>
                <a:pt x="0" y="2901041"/>
              </a:lnTo>
              <a:lnTo>
                <a:pt x="132707" y="2901041"/>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51FB51AA-4D59-4838-BD54-08762843740F}">
      <dsp:nvSpPr>
        <dsp:cNvPr id="0" name=""/>
        <dsp:cNvSpPr/>
      </dsp:nvSpPr>
      <dsp:spPr>
        <a:xfrm>
          <a:off x="3267817" y="3237669"/>
          <a:ext cx="1378175" cy="35164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Reference guides </a:t>
          </a:r>
        </a:p>
      </dsp:txBody>
      <dsp:txXfrm>
        <a:off x="3278116" y="3247968"/>
        <a:ext cx="1357577" cy="331043"/>
      </dsp:txXfrm>
    </dsp:sp>
    <dsp:sp modelId="{53B759DB-9932-4DD3-B5F2-B7C89D9D83A4}">
      <dsp:nvSpPr>
        <dsp:cNvPr id="0" name=""/>
        <dsp:cNvSpPr/>
      </dsp:nvSpPr>
      <dsp:spPr>
        <a:xfrm>
          <a:off x="3135110" y="512448"/>
          <a:ext cx="132707" cy="3314354"/>
        </a:xfrm>
        <a:custGeom>
          <a:avLst/>
          <a:gdLst/>
          <a:ahLst/>
          <a:cxnLst/>
          <a:rect l="0" t="0" r="0" b="0"/>
          <a:pathLst>
            <a:path>
              <a:moveTo>
                <a:pt x="0" y="0"/>
              </a:moveTo>
              <a:lnTo>
                <a:pt x="0" y="3314354"/>
              </a:lnTo>
              <a:lnTo>
                <a:pt x="132707" y="331435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8A9E685-1424-406D-A1A8-93741D39507F}">
      <dsp:nvSpPr>
        <dsp:cNvPr id="0" name=""/>
        <dsp:cNvSpPr/>
      </dsp:nvSpPr>
      <dsp:spPr>
        <a:xfrm>
          <a:off x="3267817" y="3677221"/>
          <a:ext cx="1401744" cy="299162"/>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CA" sz="1200" kern="1200">
              <a:solidFill>
                <a:sysClr val="windowText" lastClr="000000">
                  <a:hueOff val="0"/>
                  <a:satOff val="0"/>
                  <a:lumOff val="0"/>
                  <a:alphaOff val="0"/>
                </a:sysClr>
              </a:solidFill>
              <a:latin typeface="Calibri"/>
              <a:ea typeface="+mn-ea"/>
              <a:cs typeface="+mn-cs"/>
            </a:rPr>
            <a:t>FAQs  </a:t>
          </a:r>
        </a:p>
      </dsp:txBody>
      <dsp:txXfrm>
        <a:off x="3276579" y="3685983"/>
        <a:ext cx="1384220" cy="2816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2012-07-20T00:00:00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A16A90C148AAAB4A894F83C8B496C647" ma:contentTypeVersion="1" ma:contentTypeDescription="Create a new document." ma:contentTypeScope="" ma:versionID="8550cff5e42f9a9aa14ffe05bc826386">
  <xsd:schema xmlns:xsd="http://www.w3.org/2001/XMLSchema" xmlns:xs="http://www.w3.org/2001/XMLSchema" xmlns:p="http://schemas.microsoft.com/office/2006/metadata/properties" xmlns:ns2="64d26ecf-9427-411c-91ce-0410e79f6d0d" targetNamespace="http://schemas.microsoft.com/office/2006/metadata/properties" ma:root="true" ma:fieldsID="d0d259e22aafd7ad09fbc79da3b3605f" ns2:_="">
    <xsd:import namespace="64d26ecf-9427-411c-91ce-0410e79f6d0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26ecf-9427-411c-91ce-0410e79f6d0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64d26ecf-9427-411c-91ce-0410e79f6d0d">FCDSJYTTWTYP-1-724</_dlc_DocId>
    <_dlc_DocIdUrl xmlns="64d26ecf-9427-411c-91ce-0410e79f6d0d">
      <Url>https://sharepoint.uwaterloo.ca/sites/Portfolio Management/_layouts/15/DocIdRedir.aspx?ID=FCDSJYTTWTYP-1-724</Url>
      <Description>FCDSJYTTWTYP-1-724</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165FC3-AB5B-4CEF-B072-5B0E8B9CAD77}">
  <ds:schemaRefs>
    <ds:schemaRef ds:uri="http://schemas.microsoft.com/sharepoint/v3/contenttype/forms"/>
  </ds:schemaRefs>
</ds:datastoreItem>
</file>

<file path=customXml/itemProps3.xml><?xml version="1.0" encoding="utf-8"?>
<ds:datastoreItem xmlns:ds="http://schemas.openxmlformats.org/officeDocument/2006/customXml" ds:itemID="{CA9AB457-5973-472A-9A8E-B84392C0012A}">
  <ds:schemaRefs>
    <ds:schemaRef ds:uri="http://schemas.microsoft.com/sharepoint/events"/>
  </ds:schemaRefs>
</ds:datastoreItem>
</file>

<file path=customXml/itemProps4.xml><?xml version="1.0" encoding="utf-8"?>
<ds:datastoreItem xmlns:ds="http://schemas.openxmlformats.org/officeDocument/2006/customXml" ds:itemID="{9AE529ED-7092-4790-BAA9-5FAF11567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26ecf-9427-411c-91ce-0410e79f6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6B61A01-FB62-418D-8BF4-11FC95460CFD}">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64d26ecf-9427-411c-91ce-0410e79f6d0d"/>
    <ds:schemaRef ds:uri="http://www.w3.org/XML/1998/namespace"/>
    <ds:schemaRef ds:uri="http://purl.org/dc/dcmitype/"/>
  </ds:schemaRefs>
</ds:datastoreItem>
</file>

<file path=customXml/itemProps6.xml><?xml version="1.0" encoding="utf-8"?>
<ds:datastoreItem xmlns:ds="http://schemas.openxmlformats.org/officeDocument/2006/customXml" ds:itemID="{F067FBC8-812C-49F9-AD0E-B45518F0B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1293</Words>
  <Characters>7371</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Training Plan</vt:lpstr>
    </vt:vector>
  </TitlesOfParts>
  <Company>University of Waterloo</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Plan</dc:title>
  <dc:subject>[Insert Project/Program Name]</dc:subject>
  <dc:creator>[Type the author name]</dc:creator>
  <cp:lastModifiedBy>Pam Fluttert</cp:lastModifiedBy>
  <cp:revision>2</cp:revision>
  <cp:lastPrinted>2012-07-20T14:17:00Z</cp:lastPrinted>
  <dcterms:created xsi:type="dcterms:W3CDTF">2019-03-22T19:11:00Z</dcterms:created>
  <dcterms:modified xsi:type="dcterms:W3CDTF">2019-03-22T19:11:00Z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0x010100A16A90C148AAAB4A894F83C8B496C647</vt:lpwstr>
  </property>
  <property fmtid="{D5CDD505-2E9C-101B-9397-08002B2CF9AE}" pid="3" name="_dlc_DocIdItemGuid">
    <vt:lpwstr>46ee6163-d4b6-4609-9214-b341f589c26c</vt:lpwstr>
  </property>
</Properties>
</file>