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35135" w14:textId="77777777" w:rsidR="003D4DE5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F4E79"/>
          <w:sz w:val="34"/>
          <w:szCs w:val="34"/>
        </w:rPr>
        <w:t>Whole Data Analysis Report</w:t>
      </w:r>
    </w:p>
    <w:p w14:paraId="17DF497B" w14:textId="77777777" w:rsidR="003D4DE5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2E74B5"/>
          <w:sz w:val="24"/>
          <w:szCs w:val="24"/>
        </w:rPr>
        <w:t>Treatment Patterns and Outcomes in De Novo Metastatic Adenoid Cystic Carcinoma</w:t>
      </w:r>
    </w:p>
    <w:p w14:paraId="6C12A476" w14:textId="77777777" w:rsidR="003D4DE5" w:rsidRDefault="00000000" w:rsidP="009F718F">
      <w:pPr>
        <w:jc w:val="center"/>
      </w:pPr>
      <w:r>
        <w:rPr>
          <w:i/>
          <w:iCs/>
          <w:color w:val="595959"/>
        </w:rPr>
        <w:t>National Cancer Database (NCDB) 2004–2023</w:t>
      </w:r>
    </w:p>
    <w:p w14:paraId="223C2639" w14:textId="77777777" w:rsidR="003D4DE5" w:rsidRDefault="00000000" w:rsidP="009F718F">
      <w:pPr>
        <w:jc w:val="center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 xml:space="preserve">Final Cohort: N=541 patients | Analysis platform: Python 3 in Google </w:t>
      </w:r>
      <w:proofErr w:type="spellStart"/>
      <w:r>
        <w:rPr>
          <w:color w:val="595959"/>
          <w:sz w:val="20"/>
          <w:szCs w:val="20"/>
        </w:rPr>
        <w:t>Colab</w:t>
      </w:r>
      <w:proofErr w:type="spellEnd"/>
    </w:p>
    <w:p w14:paraId="1A0372CE" w14:textId="77777777" w:rsidR="009F718F" w:rsidRDefault="009F718F" w:rsidP="009F718F">
      <w:pPr>
        <w:jc w:val="center"/>
        <w:rPr>
          <w:color w:val="595959"/>
          <w:sz w:val="20"/>
          <w:szCs w:val="20"/>
        </w:rPr>
      </w:pPr>
    </w:p>
    <w:p w14:paraId="31625E2C" w14:textId="2DC2820A" w:rsidR="009F718F" w:rsidRDefault="009F718F" w:rsidP="009F718F">
      <w:pPr>
        <w:jc w:val="center"/>
      </w:pPr>
      <w:r>
        <w:rPr>
          <w:color w:val="595959"/>
          <w:sz w:val="20"/>
          <w:szCs w:val="20"/>
        </w:rPr>
        <w:t>Prepared by: Serajum Munira</w:t>
      </w:r>
    </w:p>
    <w:p w14:paraId="78932D26" w14:textId="77777777" w:rsidR="003D4DE5" w:rsidRDefault="003D4DE5">
      <w:pPr>
        <w:pBdr>
          <w:bottom w:val="single" w:sz="6" w:space="1" w:color="2E74B5"/>
        </w:pBdr>
        <w:spacing w:before="80" w:after="80"/>
      </w:pPr>
    </w:p>
    <w:p w14:paraId="4137FFD8" w14:textId="77777777" w:rsidR="003D4DE5" w:rsidRDefault="00000000">
      <w:pPr>
        <w:pStyle w:val="Heading1"/>
      </w:pPr>
      <w:r>
        <w:rPr>
          <w:color w:val="1F4E79"/>
        </w:rPr>
        <w:t>1. Project Background</w:t>
      </w:r>
    </w:p>
    <w:p w14:paraId="1C5ED0D2" w14:textId="77777777" w:rsidR="003D4DE5" w:rsidRDefault="003D4DE5">
      <w:pPr>
        <w:pBdr>
          <w:bottom w:val="single" w:sz="6" w:space="1" w:color="2E74B5"/>
        </w:pBdr>
        <w:spacing w:before="80" w:after="80"/>
      </w:pPr>
    </w:p>
    <w:p w14:paraId="7C7DC979" w14:textId="1031BF56" w:rsidR="003D4DE5" w:rsidRDefault="00000000">
      <w:pPr>
        <w:spacing w:after="140"/>
        <w:jc w:val="both"/>
      </w:pPr>
      <w:r>
        <w:rPr>
          <w:b/>
          <w:bCs/>
        </w:rPr>
        <w:t xml:space="preserve">What is this project? </w:t>
      </w:r>
      <w:r>
        <w:t>This is a retrospective observational study using the National Cancer Database (NCDB) to analyze treatment patterns and survival outcomes in patients with de novo metastatic adenoid cystic carcinoma (</w:t>
      </w:r>
      <w:r w:rsidR="008E0915">
        <w:t>ACC)</w:t>
      </w:r>
      <w:r w:rsidR="009F718F">
        <w:t>, a rare</w:t>
      </w:r>
      <w:r>
        <w:t xml:space="preserve"> salivary gland cancer that already has distant spread at the time of first diagnosis.</w:t>
      </w:r>
    </w:p>
    <w:p w14:paraId="00A72836" w14:textId="314AD05C" w:rsidR="003D4DE5" w:rsidRDefault="00000000">
      <w:pPr>
        <w:spacing w:after="140"/>
        <w:jc w:val="both"/>
      </w:pPr>
      <w:r>
        <w:rPr>
          <w:b/>
          <w:bCs/>
        </w:rPr>
        <w:t xml:space="preserve">Why is it important? </w:t>
      </w:r>
      <w:r>
        <w:t xml:space="preserve">ACC is rare and there is very limited </w:t>
      </w:r>
      <w:r w:rsidR="008E0915">
        <w:t>evidence published</w:t>
      </w:r>
      <w:r>
        <w:t xml:space="preserve"> on how to treat patients who </w:t>
      </w:r>
      <w:r w:rsidR="008E0915">
        <w:t>are present</w:t>
      </w:r>
      <w:r>
        <w:t xml:space="preserve"> with metastatic disease. There are no randomized controlled trials. This study uses the largest available US cancer database to fill that gap.</w:t>
      </w:r>
    </w:p>
    <w:p w14:paraId="27BE5FD5" w14:textId="0C843A0E" w:rsidR="003D4DE5" w:rsidRDefault="00000000">
      <w:pPr>
        <w:spacing w:after="140"/>
        <w:jc w:val="both"/>
      </w:pPr>
      <w:r>
        <w:rPr>
          <w:b/>
          <w:bCs/>
        </w:rPr>
        <w:t>What did the doctor</w:t>
      </w:r>
      <w:r w:rsidR="008E0915">
        <w:rPr>
          <w:b/>
          <w:bCs/>
        </w:rPr>
        <w:t>s</w:t>
      </w:r>
      <w:r>
        <w:rPr>
          <w:b/>
          <w:bCs/>
        </w:rPr>
        <w:t xml:space="preserve"> provide? </w:t>
      </w:r>
      <w:r>
        <w:t>(1) A research instruction document outlining the study aims and required analyses; (2) The NCDB Participant User File (PUF) 2023 — 10 fixed-width .</w:t>
      </w:r>
      <w:proofErr w:type="spellStart"/>
      <w:r>
        <w:t>dat</w:t>
      </w:r>
      <w:proofErr w:type="spellEnd"/>
      <w:r>
        <w:t xml:space="preserve"> files, one per anatomical site; (3) The NCDB Data Dictionary (370 pages) defining all variable names and codes; (4) The SAS label file defining column positions for the fixed-width files.</w:t>
      </w:r>
    </w:p>
    <w:p w14:paraId="4D6F3B68" w14:textId="77777777" w:rsidR="003D4DE5" w:rsidRDefault="00000000">
      <w:pPr>
        <w:spacing w:after="140"/>
        <w:jc w:val="both"/>
      </w:pPr>
      <w:r>
        <w:rPr>
          <w:b/>
          <w:bCs/>
        </w:rPr>
        <w:t xml:space="preserve">What was my role? </w:t>
      </w:r>
      <w:r>
        <w:t>I was responsible for all data acquisition, preprocessing, cleaning, variable creation, statistical analysis, figure generation, and table preparation. The physician will write the Introduction and Discussion sections.</w:t>
      </w:r>
    </w:p>
    <w:p w14:paraId="3F46DFA2" w14:textId="77777777" w:rsidR="003D4DE5" w:rsidRDefault="003D4DE5">
      <w:pPr>
        <w:pageBreakBefore/>
      </w:pPr>
    </w:p>
    <w:p w14:paraId="1CFE19BA" w14:textId="77777777" w:rsidR="003D4DE5" w:rsidRDefault="00000000">
      <w:pPr>
        <w:pStyle w:val="Heading1"/>
      </w:pPr>
      <w:r>
        <w:rPr>
          <w:color w:val="1F4E79"/>
        </w:rPr>
        <w:t>2. Data Source and Acquisition</w:t>
      </w:r>
    </w:p>
    <w:p w14:paraId="5B2DC02C" w14:textId="77777777" w:rsidR="003D4DE5" w:rsidRDefault="003D4DE5">
      <w:pPr>
        <w:pBdr>
          <w:bottom w:val="single" w:sz="6" w:space="1" w:color="2E74B5"/>
        </w:pBdr>
        <w:spacing w:before="80" w:after="80"/>
      </w:pPr>
    </w:p>
    <w:p w14:paraId="05323C64" w14:textId="77777777" w:rsidR="003D4DE5" w:rsidRDefault="00000000">
      <w:pPr>
        <w:pStyle w:val="Heading2"/>
      </w:pPr>
      <w:r>
        <w:rPr>
          <w:color w:val="2E74B5"/>
        </w:rPr>
        <w:t>2.1 About the NCDB</w:t>
      </w:r>
    </w:p>
    <w:p w14:paraId="73438B16" w14:textId="77777777" w:rsidR="003D4DE5" w:rsidRDefault="00000000">
      <w:pPr>
        <w:spacing w:after="140"/>
        <w:jc w:val="both"/>
      </w:pPr>
      <w:r>
        <w:t>The National Cancer Database (NCDB) is a joint program of the American College of Surgeons and the American Cancer Society. It captures approximately 70% of all newly diagnosed cancers in the US from more than 1,500 Commission on Cancer (CoC)-accredited hospitals. It is the largest clinical cancer registry in the world.</w:t>
      </w:r>
    </w:p>
    <w:p w14:paraId="013BC521" w14:textId="77777777" w:rsidR="003D4DE5" w:rsidRDefault="00000000">
      <w:pPr>
        <w:pStyle w:val="Heading2"/>
      </w:pPr>
      <w:r>
        <w:rPr>
          <w:color w:val="2E74B5"/>
        </w:rPr>
        <w:t>2.2 The Raw Data Files</w:t>
      </w:r>
    </w:p>
    <w:p w14:paraId="6D063975" w14:textId="77777777" w:rsidR="003D4DE5" w:rsidRDefault="00000000">
      <w:pPr>
        <w:spacing w:after="140"/>
        <w:jc w:val="both"/>
      </w:pPr>
      <w:r>
        <w:rPr>
          <w:b/>
          <w:bCs/>
        </w:rPr>
        <w:t xml:space="preserve">File format: </w:t>
      </w:r>
      <w:r>
        <w:t xml:space="preserve">Fixed-width flat text </w:t>
      </w:r>
      <w:proofErr w:type="gramStart"/>
      <w:r>
        <w:t>files (.</w:t>
      </w:r>
      <w:proofErr w:type="spellStart"/>
      <w:proofErr w:type="gramEnd"/>
      <w:r>
        <w:t>dat</w:t>
      </w:r>
      <w:proofErr w:type="spellEnd"/>
      <w:r>
        <w:t>). This means there are no column headers, no commas, no separators — just raw numbers squeezed together. You cannot open them in Excel directly. You need the SAS label file to know where each column starts and ends.</w:t>
      </w:r>
    </w:p>
    <w:p w14:paraId="22D73FBC" w14:textId="77777777" w:rsidR="003D4DE5" w:rsidRDefault="00000000">
      <w:pPr>
        <w:spacing w:after="140"/>
        <w:jc w:val="both"/>
      </w:pPr>
      <w:r>
        <w:rPr>
          <w:b/>
          <w:bCs/>
        </w:rPr>
        <w:t xml:space="preserve">Why 10 files? </w:t>
      </w:r>
      <w:r>
        <w:t>The NCDB organizes data by primary cancer site. Because ACC can arise from both major salivary glands AND minor salivary glands scattered throughout the mouth and throat, I needed to search across 10 different site-specific files to capture all ACC cases.</w:t>
      </w:r>
    </w:p>
    <w:p w14:paraId="36B4C279" w14:textId="77777777" w:rsidR="003D4DE5" w:rsidRDefault="003D4DE5">
      <w:pPr>
        <w:spacing w:after="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6"/>
        <w:gridCol w:w="4604"/>
      </w:tblGrid>
      <w:tr w:rsidR="003D4DE5" w14:paraId="63E078A8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5781E" w14:textId="77777777" w:rsidR="003D4DE5" w:rsidRDefault="00000000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E00C6" w14:textId="77777777" w:rsidR="003D4DE5" w:rsidRDefault="00000000">
            <w:r>
              <w:rPr>
                <w:sz w:val="20"/>
                <w:szCs w:val="20"/>
              </w:rPr>
              <w:t>Total Rows</w:t>
            </w:r>
          </w:p>
        </w:tc>
      </w:tr>
      <w:tr w:rsidR="003D4DE5" w14:paraId="6E45ECF6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19EDF" w14:textId="77777777" w:rsidR="003D4DE5" w:rsidRDefault="00000000">
            <w:r>
              <w:rPr>
                <w:b/>
                <w:bCs/>
                <w:sz w:val="20"/>
                <w:szCs w:val="20"/>
              </w:rPr>
              <w:t>NCDBPUF_SalivGld.3.2023.0.dat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8A2AF" w14:textId="77777777" w:rsidR="003D4DE5" w:rsidRDefault="00000000">
            <w:r>
              <w:rPr>
                <w:sz w:val="20"/>
                <w:szCs w:val="20"/>
              </w:rPr>
              <w:t>64,341</w:t>
            </w:r>
          </w:p>
        </w:tc>
      </w:tr>
      <w:tr w:rsidR="003D4DE5" w14:paraId="3199CD74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08DF6" w14:textId="77777777" w:rsidR="003D4DE5" w:rsidRDefault="00000000">
            <w:r>
              <w:rPr>
                <w:b/>
                <w:bCs/>
                <w:sz w:val="20"/>
                <w:szCs w:val="20"/>
              </w:rPr>
              <w:t>NCDBPUF_Tongue.3.2023.0.dat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2BBC2" w14:textId="77777777" w:rsidR="003D4DE5" w:rsidRDefault="00000000">
            <w:r>
              <w:rPr>
                <w:sz w:val="20"/>
                <w:szCs w:val="20"/>
              </w:rPr>
              <w:t>206,171</w:t>
            </w:r>
          </w:p>
        </w:tc>
      </w:tr>
      <w:tr w:rsidR="003D4DE5" w14:paraId="2F22D6AC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BBC05" w14:textId="77777777" w:rsidR="003D4DE5" w:rsidRDefault="00000000">
            <w:r>
              <w:rPr>
                <w:b/>
                <w:bCs/>
                <w:sz w:val="20"/>
                <w:szCs w:val="20"/>
              </w:rPr>
              <w:t>NCDBPUF_Tonsil.3.2023.0.dat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906B2" w14:textId="77777777" w:rsidR="003D4DE5" w:rsidRDefault="00000000">
            <w:r>
              <w:rPr>
                <w:sz w:val="20"/>
                <w:szCs w:val="20"/>
              </w:rPr>
              <w:t>121,729</w:t>
            </w:r>
          </w:p>
        </w:tc>
      </w:tr>
      <w:tr w:rsidR="003D4DE5" w14:paraId="11216696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24F8F" w14:textId="77777777" w:rsidR="003D4DE5" w:rsidRDefault="00000000">
            <w:r>
              <w:rPr>
                <w:b/>
                <w:bCs/>
                <w:sz w:val="20"/>
                <w:szCs w:val="20"/>
              </w:rPr>
              <w:t>NCDBPUF_GumOtMth.3.2023.0.dat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3214E" w14:textId="77777777" w:rsidR="003D4DE5" w:rsidRDefault="00000000">
            <w:r>
              <w:rPr>
                <w:sz w:val="20"/>
                <w:szCs w:val="20"/>
              </w:rPr>
              <w:t>91,235</w:t>
            </w:r>
          </w:p>
        </w:tc>
      </w:tr>
      <w:tr w:rsidR="003D4DE5" w14:paraId="48DABF47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93347" w14:textId="77777777" w:rsidR="003D4DE5" w:rsidRDefault="00000000">
            <w:r>
              <w:rPr>
                <w:b/>
                <w:bCs/>
                <w:sz w:val="20"/>
                <w:szCs w:val="20"/>
              </w:rPr>
              <w:t>NCDBPUF_Nasophar.3.2023.0.dat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0F9C4" w14:textId="77777777" w:rsidR="003D4DE5" w:rsidRDefault="00000000">
            <w:r>
              <w:rPr>
                <w:sz w:val="20"/>
                <w:szCs w:val="20"/>
              </w:rPr>
              <w:t>26,294</w:t>
            </w:r>
          </w:p>
        </w:tc>
      </w:tr>
      <w:tr w:rsidR="003D4DE5" w14:paraId="080C4874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8CFED" w14:textId="77777777" w:rsidR="003D4DE5" w:rsidRDefault="00000000">
            <w:r>
              <w:rPr>
                <w:b/>
                <w:bCs/>
                <w:sz w:val="20"/>
                <w:szCs w:val="20"/>
              </w:rPr>
              <w:t>NCDBPUF_MouthFlr.3.2023.0.dat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D755E" w14:textId="77777777" w:rsidR="003D4DE5" w:rsidRDefault="00000000">
            <w:r>
              <w:rPr>
                <w:sz w:val="20"/>
                <w:szCs w:val="20"/>
              </w:rPr>
              <w:t>32,406</w:t>
            </w:r>
          </w:p>
        </w:tc>
      </w:tr>
      <w:tr w:rsidR="003D4DE5" w14:paraId="3AF29AD8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4518C" w14:textId="77777777" w:rsidR="003D4DE5" w:rsidRDefault="00000000">
            <w:r>
              <w:rPr>
                <w:b/>
                <w:bCs/>
                <w:sz w:val="20"/>
                <w:szCs w:val="20"/>
              </w:rPr>
              <w:t>NCDBPUF_Lip.3.2023.0.dat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945AC" w14:textId="77777777" w:rsidR="003D4DE5" w:rsidRDefault="00000000">
            <w:r>
              <w:rPr>
                <w:sz w:val="20"/>
                <w:szCs w:val="20"/>
              </w:rPr>
              <w:t>21,368</w:t>
            </w:r>
          </w:p>
        </w:tc>
      </w:tr>
      <w:tr w:rsidR="003D4DE5" w14:paraId="456E8D64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B35A0" w14:textId="77777777" w:rsidR="003D4DE5" w:rsidRDefault="00000000">
            <w:r>
              <w:rPr>
                <w:b/>
                <w:bCs/>
                <w:sz w:val="20"/>
                <w:szCs w:val="20"/>
              </w:rPr>
              <w:t>NCDBPUF_Orophary.3.2023.0.dat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4F6D7" w14:textId="77777777" w:rsidR="003D4DE5" w:rsidRDefault="00000000">
            <w:r>
              <w:rPr>
                <w:sz w:val="20"/>
                <w:szCs w:val="20"/>
              </w:rPr>
              <w:t>37,540</w:t>
            </w:r>
          </w:p>
        </w:tc>
      </w:tr>
      <w:tr w:rsidR="003D4DE5" w14:paraId="25679B04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315C3" w14:textId="77777777" w:rsidR="003D4DE5" w:rsidRDefault="00000000">
            <w:r>
              <w:rPr>
                <w:b/>
                <w:bCs/>
                <w:sz w:val="20"/>
                <w:szCs w:val="20"/>
              </w:rPr>
              <w:t>NCDBPUF_Pharynx.3.2023.0.dat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6AAE9" w14:textId="77777777" w:rsidR="003D4DE5" w:rsidRDefault="00000000">
            <w:r>
              <w:rPr>
                <w:sz w:val="20"/>
                <w:szCs w:val="20"/>
              </w:rPr>
              <w:t>8,522</w:t>
            </w:r>
          </w:p>
        </w:tc>
      </w:tr>
      <w:tr w:rsidR="003D4DE5" w14:paraId="106BFD79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2B15D" w14:textId="77777777" w:rsidR="003D4DE5" w:rsidRDefault="00000000">
            <w:r>
              <w:rPr>
                <w:b/>
                <w:bCs/>
                <w:sz w:val="20"/>
                <w:szCs w:val="20"/>
              </w:rPr>
              <w:t>NCDBPUF_Hypophar.3.2023.0.dat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AE625" w14:textId="77777777" w:rsidR="003D4DE5" w:rsidRDefault="00000000">
            <w:r>
              <w:rPr>
                <w:sz w:val="20"/>
                <w:szCs w:val="20"/>
              </w:rPr>
              <w:t>35,152</w:t>
            </w:r>
          </w:p>
        </w:tc>
      </w:tr>
      <w:tr w:rsidR="003D4DE5" w14:paraId="1182417A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7D151" w14:textId="77777777" w:rsidR="003D4DE5" w:rsidRDefault="00000000">
            <w:r>
              <w:rPr>
                <w:b/>
                <w:bCs/>
                <w:sz w:val="20"/>
                <w:szCs w:val="20"/>
              </w:rPr>
              <w:t>TOTAL (all 10 files)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5D967" w14:textId="77777777" w:rsidR="003D4DE5" w:rsidRDefault="00000000">
            <w:r>
              <w:rPr>
                <w:sz w:val="20"/>
                <w:szCs w:val="20"/>
              </w:rPr>
              <w:t>644,758 raw records</w:t>
            </w:r>
          </w:p>
        </w:tc>
      </w:tr>
    </w:tbl>
    <w:p w14:paraId="4D169EF1" w14:textId="77777777" w:rsidR="003D4DE5" w:rsidRDefault="003D4DE5">
      <w:pPr>
        <w:spacing w:after="60"/>
      </w:pPr>
    </w:p>
    <w:p w14:paraId="77DC512C" w14:textId="77777777" w:rsidR="003D4DE5" w:rsidRDefault="00000000">
      <w:pPr>
        <w:spacing w:after="140"/>
        <w:jc w:val="both"/>
      </w:pPr>
      <w:r>
        <w:rPr>
          <w:b/>
          <w:bCs/>
        </w:rPr>
        <w:t xml:space="preserve">Columns per file: </w:t>
      </w:r>
      <w:r>
        <w:t>154 columns in each file (confirmed from the SAS label file and Data Dictionary).</w:t>
      </w:r>
    </w:p>
    <w:p w14:paraId="5A230C14" w14:textId="77777777" w:rsidR="003D4DE5" w:rsidRDefault="003D4DE5">
      <w:pPr>
        <w:pageBreakBefore/>
      </w:pPr>
    </w:p>
    <w:p w14:paraId="0D93484A" w14:textId="77777777" w:rsidR="003D4DE5" w:rsidRDefault="00000000">
      <w:pPr>
        <w:pStyle w:val="Heading1"/>
      </w:pPr>
      <w:r>
        <w:rPr>
          <w:color w:val="1F4E79"/>
        </w:rPr>
        <w:t>3. Data Preprocessing and Cleaning</w:t>
      </w:r>
    </w:p>
    <w:p w14:paraId="6648FD5F" w14:textId="77777777" w:rsidR="003D4DE5" w:rsidRDefault="003D4DE5">
      <w:pPr>
        <w:pBdr>
          <w:bottom w:val="single" w:sz="6" w:space="1" w:color="2E74B5"/>
        </w:pBdr>
        <w:spacing w:before="80" w:after="80"/>
      </w:pPr>
    </w:p>
    <w:p w14:paraId="192D1216" w14:textId="77777777" w:rsidR="003D4DE5" w:rsidRDefault="00000000">
      <w:pPr>
        <w:pStyle w:val="Heading2"/>
      </w:pPr>
      <w:r>
        <w:rPr>
          <w:color w:val="2E74B5"/>
        </w:rPr>
        <w:t>3.1 Reading the Fixed-Width Files</w:t>
      </w:r>
    </w:p>
    <w:p w14:paraId="711B9108" w14:textId="04358631" w:rsidR="003D4DE5" w:rsidRDefault="00000000">
      <w:pPr>
        <w:spacing w:after="140"/>
        <w:jc w:val="both"/>
      </w:pPr>
      <w:r>
        <w:t xml:space="preserve">Before loading any data, I inspected the first two lines of the </w:t>
      </w:r>
      <w:proofErr w:type="spellStart"/>
      <w:r>
        <w:t>SalivGld</w:t>
      </w:r>
      <w:proofErr w:type="spellEnd"/>
      <w:r>
        <w:t xml:space="preserve"> file to confirm the format. The output confirmed there were no headers or separators just raw fixed-width text. This meant the SAS label file was essential.</w:t>
      </w:r>
    </w:p>
    <w:p w14:paraId="4997E534" w14:textId="77777777" w:rsidR="003D4DE5" w:rsidRDefault="00000000">
      <w:pPr>
        <w:spacing w:after="140"/>
        <w:jc w:val="both"/>
      </w:pPr>
      <w:r>
        <w:rPr>
          <w:b/>
          <w:bCs/>
        </w:rPr>
        <w:t xml:space="preserve">What I did: </w:t>
      </w:r>
      <w:r>
        <w:t xml:space="preserve">I extracted all 154 column names and their start/end positions from the SAS label file (ncdb-puf-sas-labels-2023.sas). I then converted these from SAS 1-based indexing to Python 0-based indexing and created a </w:t>
      </w:r>
      <w:proofErr w:type="spellStart"/>
      <w:r>
        <w:t>colspecs</w:t>
      </w:r>
      <w:proofErr w:type="spellEnd"/>
      <w:r>
        <w:t xml:space="preserve"> list. Each of the 10 .</w:t>
      </w:r>
      <w:proofErr w:type="spellStart"/>
      <w:r>
        <w:t>dat</w:t>
      </w:r>
      <w:proofErr w:type="spellEnd"/>
      <w:r>
        <w:t xml:space="preserve"> files was loaded using </w:t>
      </w:r>
      <w:proofErr w:type="spellStart"/>
      <w:proofErr w:type="gramStart"/>
      <w:r>
        <w:t>pandas.read</w:t>
      </w:r>
      <w:proofErr w:type="gramEnd"/>
      <w:r>
        <w:t>_</w:t>
      </w:r>
      <w:proofErr w:type="gramStart"/>
      <w:r>
        <w:t>fwf</w:t>
      </w:r>
      <w:proofErr w:type="spellEnd"/>
      <w:r>
        <w:t>(</w:t>
      </w:r>
      <w:proofErr w:type="gramEnd"/>
      <w:r>
        <w:t>) with this column layout. All values were read as strings initially to prevent errors.</w:t>
      </w:r>
    </w:p>
    <w:p w14:paraId="6340DB1F" w14:textId="77777777" w:rsidR="003D4DE5" w:rsidRDefault="00000000">
      <w:pPr>
        <w:pStyle w:val="Heading2"/>
      </w:pPr>
      <w:r>
        <w:rPr>
          <w:color w:val="2E74B5"/>
        </w:rPr>
        <w:t>3.2 Step-by-Step Patient Selection (Inclusion Criteria)</w:t>
      </w:r>
    </w:p>
    <w:p w14:paraId="4A232F4B" w14:textId="77777777" w:rsidR="003D4DE5" w:rsidRDefault="00000000">
      <w:pPr>
        <w:spacing w:after="140"/>
        <w:jc w:val="both"/>
      </w:pPr>
      <w:r>
        <w:t>I applied the following filters to every file before merging:</w:t>
      </w:r>
    </w:p>
    <w:p w14:paraId="42DA33D3" w14:textId="77777777" w:rsidR="003D4DE5" w:rsidRDefault="003D4DE5">
      <w:pPr>
        <w:spacing w:after="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800"/>
      </w:tblGrid>
      <w:tr w:rsidR="003D4DE5" w14:paraId="7A33F863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30EDA" w14:textId="77777777" w:rsidR="003D4DE5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D9BEF" w14:textId="77777777" w:rsidR="003D4DE5" w:rsidRDefault="00000000">
            <w:r>
              <w:rPr>
                <w:sz w:val="20"/>
                <w:szCs w:val="20"/>
              </w:rPr>
              <w:t>Criterion &amp; Result</w:t>
            </w:r>
          </w:p>
        </w:tc>
      </w:tr>
      <w:tr w:rsidR="003D4DE5" w14:paraId="5B4D7858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CE2A1" w14:textId="77777777" w:rsidR="003D4DE5" w:rsidRDefault="00000000">
            <w:r>
              <w:rPr>
                <w:b/>
                <w:bCs/>
                <w:sz w:val="20"/>
                <w:szCs w:val="20"/>
              </w:rPr>
              <w:t>Step 1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F0D48" w14:textId="77777777" w:rsidR="003D4DE5" w:rsidRDefault="00000000">
            <w:r>
              <w:rPr>
                <w:sz w:val="20"/>
                <w:szCs w:val="20"/>
              </w:rPr>
              <w:t>Load all 10 files → 644,758 total raw records</w:t>
            </w:r>
          </w:p>
        </w:tc>
      </w:tr>
      <w:tr w:rsidR="003D4DE5" w14:paraId="5D529E97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EA51B" w14:textId="77777777" w:rsidR="003D4DE5" w:rsidRDefault="00000000">
            <w:r>
              <w:rPr>
                <w:b/>
                <w:bCs/>
                <w:sz w:val="20"/>
                <w:szCs w:val="20"/>
              </w:rPr>
              <w:t>Step 2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0CE2E" w14:textId="77777777" w:rsidR="003D4DE5" w:rsidRDefault="00000000">
            <w:r>
              <w:rPr>
                <w:sz w:val="20"/>
                <w:szCs w:val="20"/>
              </w:rPr>
              <w:t>Keep histology code 8200 (ACC only) → 10,807 patients</w:t>
            </w:r>
          </w:p>
        </w:tc>
      </w:tr>
      <w:tr w:rsidR="003D4DE5" w14:paraId="73014586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AE591" w14:textId="77777777" w:rsidR="003D4DE5" w:rsidRDefault="00000000">
            <w:r>
              <w:rPr>
                <w:b/>
                <w:bCs/>
                <w:sz w:val="20"/>
                <w:szCs w:val="20"/>
              </w:rPr>
              <w:t>Step 3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5B5EE" w14:textId="77777777" w:rsidR="003D4DE5" w:rsidRDefault="00000000">
            <w:r>
              <w:rPr>
                <w:sz w:val="20"/>
                <w:szCs w:val="20"/>
              </w:rPr>
              <w:t>Keep M1 disease (metastatic at diagnosis) → 542 patients</w:t>
            </w:r>
          </w:p>
        </w:tc>
      </w:tr>
      <w:tr w:rsidR="003D4DE5" w14:paraId="57B68E95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50C42" w14:textId="77777777" w:rsidR="003D4DE5" w:rsidRDefault="00000000">
            <w:r>
              <w:rPr>
                <w:b/>
                <w:bCs/>
                <w:sz w:val="20"/>
                <w:szCs w:val="20"/>
              </w:rPr>
              <w:t>Step 4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40D15" w14:textId="77777777" w:rsidR="003D4DE5" w:rsidRDefault="00000000">
            <w:r>
              <w:rPr>
                <w:sz w:val="20"/>
                <w:szCs w:val="20"/>
              </w:rPr>
              <w:t>Keep age ≥18 years → 542 patients (no exclusions here)</w:t>
            </w:r>
          </w:p>
        </w:tc>
      </w:tr>
      <w:tr w:rsidR="003D4DE5" w14:paraId="44217499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8CD90" w14:textId="77777777" w:rsidR="003D4DE5" w:rsidRDefault="00000000">
            <w:r>
              <w:rPr>
                <w:b/>
                <w:bCs/>
                <w:sz w:val="20"/>
                <w:szCs w:val="20"/>
              </w:rPr>
              <w:t>Step 5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2C236" w14:textId="77777777" w:rsidR="003D4DE5" w:rsidRDefault="00000000">
            <w:r>
              <w:rPr>
                <w:sz w:val="20"/>
                <w:szCs w:val="20"/>
              </w:rPr>
              <w:t>Exclude unknown surgical status (code 99) → 541 patients</w:t>
            </w:r>
          </w:p>
        </w:tc>
      </w:tr>
      <w:tr w:rsidR="003D4DE5" w14:paraId="6694F59F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2E966" w14:textId="77777777" w:rsidR="003D4DE5" w:rsidRDefault="00000000">
            <w:r>
              <w:rPr>
                <w:b/>
                <w:bCs/>
                <w:sz w:val="20"/>
                <w:szCs w:val="20"/>
              </w:rPr>
              <w:t>Step 6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0C367" w14:textId="77777777" w:rsidR="003D4DE5" w:rsidRDefault="00000000">
            <w:proofErr w:type="gramStart"/>
            <w:r>
              <w:rPr>
                <w:sz w:val="20"/>
                <w:szCs w:val="20"/>
              </w:rPr>
              <w:t>Remove</w:t>
            </w:r>
            <w:proofErr w:type="gramEnd"/>
            <w:r>
              <w:rPr>
                <w:sz w:val="20"/>
                <w:szCs w:val="20"/>
              </w:rPr>
              <w:t xml:space="preserve"> duplicate patient IDs → 0 duplicates found</w:t>
            </w:r>
          </w:p>
        </w:tc>
      </w:tr>
      <w:tr w:rsidR="003D4DE5" w14:paraId="3584A1E3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FBF3C" w14:textId="77777777" w:rsidR="003D4DE5" w:rsidRDefault="00000000">
            <w:r>
              <w:rPr>
                <w:b/>
                <w:bCs/>
                <w:sz w:val="20"/>
                <w:szCs w:val="20"/>
              </w:rPr>
              <w:t>FINAL COHORT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855E9" w14:textId="77777777" w:rsidR="003D4DE5" w:rsidRDefault="00000000">
            <w:r>
              <w:rPr>
                <w:sz w:val="20"/>
                <w:szCs w:val="20"/>
              </w:rPr>
              <w:t>541 patients</w:t>
            </w:r>
          </w:p>
        </w:tc>
      </w:tr>
    </w:tbl>
    <w:p w14:paraId="3C435DED" w14:textId="77777777" w:rsidR="003D4DE5" w:rsidRDefault="003D4DE5">
      <w:pPr>
        <w:spacing w:after="60"/>
      </w:pPr>
    </w:p>
    <w:p w14:paraId="7F772C7A" w14:textId="77777777" w:rsidR="003D4DE5" w:rsidRDefault="00000000">
      <w:pPr>
        <w:spacing w:after="140"/>
        <w:jc w:val="both"/>
      </w:pPr>
      <w:r>
        <w:rPr>
          <w:b/>
          <w:bCs/>
        </w:rPr>
        <w:t xml:space="preserve">How M1 was defined across two eras: </w:t>
      </w:r>
      <w:r>
        <w:t>The NCDB used different staging fields for different diagnosis years. For 2004–2017: TNM_CLIN_M with values c1/c1a/c1b. For 2018–2023: AJCC_TNM_CLIN_M with values M1/M1a/M1b. Both were combined to capture all metastatic cases across the full study period.</w:t>
      </w:r>
    </w:p>
    <w:p w14:paraId="19F24D4B" w14:textId="77777777" w:rsidR="003D4DE5" w:rsidRDefault="00000000">
      <w:pPr>
        <w:pStyle w:val="Heading2"/>
      </w:pPr>
      <w:r>
        <w:rPr>
          <w:color w:val="2E74B5"/>
        </w:rPr>
        <w:t>3.3 Column Reduction</w:t>
      </w:r>
    </w:p>
    <w:p w14:paraId="7F8BEB38" w14:textId="77777777" w:rsidR="003D4DE5" w:rsidRDefault="00000000">
      <w:pPr>
        <w:spacing w:after="140"/>
        <w:jc w:val="both"/>
      </w:pPr>
      <w:r>
        <w:t xml:space="preserve">The original 154-column dataset was reduced to </w:t>
      </w:r>
      <w:r>
        <w:rPr>
          <w:b/>
          <w:bCs/>
        </w:rPr>
        <w:t>55 clinically relevant columns</w:t>
      </w:r>
      <w:r>
        <w:t xml:space="preserve"> for analysis. Removed columns included: 25 Collaborative Stage site-specific factor columns (CS_SITESPECIFIC_FACTOR_1–25), radiation phase detail columns (PHASE_I, PHASE_II, PHASE_III with dose/fractionation details), and hospital-level treatment detail fields (RX_HOSP_*). The final clean dataset was saved as acc_m1_cohort_slim.csv: 541 rows × 55 columns.</w:t>
      </w:r>
    </w:p>
    <w:p w14:paraId="35CBAD4B" w14:textId="77777777" w:rsidR="003D4DE5" w:rsidRDefault="00000000">
      <w:pPr>
        <w:pStyle w:val="Heading2"/>
      </w:pPr>
      <w:r>
        <w:rPr>
          <w:color w:val="2E74B5"/>
        </w:rPr>
        <w:t>3.4 Variable Creation</w:t>
      </w:r>
    </w:p>
    <w:p w14:paraId="61C3EA17" w14:textId="77777777" w:rsidR="003D4DE5" w:rsidRDefault="00000000">
      <w:pPr>
        <w:spacing w:after="140"/>
        <w:jc w:val="both"/>
      </w:pPr>
      <w:r>
        <w:t>The following new analysis variables were derived from raw NCDB fields:</w:t>
      </w:r>
    </w:p>
    <w:p w14:paraId="33F85803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Surgery (binary): </w:t>
      </w:r>
      <w:r>
        <w:t>RX_SUMM_SURG_PRIM_SITE codes 10–90 = Surgery; code 00 = No Surgery</w:t>
      </w:r>
    </w:p>
    <w:p w14:paraId="595534E5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Surgical extent: </w:t>
      </w:r>
      <w:r>
        <w:t>Classified per Appendix A of the Data Dictionary (pages 320–321): local excision (codes 10–27), &lt;total parotidectomy (30–38), total parotidectomy (40–42), radical parotidectomy (50–53)</w:t>
      </w:r>
    </w:p>
    <w:p w14:paraId="34DB0BCF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Surgical margins: </w:t>
      </w:r>
      <w:r>
        <w:t>RX_SUMM_SURGICAL_MARGINS: 0=R0 (negative), 1=R1 (microscopic), 2=R2 (macroscopic)</w:t>
      </w:r>
    </w:p>
    <w:p w14:paraId="5260DD23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Radiation: </w:t>
      </w:r>
      <w:r>
        <w:t>REASON_FOR_NO_RADIATION: code 0 = radiation given; all others = not given</w:t>
      </w:r>
    </w:p>
    <w:p w14:paraId="691078DB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Chemotherapy: </w:t>
      </w:r>
      <w:r>
        <w:t>RX_SUMM_CHEMO: codes 01–03 = given; code 00 = not given</w:t>
      </w:r>
    </w:p>
    <w:p w14:paraId="37F94E0A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Treatment group: </w:t>
      </w:r>
      <w:r>
        <w:t>6 mutually exclusive categories from combinations of surgery + radiation + chemo</w:t>
      </w:r>
    </w:p>
    <w:p w14:paraId="72339F5C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 stage (combined): </w:t>
      </w:r>
      <w:r>
        <w:t>TNM_CLIN_T (2004–2017) + AJCC_TNM_CLIN_T (2018+) → T1, T2, T3, T4, Unknown</w:t>
      </w:r>
    </w:p>
    <w:p w14:paraId="4175826F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 stage (combined): </w:t>
      </w:r>
      <w:r>
        <w:t>TNM_CLIN_N (2004–2017) + AJCC_TNM_CLIN_N (2018+) → N0, N+, Unknown</w:t>
      </w:r>
    </w:p>
    <w:p w14:paraId="5419B976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Facility type: </w:t>
      </w:r>
      <w:r>
        <w:t>1=Community, 2=Comprehensive Community, 3=Academic/Research, 4=Integrated Network</w:t>
      </w:r>
    </w:p>
    <w:p w14:paraId="79ECB53C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Primary site group: </w:t>
      </w:r>
      <w:r>
        <w:t>C07.x/C08.x = Major Salivary Gland; all others = Minor Salivary Gland</w:t>
      </w:r>
    </w:p>
    <w:p w14:paraId="08F1C90B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Survival time: </w:t>
      </w:r>
      <w:r>
        <w:t>DX_LASTCONTACT_DEATH_MONTHS (numeric; 9999.0 set to missing)</w:t>
      </w:r>
    </w:p>
    <w:p w14:paraId="3EBA636B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Event (death): </w:t>
      </w:r>
      <w:r>
        <w:t>PUF_VITAL_STATUS: 0=Dead (event=1); 1=Alive (censored=0)</w:t>
      </w:r>
    </w:p>
    <w:p w14:paraId="0F84D119" w14:textId="77777777" w:rsidR="003D4DE5" w:rsidRDefault="003D4DE5">
      <w:pPr>
        <w:pageBreakBefore/>
      </w:pPr>
    </w:p>
    <w:p w14:paraId="75565BA9" w14:textId="77777777" w:rsidR="003D4DE5" w:rsidRDefault="00000000">
      <w:pPr>
        <w:pStyle w:val="Heading1"/>
      </w:pPr>
      <w:r>
        <w:rPr>
          <w:color w:val="1F4E79"/>
        </w:rPr>
        <w:t>4. Software and Libraries Used</w:t>
      </w:r>
    </w:p>
    <w:p w14:paraId="0D074959" w14:textId="77777777" w:rsidR="003D4DE5" w:rsidRDefault="003D4DE5">
      <w:pPr>
        <w:pBdr>
          <w:bottom w:val="single" w:sz="6" w:space="1" w:color="2E74B5"/>
        </w:pBdr>
        <w:spacing w:before="80" w:after="80"/>
      </w:pPr>
    </w:p>
    <w:p w14:paraId="6B95A4FC" w14:textId="77777777" w:rsidR="003D4DE5" w:rsidRDefault="00000000">
      <w:pPr>
        <w:spacing w:after="140"/>
        <w:jc w:val="both"/>
      </w:pPr>
      <w:r>
        <w:rPr>
          <w:b/>
          <w:bCs/>
        </w:rPr>
        <w:t xml:space="preserve">Platform: </w:t>
      </w:r>
      <w:r>
        <w:t xml:space="preserve">Python 3 in Google </w:t>
      </w:r>
      <w:proofErr w:type="spellStart"/>
      <w:r>
        <w:t>Colab</w:t>
      </w:r>
      <w:proofErr w:type="spellEnd"/>
      <w:r>
        <w:t xml:space="preserve"> (cloud-based </w:t>
      </w:r>
      <w:proofErr w:type="spellStart"/>
      <w:r>
        <w:t>Jupyter</w:t>
      </w:r>
      <w:proofErr w:type="spellEnd"/>
      <w:r>
        <w:t xml:space="preserve"> notebook — no local installation needed, runs in a web browser, free GPU/CPU access).</w:t>
      </w:r>
    </w:p>
    <w:p w14:paraId="66E74697" w14:textId="77777777" w:rsidR="003D4DE5" w:rsidRDefault="003D4DE5">
      <w:pPr>
        <w:spacing w:after="60"/>
      </w:pPr>
    </w:p>
    <w:tbl>
      <w:tblPr>
        <w:tblW w:w="7920" w:type="dxa"/>
        <w:tblInd w:w="2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3"/>
        <w:gridCol w:w="4987"/>
      </w:tblGrid>
      <w:tr w:rsidR="003D4DE5" w14:paraId="51C907B2" w14:textId="77777777" w:rsidTr="003C2CE0">
        <w:tc>
          <w:tcPr>
            <w:tcW w:w="29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BF030" w14:textId="77777777" w:rsidR="003D4DE5" w:rsidRDefault="00000000">
            <w:r>
              <w:rPr>
                <w:b/>
                <w:bCs/>
                <w:sz w:val="20"/>
                <w:szCs w:val="20"/>
              </w:rPr>
              <w:t>Library</w:t>
            </w:r>
          </w:p>
        </w:tc>
        <w:tc>
          <w:tcPr>
            <w:tcW w:w="49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A3968" w14:textId="77777777" w:rsidR="003D4DE5" w:rsidRDefault="00000000">
            <w:r>
              <w:rPr>
                <w:sz w:val="20"/>
                <w:szCs w:val="20"/>
              </w:rPr>
              <w:t>What I used it for</w:t>
            </w:r>
          </w:p>
        </w:tc>
      </w:tr>
      <w:tr w:rsidR="003D4DE5" w14:paraId="3F6B08A7" w14:textId="77777777" w:rsidTr="003C2CE0">
        <w:tc>
          <w:tcPr>
            <w:tcW w:w="29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92B5B" w14:textId="77777777" w:rsidR="003D4DE5" w:rsidRDefault="00000000">
            <w:r>
              <w:rPr>
                <w:b/>
                <w:bCs/>
                <w:sz w:val="20"/>
                <w:szCs w:val="20"/>
              </w:rPr>
              <w:t>pandas</w:t>
            </w:r>
          </w:p>
        </w:tc>
        <w:tc>
          <w:tcPr>
            <w:tcW w:w="49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11262" w14:textId="77777777" w:rsidR="003D4DE5" w:rsidRDefault="00000000">
            <w:r>
              <w:rPr>
                <w:sz w:val="20"/>
                <w:szCs w:val="20"/>
              </w:rPr>
              <w:t>Loading .</w:t>
            </w:r>
            <w:proofErr w:type="spellStart"/>
            <w:r>
              <w:rPr>
                <w:sz w:val="20"/>
                <w:szCs w:val="20"/>
              </w:rPr>
              <w:t>dat</w:t>
            </w:r>
            <w:proofErr w:type="spellEnd"/>
            <w:r>
              <w:rPr>
                <w:sz w:val="20"/>
                <w:szCs w:val="20"/>
              </w:rPr>
              <w:t xml:space="preserve"> files, data cleaning, filtering, merging, variable creation, saving CSV files</w:t>
            </w:r>
          </w:p>
        </w:tc>
      </w:tr>
      <w:tr w:rsidR="003D4DE5" w14:paraId="31AAC79C" w14:textId="77777777" w:rsidTr="003C2CE0">
        <w:tc>
          <w:tcPr>
            <w:tcW w:w="29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7BA59" w14:textId="77777777" w:rsidR="003D4DE5" w:rsidRDefault="00000000">
            <w:proofErr w:type="spellStart"/>
            <w:r>
              <w:rPr>
                <w:b/>
                <w:bCs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49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4AD57" w14:textId="77777777" w:rsidR="003D4DE5" w:rsidRDefault="00000000">
            <w:r>
              <w:rPr>
                <w:sz w:val="20"/>
                <w:szCs w:val="20"/>
              </w:rPr>
              <w:t>Numerical calculations, handling missing values (</w:t>
            </w:r>
            <w:proofErr w:type="spellStart"/>
            <w:r>
              <w:rPr>
                <w:sz w:val="20"/>
                <w:szCs w:val="20"/>
              </w:rPr>
              <w:t>np.nan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D4DE5" w14:paraId="471CA830" w14:textId="77777777" w:rsidTr="003C2CE0">
        <w:tc>
          <w:tcPr>
            <w:tcW w:w="29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87FD0" w14:textId="77777777" w:rsidR="003D4DE5" w:rsidRDefault="00000000">
            <w:r>
              <w:rPr>
                <w:b/>
                <w:bCs/>
                <w:sz w:val="20"/>
                <w:szCs w:val="20"/>
              </w:rPr>
              <w:t>lifelines</w:t>
            </w:r>
          </w:p>
        </w:tc>
        <w:tc>
          <w:tcPr>
            <w:tcW w:w="49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C4E17" w14:textId="77777777" w:rsidR="003D4DE5" w:rsidRDefault="00000000">
            <w:r>
              <w:rPr>
                <w:sz w:val="20"/>
                <w:szCs w:val="20"/>
              </w:rPr>
              <w:t>Kaplan-Meier survival curves, Cox proportional hazards regression, log-rank tests</w:t>
            </w:r>
          </w:p>
        </w:tc>
      </w:tr>
      <w:tr w:rsidR="003D4DE5" w14:paraId="278286CD" w14:textId="77777777" w:rsidTr="003C2CE0">
        <w:tc>
          <w:tcPr>
            <w:tcW w:w="29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D1F7E" w14:textId="77777777" w:rsidR="003D4DE5" w:rsidRDefault="00000000">
            <w:r>
              <w:rPr>
                <w:b/>
                <w:bCs/>
                <w:sz w:val="20"/>
                <w:szCs w:val="20"/>
              </w:rPr>
              <w:t>scikit-learn</w:t>
            </w:r>
          </w:p>
        </w:tc>
        <w:tc>
          <w:tcPr>
            <w:tcW w:w="49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DE763" w14:textId="77777777" w:rsidR="003D4DE5" w:rsidRDefault="00000000">
            <w:r>
              <w:rPr>
                <w:sz w:val="20"/>
                <w:szCs w:val="20"/>
              </w:rPr>
              <w:t xml:space="preserve">Logistic regression for propensity score estimation, </w:t>
            </w:r>
            <w:proofErr w:type="spellStart"/>
            <w:r>
              <w:rPr>
                <w:sz w:val="20"/>
                <w:szCs w:val="20"/>
              </w:rPr>
              <w:t>StandardScaler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NearestNeighbors</w:t>
            </w:r>
            <w:proofErr w:type="spellEnd"/>
            <w:r>
              <w:rPr>
                <w:sz w:val="20"/>
                <w:szCs w:val="20"/>
              </w:rPr>
              <w:t xml:space="preserve"> for PS matching</w:t>
            </w:r>
          </w:p>
        </w:tc>
      </w:tr>
      <w:tr w:rsidR="003D4DE5" w14:paraId="73DD8B7B" w14:textId="77777777" w:rsidTr="003C2CE0">
        <w:tc>
          <w:tcPr>
            <w:tcW w:w="29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A2509" w14:textId="77777777" w:rsidR="003D4DE5" w:rsidRDefault="00000000">
            <w:proofErr w:type="spellStart"/>
            <w:r>
              <w:rPr>
                <w:b/>
                <w:bCs/>
                <w:sz w:val="20"/>
                <w:szCs w:val="20"/>
              </w:rPr>
              <w:t>statsmodels</w:t>
            </w:r>
            <w:proofErr w:type="spellEnd"/>
          </w:p>
        </w:tc>
        <w:tc>
          <w:tcPr>
            <w:tcW w:w="49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BBDCF" w14:textId="77777777" w:rsidR="003D4DE5" w:rsidRDefault="00000000">
            <w:r>
              <w:rPr>
                <w:sz w:val="20"/>
                <w:szCs w:val="20"/>
              </w:rPr>
              <w:t>Logistic regression with Wald test for IV first-stage analysis (F-statistic)</w:t>
            </w:r>
          </w:p>
        </w:tc>
      </w:tr>
      <w:tr w:rsidR="003D4DE5" w14:paraId="5BBD1D1F" w14:textId="77777777" w:rsidTr="003C2CE0">
        <w:tc>
          <w:tcPr>
            <w:tcW w:w="29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CF35C" w14:textId="77777777" w:rsidR="003D4DE5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scipy.stats</w:t>
            </w:r>
            <w:proofErr w:type="spellEnd"/>
            <w:proofErr w:type="gramEnd"/>
          </w:p>
        </w:tc>
        <w:tc>
          <w:tcPr>
            <w:tcW w:w="49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0C5B2" w14:textId="77777777" w:rsidR="003D4DE5" w:rsidRDefault="00000000">
            <w:r>
              <w:rPr>
                <w:sz w:val="20"/>
                <w:szCs w:val="20"/>
              </w:rPr>
              <w:t>Chi-square tests and Mann-Whitney U tests for Table 1 comparisons</w:t>
            </w:r>
          </w:p>
        </w:tc>
      </w:tr>
      <w:tr w:rsidR="003D4DE5" w14:paraId="3DE9F854" w14:textId="77777777" w:rsidTr="003C2CE0">
        <w:tc>
          <w:tcPr>
            <w:tcW w:w="29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317D7" w14:textId="77777777" w:rsidR="003D4DE5" w:rsidRDefault="00000000">
            <w:r>
              <w:rPr>
                <w:b/>
                <w:bCs/>
                <w:sz w:val="20"/>
                <w:szCs w:val="20"/>
              </w:rPr>
              <w:t>matplotlib</w:t>
            </w:r>
          </w:p>
        </w:tc>
        <w:tc>
          <w:tcPr>
            <w:tcW w:w="49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643F5" w14:textId="77777777" w:rsidR="003D4DE5" w:rsidRDefault="00000000">
            <w:r>
              <w:rPr>
                <w:sz w:val="20"/>
                <w:szCs w:val="20"/>
              </w:rPr>
              <w:t>All 9 survival curve figures and forest plots (saved at 300 DPI)</w:t>
            </w:r>
          </w:p>
        </w:tc>
      </w:tr>
      <w:tr w:rsidR="003D4DE5" w14:paraId="3D91B8B3" w14:textId="77777777" w:rsidTr="003C2CE0">
        <w:tc>
          <w:tcPr>
            <w:tcW w:w="29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88A27" w14:textId="77777777" w:rsidR="003D4DE5" w:rsidRDefault="00000000">
            <w:r>
              <w:rPr>
                <w:b/>
                <w:bCs/>
                <w:sz w:val="20"/>
                <w:szCs w:val="20"/>
              </w:rPr>
              <w:t>tabulate</w:t>
            </w:r>
          </w:p>
        </w:tc>
        <w:tc>
          <w:tcPr>
            <w:tcW w:w="49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8D9A1" w14:textId="77777777" w:rsidR="003D4DE5" w:rsidRDefault="00000000">
            <w:r>
              <w:rPr>
                <w:sz w:val="20"/>
                <w:szCs w:val="20"/>
              </w:rPr>
              <w:t xml:space="preserve">Formatted text tables for reviewing results in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</w:p>
        </w:tc>
      </w:tr>
    </w:tbl>
    <w:p w14:paraId="318B4CD7" w14:textId="77777777" w:rsidR="003D4DE5" w:rsidRDefault="003D4DE5">
      <w:pPr>
        <w:pageBreakBefore/>
      </w:pPr>
    </w:p>
    <w:p w14:paraId="480FA806" w14:textId="77777777" w:rsidR="003D4DE5" w:rsidRDefault="00000000">
      <w:pPr>
        <w:pStyle w:val="Heading1"/>
      </w:pPr>
      <w:r>
        <w:rPr>
          <w:color w:val="1F4E79"/>
        </w:rPr>
        <w:t>5. Statistical Analyses Performed</w:t>
      </w:r>
    </w:p>
    <w:p w14:paraId="1BADD8CE" w14:textId="77777777" w:rsidR="003D4DE5" w:rsidRDefault="003D4DE5">
      <w:pPr>
        <w:pBdr>
          <w:bottom w:val="single" w:sz="6" w:space="1" w:color="2E74B5"/>
        </w:pBdr>
        <w:spacing w:before="80" w:after="80"/>
      </w:pPr>
    </w:p>
    <w:p w14:paraId="77631C84" w14:textId="77777777" w:rsidR="003D4DE5" w:rsidRDefault="00000000">
      <w:pPr>
        <w:pStyle w:val="Heading2"/>
      </w:pPr>
      <w:r>
        <w:rPr>
          <w:color w:val="2E74B5"/>
        </w:rPr>
        <w:t>5.1 Aim 1 — Treatment Pattern Analysis</w:t>
      </w:r>
    </w:p>
    <w:p w14:paraId="3049F14F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Descriptive statistics: </w:t>
      </w:r>
      <w:r>
        <w:t>Median, IQR for continuous variables; count and % for categorical. Between-group comparisons: Mann-Whitney U test (continuous), chi-square test (categorical).</w:t>
      </w:r>
    </w:p>
    <w:p w14:paraId="1FBB3932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Treatment group classification: </w:t>
      </w:r>
      <w:r>
        <w:t>6 mutually exclusive groups based on surgery + RT + chemo combinations.</w:t>
      </w:r>
    </w:p>
    <w:p w14:paraId="6C8DF04E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Surgical quality metrics: </w:t>
      </w:r>
      <w:r>
        <w:t>R0/R1/R2 margin rates, surgical procedure types, adjuvant therapy rates among surgical patients (Table 5).</w:t>
      </w:r>
    </w:p>
    <w:p w14:paraId="1C48C292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Treatment trends over time: </w:t>
      </w:r>
      <w:r>
        <w:t>Annual % of patients receiving each treatment plotted 2004–2017 with linear trend line + annual case volume bar chart (Figure 8).</w:t>
      </w:r>
    </w:p>
    <w:p w14:paraId="2E5D139D" w14:textId="77777777" w:rsidR="003D4DE5" w:rsidRDefault="00000000">
      <w:pPr>
        <w:pStyle w:val="Heading2"/>
      </w:pPr>
      <w:r>
        <w:rPr>
          <w:color w:val="2E74B5"/>
        </w:rPr>
        <w:t>5.2 Aim 2 — Survival Analysis</w:t>
      </w:r>
    </w:p>
    <w:p w14:paraId="43C626D5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Kaplan-Meier survival curves: </w:t>
      </w:r>
      <w:r>
        <w:t>9 figures produced. KM with log-rank test for: overall cohort (Fig 1), surgery vs no surgery (Fig 2), treatment modality groups (Fig 3), facility type (Fig 4), PS matched cohort (Fig 6), 6-month landmark cohort (Fig 9).</w:t>
      </w:r>
    </w:p>
    <w:p w14:paraId="23CC8715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Multivariable Cox regression: </w:t>
      </w:r>
      <w:r>
        <w:t>Primary model N=541, adjusting for 10 covariates simultaneously. Results: HR, 95% CI, p-value. Forest plot (Fig 5). Sensitivity: T/N-adjusted (N=332), unknown-as-category (N=479).</w:t>
      </w:r>
    </w:p>
    <w:p w14:paraId="7866F1F7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Subgroup analysis: </w:t>
      </w:r>
      <w:r>
        <w:t>Univariable Cox within 15 prespecified subgroups. Forest plot (Fig 7, Table 4).</w:t>
      </w:r>
    </w:p>
    <w:p w14:paraId="205D798F" w14:textId="77777777" w:rsidR="003D4DE5" w:rsidRDefault="00000000">
      <w:pPr>
        <w:pStyle w:val="Heading2"/>
      </w:pPr>
      <w:r>
        <w:rPr>
          <w:color w:val="2E74B5"/>
        </w:rPr>
        <w:t>5.3 Causal Inference Methods (Aim 2 — Advanced)</w:t>
      </w:r>
    </w:p>
    <w:p w14:paraId="3D0D1AEC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Propensity </w:t>
      </w:r>
      <w:proofErr w:type="gramStart"/>
      <w:r>
        <w:rPr>
          <w:b/>
          <w:bCs/>
        </w:rPr>
        <w:t>score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overlap</w:t>
      </w:r>
      <w:proofErr w:type="gramEnd"/>
      <w:r>
        <w:rPr>
          <w:b/>
          <w:bCs/>
        </w:rPr>
        <w:t xml:space="preserve"> weighting: </w:t>
      </w:r>
      <w:r>
        <w:t>PS estimated by logistic regression. Overlap weights w=PS×(1−PS) applied to N=479. Weighted Cox regression.</w:t>
      </w:r>
    </w:p>
    <w:p w14:paraId="3ACE9D83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Propensity score 1:1 matching: </w:t>
      </w:r>
      <w:r>
        <w:t>NNM with caliper=0.097. 124 matched pairs (N=248). Balance confirmed: SMD&lt;0.10, all p&gt;0.05. KM curve (Fig 6) and Cox regression (Table 3).</w:t>
      </w:r>
    </w:p>
    <w:p w14:paraId="237D72E6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6-Month landmark analysis: </w:t>
      </w:r>
      <w:r>
        <w:t>Restricted to survivors at 6 months (N=473). Eliminates immortal time bias. KM curve (Fig 9).</w:t>
      </w:r>
    </w:p>
    <w:p w14:paraId="1EAD9FE6" w14:textId="77777777" w:rsidR="003D4D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Instrumental variable analysis (2SRI): </w:t>
      </w:r>
      <w:r>
        <w:t>Leave-one-out facility surgical propensity as instrument. F-</w:t>
      </w:r>
      <w:proofErr w:type="gramStart"/>
      <w:r>
        <w:t>statistic</w:t>
      </w:r>
      <w:proofErr w:type="gramEnd"/>
      <w:r>
        <w:t>=11.59 (strong, F&gt;10). 2-stage residual inclusion Cox model. N=334, 99 facilities.</w:t>
      </w:r>
    </w:p>
    <w:p w14:paraId="05DBF2D4" w14:textId="77777777" w:rsidR="003D4DE5" w:rsidRDefault="003D4DE5">
      <w:pPr>
        <w:pageBreakBefore/>
      </w:pPr>
    </w:p>
    <w:p w14:paraId="61FF724D" w14:textId="77777777" w:rsidR="003D4DE5" w:rsidRDefault="00000000">
      <w:pPr>
        <w:pStyle w:val="Heading1"/>
      </w:pPr>
      <w:r>
        <w:rPr>
          <w:color w:val="1F4E79"/>
        </w:rPr>
        <w:t xml:space="preserve">6. Complete Analysis Results </w:t>
      </w:r>
      <w:proofErr w:type="gramStart"/>
      <w:r>
        <w:rPr>
          <w:color w:val="1F4E79"/>
        </w:rPr>
        <w:t>at a Glance</w:t>
      </w:r>
      <w:proofErr w:type="gramEnd"/>
    </w:p>
    <w:p w14:paraId="1FD0D229" w14:textId="77777777" w:rsidR="003D4DE5" w:rsidRDefault="003D4DE5">
      <w:pPr>
        <w:pBdr>
          <w:bottom w:val="single" w:sz="6" w:space="1" w:color="2E74B5"/>
        </w:pBdr>
        <w:spacing w:before="80" w:after="80"/>
      </w:pPr>
    </w:p>
    <w:p w14:paraId="291B2EBC" w14:textId="77777777" w:rsidR="003D4DE5" w:rsidRDefault="00000000">
      <w:pPr>
        <w:pStyle w:val="Heading2"/>
      </w:pPr>
      <w:r>
        <w:rPr>
          <w:color w:val="2E74B5"/>
        </w:rPr>
        <w:t>6.1 Cohort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800"/>
      </w:tblGrid>
      <w:tr w:rsidR="003D4DE5" w14:paraId="3F0BD0EA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CB2D9" w14:textId="77777777" w:rsidR="003D4DE5" w:rsidRDefault="00000000">
            <w:r>
              <w:rPr>
                <w:b/>
                <w:bCs/>
                <w:sz w:val="20"/>
                <w:szCs w:val="20"/>
              </w:rPr>
              <w:t>Total patients (final cohort)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5EC6D" w14:textId="77777777" w:rsidR="003D4DE5" w:rsidRDefault="00000000">
            <w:r>
              <w:rPr>
                <w:sz w:val="20"/>
                <w:szCs w:val="20"/>
              </w:rPr>
              <w:t>N = 541</w:t>
            </w:r>
          </w:p>
        </w:tc>
      </w:tr>
      <w:tr w:rsidR="003D4DE5" w14:paraId="1F216D03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A6724" w14:textId="77777777" w:rsidR="003D4DE5" w:rsidRDefault="00000000">
            <w:r>
              <w:rPr>
                <w:b/>
                <w:bCs/>
                <w:sz w:val="20"/>
                <w:szCs w:val="20"/>
              </w:rPr>
              <w:t>Raw records searched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3AA83" w14:textId="77777777" w:rsidR="003D4DE5" w:rsidRDefault="00000000">
            <w:r>
              <w:rPr>
                <w:sz w:val="20"/>
                <w:szCs w:val="20"/>
              </w:rPr>
              <w:t>644,758 across 10 NCDB site files</w:t>
            </w:r>
          </w:p>
        </w:tc>
      </w:tr>
      <w:tr w:rsidR="003D4DE5" w14:paraId="3E532349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FC4A9" w14:textId="77777777" w:rsidR="003D4DE5" w:rsidRDefault="00000000">
            <w:r>
              <w:rPr>
                <w:b/>
                <w:bCs/>
                <w:sz w:val="20"/>
                <w:szCs w:val="20"/>
              </w:rPr>
              <w:t>ACC cases identified (histology 8200)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8668D" w14:textId="77777777" w:rsidR="003D4DE5" w:rsidRDefault="00000000">
            <w:r>
              <w:rPr>
                <w:sz w:val="20"/>
                <w:szCs w:val="20"/>
              </w:rPr>
              <w:t>10,807</w:t>
            </w:r>
          </w:p>
        </w:tc>
      </w:tr>
      <w:tr w:rsidR="003D4DE5" w14:paraId="27668FE2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D8F39" w14:textId="77777777" w:rsidR="003D4DE5" w:rsidRDefault="00000000">
            <w:r>
              <w:rPr>
                <w:b/>
                <w:bCs/>
                <w:sz w:val="20"/>
                <w:szCs w:val="20"/>
              </w:rPr>
              <w:t>After M1 filter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C402B" w14:textId="77777777" w:rsidR="003D4DE5" w:rsidRDefault="00000000">
            <w:r>
              <w:rPr>
                <w:sz w:val="20"/>
                <w:szCs w:val="20"/>
              </w:rPr>
              <w:t>542</w:t>
            </w:r>
          </w:p>
        </w:tc>
      </w:tr>
      <w:tr w:rsidR="003D4DE5" w14:paraId="74FAA0DD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A97E9" w14:textId="77777777" w:rsidR="003D4DE5" w:rsidRDefault="00000000">
            <w:r>
              <w:rPr>
                <w:b/>
                <w:bCs/>
                <w:sz w:val="20"/>
                <w:szCs w:val="20"/>
              </w:rPr>
              <w:t>After surgical status filter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29212" w14:textId="77777777" w:rsidR="003D4DE5" w:rsidRDefault="00000000">
            <w:r>
              <w:rPr>
                <w:sz w:val="20"/>
                <w:szCs w:val="20"/>
              </w:rPr>
              <w:t>541 (final)</w:t>
            </w:r>
          </w:p>
        </w:tc>
      </w:tr>
      <w:tr w:rsidR="003D4DE5" w14:paraId="30428FA0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A46CE" w14:textId="77777777" w:rsidR="003D4DE5" w:rsidRDefault="00000000">
            <w:r>
              <w:rPr>
                <w:b/>
                <w:bCs/>
                <w:sz w:val="20"/>
                <w:szCs w:val="20"/>
              </w:rPr>
              <w:t>Columns after cleaning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B24E1" w14:textId="77777777" w:rsidR="003D4DE5" w:rsidRDefault="00000000">
            <w:r>
              <w:rPr>
                <w:sz w:val="20"/>
                <w:szCs w:val="20"/>
              </w:rPr>
              <w:t>55 (from 154 raw)</w:t>
            </w:r>
          </w:p>
        </w:tc>
      </w:tr>
      <w:tr w:rsidR="003D4DE5" w14:paraId="7B7A4C14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CB655" w14:textId="77777777" w:rsidR="003D4DE5" w:rsidRDefault="00000000">
            <w:r>
              <w:rPr>
                <w:b/>
                <w:bCs/>
                <w:sz w:val="20"/>
                <w:szCs w:val="20"/>
              </w:rPr>
              <w:t>Median age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BA01D" w14:textId="77777777" w:rsidR="003D4DE5" w:rsidRDefault="00000000">
            <w:r>
              <w:rPr>
                <w:sz w:val="20"/>
                <w:szCs w:val="20"/>
              </w:rPr>
              <w:t>63 years (IQR 52–72)</w:t>
            </w:r>
          </w:p>
        </w:tc>
      </w:tr>
      <w:tr w:rsidR="003D4DE5" w14:paraId="20074630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5896A" w14:textId="77777777" w:rsidR="003D4DE5" w:rsidRDefault="00000000">
            <w:r>
              <w:rPr>
                <w:b/>
                <w:bCs/>
                <w:sz w:val="20"/>
                <w:szCs w:val="20"/>
              </w:rPr>
              <w:t>Female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55B95" w14:textId="77777777" w:rsidR="003D4DE5" w:rsidRDefault="00000000">
            <w:r>
              <w:rPr>
                <w:sz w:val="20"/>
                <w:szCs w:val="20"/>
              </w:rPr>
              <w:t>282 (52.1%)</w:t>
            </w:r>
          </w:p>
        </w:tc>
      </w:tr>
      <w:tr w:rsidR="003D4DE5" w14:paraId="1405B563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C57DC" w14:textId="77777777" w:rsidR="003D4DE5" w:rsidRDefault="00000000">
            <w:r>
              <w:rPr>
                <w:b/>
                <w:bCs/>
                <w:sz w:val="20"/>
                <w:szCs w:val="20"/>
              </w:rPr>
              <w:t>White race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36425" w14:textId="77777777" w:rsidR="003D4DE5" w:rsidRDefault="00000000">
            <w:r>
              <w:rPr>
                <w:sz w:val="20"/>
                <w:szCs w:val="20"/>
              </w:rPr>
              <w:t>428 (79.1%)</w:t>
            </w:r>
          </w:p>
        </w:tc>
      </w:tr>
      <w:tr w:rsidR="003D4DE5" w14:paraId="1DE1CF77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C578E" w14:textId="77777777" w:rsidR="003D4DE5" w:rsidRDefault="00000000">
            <w:r>
              <w:rPr>
                <w:b/>
                <w:bCs/>
                <w:sz w:val="20"/>
                <w:szCs w:val="20"/>
              </w:rPr>
              <w:t>Treated at academic center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7AC18" w14:textId="77777777" w:rsidR="003D4DE5" w:rsidRDefault="00000000">
            <w:r>
              <w:rPr>
                <w:sz w:val="20"/>
                <w:szCs w:val="20"/>
              </w:rPr>
              <w:t>287 (53.0%)</w:t>
            </w:r>
          </w:p>
        </w:tc>
      </w:tr>
      <w:tr w:rsidR="003D4DE5" w14:paraId="691D9865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0CB4A" w14:textId="77777777" w:rsidR="003D4DE5" w:rsidRDefault="00000000">
            <w:r>
              <w:rPr>
                <w:b/>
                <w:bCs/>
                <w:sz w:val="20"/>
                <w:szCs w:val="20"/>
              </w:rPr>
              <w:t xml:space="preserve">Major </w:t>
            </w:r>
            <w:proofErr w:type="gramStart"/>
            <w:r>
              <w:rPr>
                <w:b/>
                <w:bCs/>
                <w:sz w:val="20"/>
                <w:szCs w:val="20"/>
              </w:rPr>
              <w:t>salivary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gland primary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3C587" w14:textId="77777777" w:rsidR="003D4DE5" w:rsidRDefault="00000000">
            <w:r>
              <w:rPr>
                <w:sz w:val="20"/>
                <w:szCs w:val="20"/>
              </w:rPr>
              <w:t>307 (56.7%)</w:t>
            </w:r>
          </w:p>
        </w:tc>
      </w:tr>
      <w:tr w:rsidR="003D4DE5" w14:paraId="0CF7A485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C380E" w14:textId="77777777" w:rsidR="003D4DE5" w:rsidRDefault="00000000">
            <w:r>
              <w:rPr>
                <w:b/>
                <w:bCs/>
                <w:sz w:val="20"/>
                <w:szCs w:val="20"/>
              </w:rPr>
              <w:t>Minor salivary gland primary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F30FF" w14:textId="77777777" w:rsidR="003D4DE5" w:rsidRDefault="00000000">
            <w:r>
              <w:rPr>
                <w:sz w:val="20"/>
                <w:szCs w:val="20"/>
              </w:rPr>
              <w:t>234 (43.3%)</w:t>
            </w:r>
          </w:p>
        </w:tc>
      </w:tr>
      <w:tr w:rsidR="003D4DE5" w14:paraId="4252BF84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F3BCA" w14:textId="77777777" w:rsidR="003D4DE5" w:rsidRDefault="00000000">
            <w:r>
              <w:rPr>
                <w:b/>
                <w:bCs/>
                <w:sz w:val="20"/>
                <w:szCs w:val="20"/>
              </w:rPr>
              <w:t>Surgery performed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57413" w14:textId="77777777" w:rsidR="003D4DE5" w:rsidRDefault="00000000">
            <w:r>
              <w:rPr>
                <w:sz w:val="20"/>
                <w:szCs w:val="20"/>
              </w:rPr>
              <w:t>269 (49.7%)</w:t>
            </w:r>
          </w:p>
        </w:tc>
      </w:tr>
      <w:tr w:rsidR="003D4DE5" w14:paraId="41C0BE87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9F0C8" w14:textId="77777777" w:rsidR="003D4DE5" w:rsidRDefault="00000000">
            <w:r>
              <w:rPr>
                <w:b/>
                <w:bCs/>
                <w:sz w:val="20"/>
                <w:szCs w:val="20"/>
              </w:rPr>
              <w:t>Radiation therapy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733F2" w14:textId="77777777" w:rsidR="003D4DE5" w:rsidRDefault="00000000">
            <w:r>
              <w:rPr>
                <w:sz w:val="20"/>
                <w:szCs w:val="20"/>
              </w:rPr>
              <w:t>315 (58.2%)</w:t>
            </w:r>
          </w:p>
        </w:tc>
      </w:tr>
      <w:tr w:rsidR="003D4DE5" w14:paraId="538C6B03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A2560" w14:textId="77777777" w:rsidR="003D4DE5" w:rsidRDefault="00000000">
            <w:r>
              <w:rPr>
                <w:b/>
                <w:bCs/>
                <w:sz w:val="20"/>
                <w:szCs w:val="20"/>
              </w:rPr>
              <w:t>Chemotherapy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88FAC" w14:textId="77777777" w:rsidR="003D4DE5" w:rsidRDefault="00000000">
            <w:r>
              <w:rPr>
                <w:sz w:val="20"/>
                <w:szCs w:val="20"/>
              </w:rPr>
              <w:t>168 (31.1%)</w:t>
            </w:r>
          </w:p>
        </w:tc>
      </w:tr>
    </w:tbl>
    <w:p w14:paraId="4CF22E67" w14:textId="77777777" w:rsidR="003D4DE5" w:rsidRDefault="003D4DE5">
      <w:pPr>
        <w:spacing w:after="60"/>
      </w:pPr>
    </w:p>
    <w:p w14:paraId="01EAF6DE" w14:textId="77777777" w:rsidR="003D4DE5" w:rsidRDefault="00000000">
      <w:pPr>
        <w:pStyle w:val="Heading2"/>
      </w:pPr>
      <w:r>
        <w:rPr>
          <w:color w:val="2E74B5"/>
        </w:rPr>
        <w:t>6.2 Overall Survival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800"/>
      </w:tblGrid>
      <w:tr w:rsidR="003D4DE5" w14:paraId="0132C830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D6722" w14:textId="77777777" w:rsidR="003D4DE5" w:rsidRDefault="00000000">
            <w:r>
              <w:rPr>
                <w:b/>
                <w:bCs/>
                <w:sz w:val="20"/>
                <w:szCs w:val="20"/>
              </w:rPr>
              <w:t>Median OS (full cohort)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A5DF1" w14:textId="77777777" w:rsidR="003D4DE5" w:rsidRDefault="00000000">
            <w:r>
              <w:rPr>
                <w:sz w:val="20"/>
                <w:szCs w:val="20"/>
              </w:rPr>
              <w:t>32.2 months</w:t>
            </w:r>
          </w:p>
        </w:tc>
      </w:tr>
      <w:tr w:rsidR="003D4DE5" w14:paraId="1BE5BE25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6808E" w14:textId="77777777" w:rsidR="003D4DE5" w:rsidRDefault="00000000">
            <w:r>
              <w:rPr>
                <w:b/>
                <w:bCs/>
                <w:sz w:val="20"/>
                <w:szCs w:val="20"/>
              </w:rPr>
              <w:t>1-year OS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E7406" w14:textId="77777777" w:rsidR="003D4DE5" w:rsidRDefault="00000000">
            <w:r>
              <w:rPr>
                <w:sz w:val="20"/>
                <w:szCs w:val="20"/>
              </w:rPr>
              <w:t>73.0%</w:t>
            </w:r>
          </w:p>
        </w:tc>
      </w:tr>
      <w:tr w:rsidR="003D4DE5" w14:paraId="64BD3929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C56DD" w14:textId="77777777" w:rsidR="003D4DE5" w:rsidRDefault="00000000">
            <w:r>
              <w:rPr>
                <w:b/>
                <w:bCs/>
                <w:sz w:val="20"/>
                <w:szCs w:val="20"/>
              </w:rPr>
              <w:t>3-year OS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D2E11" w14:textId="77777777" w:rsidR="003D4DE5" w:rsidRDefault="00000000">
            <w:r>
              <w:rPr>
                <w:sz w:val="20"/>
                <w:szCs w:val="20"/>
              </w:rPr>
              <w:t>46.5%</w:t>
            </w:r>
          </w:p>
        </w:tc>
      </w:tr>
      <w:tr w:rsidR="003D4DE5" w14:paraId="5603C68E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6C4D1" w14:textId="77777777" w:rsidR="003D4DE5" w:rsidRDefault="00000000">
            <w:r>
              <w:rPr>
                <w:b/>
                <w:bCs/>
                <w:sz w:val="20"/>
                <w:szCs w:val="20"/>
              </w:rPr>
              <w:t>5-year OS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9677C" w14:textId="77777777" w:rsidR="003D4DE5" w:rsidRDefault="00000000">
            <w:r>
              <w:rPr>
                <w:sz w:val="20"/>
                <w:szCs w:val="20"/>
              </w:rPr>
              <w:t>30.2%</w:t>
            </w:r>
          </w:p>
        </w:tc>
      </w:tr>
      <w:tr w:rsidR="003D4DE5" w14:paraId="6DAA00B8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50C80" w14:textId="77777777" w:rsidR="003D4DE5" w:rsidRDefault="00000000">
            <w:r>
              <w:rPr>
                <w:b/>
                <w:bCs/>
                <w:sz w:val="20"/>
                <w:szCs w:val="20"/>
              </w:rPr>
              <w:t>Total deaths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D7F51" w14:textId="77777777" w:rsidR="003D4DE5" w:rsidRDefault="00000000">
            <w:r>
              <w:rPr>
                <w:sz w:val="20"/>
                <w:szCs w:val="20"/>
              </w:rPr>
              <w:t>449 (83.0%)</w:t>
            </w:r>
          </w:p>
        </w:tc>
      </w:tr>
      <w:tr w:rsidR="003D4DE5" w14:paraId="3F43F76F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A78D3" w14:textId="77777777" w:rsidR="003D4DE5" w:rsidRDefault="00000000">
            <w:r>
              <w:rPr>
                <w:b/>
                <w:bCs/>
                <w:sz w:val="20"/>
                <w:szCs w:val="20"/>
              </w:rPr>
              <w:t>Alive at last contact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9F25F" w14:textId="77777777" w:rsidR="003D4DE5" w:rsidRDefault="00000000">
            <w:r>
              <w:rPr>
                <w:sz w:val="20"/>
                <w:szCs w:val="20"/>
              </w:rPr>
              <w:t>92 (17.0%)</w:t>
            </w:r>
          </w:p>
        </w:tc>
      </w:tr>
      <w:tr w:rsidR="003D4DE5" w14:paraId="2C7C453B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83DC2" w14:textId="77777777" w:rsidR="003D4DE5" w:rsidRDefault="00000000">
            <w:r>
              <w:rPr>
                <w:b/>
                <w:bCs/>
                <w:sz w:val="20"/>
                <w:szCs w:val="20"/>
              </w:rPr>
              <w:t>Median OS — Surgery group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60C8C" w14:textId="77777777" w:rsidR="003D4DE5" w:rsidRDefault="00000000">
            <w:r>
              <w:rPr>
                <w:sz w:val="20"/>
                <w:szCs w:val="20"/>
              </w:rPr>
              <w:t>42.7 months</w:t>
            </w:r>
          </w:p>
        </w:tc>
      </w:tr>
      <w:tr w:rsidR="003D4DE5" w14:paraId="3823488C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8B157" w14:textId="77777777" w:rsidR="003D4DE5" w:rsidRDefault="00000000">
            <w:r>
              <w:rPr>
                <w:b/>
                <w:bCs/>
                <w:sz w:val="20"/>
                <w:szCs w:val="20"/>
              </w:rPr>
              <w:t>Median OS — No Surgery group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82654" w14:textId="77777777" w:rsidR="003D4DE5" w:rsidRDefault="00000000">
            <w:r>
              <w:rPr>
                <w:sz w:val="20"/>
                <w:szCs w:val="20"/>
              </w:rPr>
              <w:t>21.6 months</w:t>
            </w:r>
          </w:p>
        </w:tc>
      </w:tr>
      <w:tr w:rsidR="003D4DE5" w14:paraId="612026F4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2E925" w14:textId="77777777" w:rsidR="003D4DE5" w:rsidRDefault="00000000">
            <w:r>
              <w:rPr>
                <w:b/>
                <w:bCs/>
                <w:sz w:val="20"/>
                <w:szCs w:val="20"/>
              </w:rPr>
              <w:t>Log-rank p (Surgery vs No Surgery)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6F274" w14:textId="77777777" w:rsidR="003D4DE5" w:rsidRDefault="00000000">
            <w:r>
              <w:rPr>
                <w:sz w:val="20"/>
                <w:szCs w:val="20"/>
              </w:rPr>
              <w:t>p &lt; 0.001</w:t>
            </w:r>
          </w:p>
        </w:tc>
      </w:tr>
      <w:tr w:rsidR="003D4DE5" w14:paraId="163B2424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33E2D" w14:textId="77777777" w:rsidR="003D4DE5" w:rsidRDefault="00000000">
            <w:r>
              <w:rPr>
                <w:b/>
                <w:bCs/>
                <w:sz w:val="20"/>
                <w:szCs w:val="20"/>
              </w:rPr>
              <w:t>Best treatment modality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50E87" w14:textId="77777777" w:rsidR="003D4DE5" w:rsidRDefault="00000000">
            <w:r>
              <w:rPr>
                <w:sz w:val="20"/>
                <w:szCs w:val="20"/>
              </w:rPr>
              <w:t>Surgery + RT = longest median OS</w:t>
            </w:r>
          </w:p>
        </w:tc>
      </w:tr>
      <w:tr w:rsidR="003D4DE5" w14:paraId="46476FD7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63D69" w14:textId="77777777" w:rsidR="003D4DE5" w:rsidRDefault="00000000">
            <w:r>
              <w:rPr>
                <w:b/>
                <w:bCs/>
                <w:sz w:val="20"/>
                <w:szCs w:val="20"/>
              </w:rPr>
              <w:t>Worst treatment modality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ED829" w14:textId="77777777" w:rsidR="003D4DE5" w:rsidRDefault="00000000">
            <w:r>
              <w:rPr>
                <w:sz w:val="20"/>
                <w:szCs w:val="20"/>
              </w:rPr>
              <w:t>RT + Chemo = shortest median OS</w:t>
            </w:r>
          </w:p>
        </w:tc>
      </w:tr>
    </w:tbl>
    <w:p w14:paraId="3D9A67DE" w14:textId="77777777" w:rsidR="003D4DE5" w:rsidRDefault="003D4DE5">
      <w:pPr>
        <w:spacing w:after="60"/>
      </w:pPr>
    </w:p>
    <w:p w14:paraId="678F848A" w14:textId="77777777" w:rsidR="003D4DE5" w:rsidRDefault="00000000">
      <w:pPr>
        <w:pStyle w:val="Heading2"/>
      </w:pPr>
      <w:r>
        <w:rPr>
          <w:color w:val="2E74B5"/>
        </w:rPr>
        <w:t>6.3 Multivariable Cox Regression (Primary Analysis, Table 2)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800"/>
      </w:tblGrid>
      <w:tr w:rsidR="003D4DE5" w14:paraId="53BEE5A8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C9A9F" w14:textId="77777777" w:rsidR="003D4DE5" w:rsidRDefault="00000000">
            <w:r>
              <w:rPr>
                <w:b/>
                <w:bCs/>
                <w:sz w:val="20"/>
                <w:szCs w:val="20"/>
              </w:rPr>
              <w:t>Surgery (vs No Surgery)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47C3C" w14:textId="77777777" w:rsidR="003D4DE5" w:rsidRDefault="00000000">
            <w:r>
              <w:rPr>
                <w:sz w:val="20"/>
                <w:szCs w:val="20"/>
              </w:rPr>
              <w:t>HR 0.67 (0.55–0.81), p&lt;0.001 → 33% lower risk of death</w:t>
            </w:r>
          </w:p>
        </w:tc>
      </w:tr>
      <w:tr w:rsidR="003D4DE5" w14:paraId="37247B42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D5265" w14:textId="77777777" w:rsidR="003D4DE5" w:rsidRDefault="00000000">
            <w:r>
              <w:rPr>
                <w:b/>
                <w:bCs/>
                <w:sz w:val="20"/>
                <w:szCs w:val="20"/>
              </w:rPr>
              <w:t>Male sex (vs Female)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EC9E7" w14:textId="77777777" w:rsidR="003D4DE5" w:rsidRDefault="00000000">
            <w:r>
              <w:rPr>
                <w:sz w:val="20"/>
                <w:szCs w:val="20"/>
              </w:rPr>
              <w:t>HR 1.42 (1.17–1.72), p&lt;0.001 → 42% higher risk</w:t>
            </w:r>
          </w:p>
        </w:tc>
      </w:tr>
      <w:tr w:rsidR="003D4DE5" w14:paraId="154AF756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972BD" w14:textId="77777777" w:rsidR="003D4DE5" w:rsidRDefault="00000000">
            <w:r>
              <w:rPr>
                <w:b/>
                <w:bCs/>
                <w:sz w:val="20"/>
                <w:szCs w:val="20"/>
              </w:rPr>
              <w:t>Chemotherapy (vs None)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37561" w14:textId="77777777" w:rsidR="003D4DE5" w:rsidRDefault="00000000">
            <w:r>
              <w:rPr>
                <w:sz w:val="20"/>
                <w:szCs w:val="20"/>
              </w:rPr>
              <w:t>HR 1.40 (1.14–1.73), p=0.002 → marker of aggressive disease</w:t>
            </w:r>
          </w:p>
        </w:tc>
      </w:tr>
      <w:tr w:rsidR="003D4DE5" w14:paraId="7EEBD440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F63B3" w14:textId="77777777" w:rsidR="003D4DE5" w:rsidRDefault="00000000">
            <w:r>
              <w:rPr>
                <w:b/>
                <w:bCs/>
                <w:sz w:val="20"/>
                <w:szCs w:val="20"/>
              </w:rPr>
              <w:t>Minor salivary gland (vs Major)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0B27B" w14:textId="77777777" w:rsidR="003D4DE5" w:rsidRDefault="00000000">
            <w:r>
              <w:rPr>
                <w:sz w:val="20"/>
                <w:szCs w:val="20"/>
              </w:rPr>
              <w:t>HR 0.75 (0.62–0.91), p=0.004 → better prognosis</w:t>
            </w:r>
          </w:p>
        </w:tc>
      </w:tr>
      <w:tr w:rsidR="003D4DE5" w14:paraId="1E4AD60B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A849A" w14:textId="77777777" w:rsidR="003D4DE5" w:rsidRDefault="00000000">
            <w:r>
              <w:rPr>
                <w:b/>
                <w:bCs/>
                <w:sz w:val="20"/>
                <w:szCs w:val="20"/>
              </w:rPr>
              <w:t>Age (per year)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DCA68" w14:textId="77777777" w:rsidR="003D4DE5" w:rsidRDefault="00000000">
            <w:r>
              <w:rPr>
                <w:sz w:val="20"/>
                <w:szCs w:val="20"/>
              </w:rPr>
              <w:t>HR 1.01 (1.00–1.02), p=0.027 → modest age effect</w:t>
            </w:r>
          </w:p>
        </w:tc>
      </w:tr>
      <w:tr w:rsidR="003D4DE5" w14:paraId="5E0B07AB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22ACE" w14:textId="77777777" w:rsidR="003D4DE5" w:rsidRDefault="00000000">
            <w:r>
              <w:rPr>
                <w:b/>
                <w:bCs/>
                <w:sz w:val="20"/>
                <w:szCs w:val="20"/>
              </w:rPr>
              <w:t>Radiation therapy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0ED43" w14:textId="77777777" w:rsidR="003D4DE5" w:rsidRDefault="00000000">
            <w:r>
              <w:rPr>
                <w:sz w:val="20"/>
                <w:szCs w:val="20"/>
              </w:rPr>
              <w:t>HR 1.06, p=0.548 → NOT significant</w:t>
            </w:r>
          </w:p>
        </w:tc>
      </w:tr>
      <w:tr w:rsidR="003D4DE5" w14:paraId="64D5F9E2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20D46" w14:textId="77777777" w:rsidR="003D4DE5" w:rsidRDefault="00000000">
            <w:r>
              <w:rPr>
                <w:b/>
                <w:bCs/>
                <w:sz w:val="20"/>
                <w:szCs w:val="20"/>
              </w:rPr>
              <w:t>Race, insurance, Charlson, facility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434AF" w14:textId="77777777" w:rsidR="003D4DE5" w:rsidRDefault="00000000">
            <w:r>
              <w:rPr>
                <w:sz w:val="20"/>
                <w:szCs w:val="20"/>
              </w:rPr>
              <w:t>All p&gt;0.05 → NOT significant</w:t>
            </w:r>
          </w:p>
        </w:tc>
      </w:tr>
    </w:tbl>
    <w:p w14:paraId="7FE04AE9" w14:textId="77777777" w:rsidR="003D4DE5" w:rsidRDefault="003D4DE5">
      <w:pPr>
        <w:spacing w:after="60"/>
      </w:pPr>
    </w:p>
    <w:p w14:paraId="5AA6B77E" w14:textId="77777777" w:rsidR="003D4DE5" w:rsidRDefault="00000000">
      <w:pPr>
        <w:pStyle w:val="Heading2"/>
      </w:pPr>
      <w:r>
        <w:rPr>
          <w:color w:val="2E74B5"/>
        </w:rPr>
        <w:t>6.4 Surgical Quality Metrics (Table 5)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800"/>
      </w:tblGrid>
      <w:tr w:rsidR="003D4DE5" w14:paraId="1EEB4DD5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A3783" w14:textId="77777777" w:rsidR="003D4DE5" w:rsidRDefault="00000000">
            <w:r>
              <w:rPr>
                <w:b/>
                <w:bCs/>
                <w:sz w:val="20"/>
                <w:szCs w:val="20"/>
              </w:rPr>
              <w:t>Total surgical patients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07527" w14:textId="77777777" w:rsidR="003D4DE5" w:rsidRDefault="00000000">
            <w:r>
              <w:rPr>
                <w:sz w:val="20"/>
                <w:szCs w:val="20"/>
              </w:rPr>
              <w:t>269 (49.7% of cohort)</w:t>
            </w:r>
          </w:p>
        </w:tc>
      </w:tr>
      <w:tr w:rsidR="003D4DE5" w14:paraId="5E435D1E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5B72D" w14:textId="77777777" w:rsidR="003D4DE5" w:rsidRDefault="00000000">
            <w:r>
              <w:rPr>
                <w:b/>
                <w:bCs/>
                <w:sz w:val="20"/>
                <w:szCs w:val="20"/>
              </w:rPr>
              <w:t>Negative margins (R0)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1082D" w14:textId="77777777" w:rsidR="003D4DE5" w:rsidRDefault="00000000">
            <w:r>
              <w:rPr>
                <w:sz w:val="20"/>
                <w:szCs w:val="20"/>
              </w:rPr>
              <w:t>97 (36.1%) — only 1 in 3 achieved clear margins</w:t>
            </w:r>
          </w:p>
        </w:tc>
      </w:tr>
      <w:tr w:rsidR="003D4DE5" w14:paraId="49B19DA5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83FA2" w14:textId="77777777" w:rsidR="003D4DE5" w:rsidRDefault="00000000">
            <w:r>
              <w:rPr>
                <w:b/>
                <w:bCs/>
                <w:sz w:val="20"/>
                <w:szCs w:val="20"/>
              </w:rPr>
              <w:t>Microscopic positive (R1)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E0DBC" w14:textId="77777777" w:rsidR="003D4DE5" w:rsidRDefault="00000000">
            <w:r>
              <w:rPr>
                <w:sz w:val="20"/>
                <w:szCs w:val="20"/>
              </w:rPr>
              <w:t>62 (23.0%)</w:t>
            </w:r>
          </w:p>
        </w:tc>
      </w:tr>
      <w:tr w:rsidR="003D4DE5" w14:paraId="0F9244A7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98D32" w14:textId="77777777" w:rsidR="003D4DE5" w:rsidRDefault="00000000">
            <w:r>
              <w:rPr>
                <w:b/>
                <w:bCs/>
                <w:sz w:val="20"/>
                <w:szCs w:val="20"/>
              </w:rPr>
              <w:t>Macroscopic positive (R2)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A913B" w14:textId="77777777" w:rsidR="003D4DE5" w:rsidRDefault="00000000">
            <w:r>
              <w:rPr>
                <w:sz w:val="20"/>
                <w:szCs w:val="20"/>
              </w:rPr>
              <w:t>74 (27.5</w:t>
            </w:r>
            <w:proofErr w:type="gramStart"/>
            <w:r>
              <w:rPr>
                <w:sz w:val="20"/>
                <w:szCs w:val="20"/>
              </w:rPr>
              <w:t>%) —</w:t>
            </w:r>
            <w:proofErr w:type="gramEnd"/>
            <w:r>
              <w:rPr>
                <w:sz w:val="20"/>
                <w:szCs w:val="20"/>
              </w:rPr>
              <w:t xml:space="preserve"> very high rate reflects metastatic disease</w:t>
            </w:r>
          </w:p>
        </w:tc>
      </w:tr>
      <w:tr w:rsidR="003D4DE5" w14:paraId="116E9DB3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06154" w14:textId="77777777" w:rsidR="003D4DE5" w:rsidRDefault="00000000">
            <w:r>
              <w:rPr>
                <w:b/>
                <w:bCs/>
                <w:sz w:val="20"/>
                <w:szCs w:val="20"/>
              </w:rPr>
              <w:t>Adjuvant radiation after surgery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2C93B" w14:textId="77777777" w:rsidR="003D4DE5" w:rsidRDefault="00000000">
            <w:r>
              <w:rPr>
                <w:sz w:val="20"/>
                <w:szCs w:val="20"/>
              </w:rPr>
              <w:t>168 (62.5%)</w:t>
            </w:r>
          </w:p>
        </w:tc>
      </w:tr>
      <w:tr w:rsidR="003D4DE5" w14:paraId="7761F4A5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49785" w14:textId="77777777" w:rsidR="003D4DE5" w:rsidRDefault="00000000">
            <w:r>
              <w:rPr>
                <w:b/>
                <w:bCs/>
                <w:sz w:val="20"/>
                <w:szCs w:val="20"/>
              </w:rPr>
              <w:t>Adjuvant chemotherapy after surgery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5B733" w14:textId="77777777" w:rsidR="003D4DE5" w:rsidRDefault="00000000">
            <w:r>
              <w:rPr>
                <w:sz w:val="20"/>
                <w:szCs w:val="20"/>
              </w:rPr>
              <w:t>61 (22.7%)</w:t>
            </w:r>
          </w:p>
        </w:tc>
      </w:tr>
      <w:tr w:rsidR="003D4DE5" w14:paraId="569DAD88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344F9" w14:textId="77777777" w:rsidR="003D4DE5" w:rsidRDefault="00000000">
            <w:r>
              <w:rPr>
                <w:b/>
                <w:bCs/>
                <w:sz w:val="20"/>
                <w:szCs w:val="20"/>
              </w:rPr>
              <w:t>No adjuvant therapy after surgery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9AEA5" w14:textId="77777777" w:rsidR="003D4DE5" w:rsidRDefault="00000000">
            <w:r>
              <w:rPr>
                <w:sz w:val="20"/>
                <w:szCs w:val="20"/>
              </w:rPr>
              <w:t>82 (30.5%)</w:t>
            </w:r>
          </w:p>
        </w:tc>
      </w:tr>
    </w:tbl>
    <w:p w14:paraId="7A172015" w14:textId="77777777" w:rsidR="003D4DE5" w:rsidRDefault="003D4DE5">
      <w:pPr>
        <w:spacing w:after="60"/>
      </w:pPr>
    </w:p>
    <w:p w14:paraId="6436B220" w14:textId="77777777" w:rsidR="003D4DE5" w:rsidRDefault="00000000">
      <w:pPr>
        <w:pStyle w:val="Heading2"/>
      </w:pPr>
      <w:r>
        <w:rPr>
          <w:color w:val="2E74B5"/>
        </w:rPr>
        <w:t>6.5 Causal Inference Results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800"/>
      </w:tblGrid>
      <w:tr w:rsidR="003D4DE5" w14:paraId="3CF61B6F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C5011" w14:textId="77777777" w:rsidR="003D4DE5" w:rsidRDefault="00000000">
            <w:r>
              <w:rPr>
                <w:b/>
                <w:bCs/>
                <w:sz w:val="20"/>
                <w:szCs w:val="20"/>
              </w:rPr>
              <w:t>PS Overlap Weighting (N=479)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858DE" w14:textId="77777777" w:rsidR="003D4DE5" w:rsidRDefault="00000000">
            <w:r>
              <w:rPr>
                <w:sz w:val="20"/>
                <w:szCs w:val="20"/>
              </w:rPr>
              <w:t>HR 0.67 (0.65–0.69), p&lt;0.001</w:t>
            </w:r>
          </w:p>
        </w:tc>
      </w:tr>
      <w:tr w:rsidR="003D4DE5" w14:paraId="75876B50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7429F" w14:textId="77777777" w:rsidR="003D4DE5" w:rsidRDefault="00000000">
            <w:r>
              <w:rPr>
                <w:b/>
                <w:bCs/>
                <w:sz w:val="20"/>
                <w:szCs w:val="20"/>
              </w:rPr>
              <w:t>PS Matching 1:1 (N=248, 124 pairs)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3AAAD" w14:textId="77777777" w:rsidR="003D4DE5" w:rsidRDefault="00000000">
            <w:r>
              <w:rPr>
                <w:sz w:val="20"/>
                <w:szCs w:val="20"/>
              </w:rPr>
              <w:t>HR 0.59 (0.45–0.78), p&lt;0.001 — surgery benefit STRENGTHENED after matching</w:t>
            </w:r>
          </w:p>
        </w:tc>
      </w:tr>
      <w:tr w:rsidR="003D4DE5" w14:paraId="60D7574B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CCC4E" w14:textId="77777777" w:rsidR="003D4DE5" w:rsidRDefault="00000000">
            <w:r>
              <w:rPr>
                <w:b/>
                <w:bCs/>
                <w:sz w:val="20"/>
                <w:szCs w:val="20"/>
              </w:rPr>
              <w:t>PS Matched KM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6AA12" w14:textId="77777777" w:rsidR="003D4DE5" w:rsidRDefault="00000000">
            <w:r>
              <w:rPr>
                <w:sz w:val="20"/>
                <w:szCs w:val="20"/>
              </w:rPr>
              <w:t>37.9 vs 17.4 months, p&lt;0.001</w:t>
            </w:r>
          </w:p>
        </w:tc>
      </w:tr>
      <w:tr w:rsidR="003D4DE5" w14:paraId="1E09D3A0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CC185" w14:textId="77777777" w:rsidR="003D4DE5" w:rsidRDefault="00000000">
            <w:r>
              <w:rPr>
                <w:b/>
                <w:bCs/>
                <w:sz w:val="20"/>
                <w:szCs w:val="20"/>
              </w:rPr>
              <w:t>6-Month Landmark (N=473)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8ED05" w14:textId="77777777" w:rsidR="003D4DE5" w:rsidRDefault="00000000">
            <w:r>
              <w:rPr>
                <w:sz w:val="20"/>
                <w:szCs w:val="20"/>
              </w:rPr>
              <w:t>39.9 vs 24.3 months from landmark, p&lt;0.001</w:t>
            </w:r>
          </w:p>
        </w:tc>
      </w:tr>
      <w:tr w:rsidR="003D4DE5" w14:paraId="39D93C24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86FDF" w14:textId="77777777" w:rsidR="003D4DE5" w:rsidRDefault="00000000">
            <w:r>
              <w:rPr>
                <w:b/>
                <w:bCs/>
                <w:sz w:val="20"/>
                <w:szCs w:val="20"/>
              </w:rPr>
              <w:t>IV Analysis (N=334, 99 facilities)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8BA8B" w14:textId="77777777" w:rsidR="003D4DE5" w:rsidRDefault="00000000">
            <w:r>
              <w:rPr>
                <w:sz w:val="20"/>
                <w:szCs w:val="20"/>
              </w:rPr>
              <w:t>HR 0.83 (0.53–1.32), p=0.442 — direction favors surgery; underpowered</w:t>
            </w:r>
          </w:p>
        </w:tc>
      </w:tr>
      <w:tr w:rsidR="003D4DE5" w14:paraId="07DF21EE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4FC28" w14:textId="77777777" w:rsidR="003D4DE5" w:rsidRDefault="00000000">
            <w:r>
              <w:rPr>
                <w:b/>
                <w:bCs/>
                <w:sz w:val="20"/>
                <w:szCs w:val="20"/>
              </w:rPr>
              <w:t>IV Instrument strength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A6485" w14:textId="77777777" w:rsidR="003D4DE5" w:rsidRDefault="00000000">
            <w:r>
              <w:rPr>
                <w:sz w:val="20"/>
                <w:szCs w:val="20"/>
              </w:rPr>
              <w:t>F-</w:t>
            </w:r>
            <w:proofErr w:type="gramStart"/>
            <w:r>
              <w:rPr>
                <w:sz w:val="20"/>
                <w:szCs w:val="20"/>
              </w:rPr>
              <w:t>statistic</w:t>
            </w:r>
            <w:proofErr w:type="gramEnd"/>
            <w:r>
              <w:rPr>
                <w:sz w:val="20"/>
                <w:szCs w:val="20"/>
              </w:rPr>
              <w:t>=11.59, p=0.0007 (strong, F&gt;10 threshold)</w:t>
            </w:r>
          </w:p>
        </w:tc>
      </w:tr>
      <w:tr w:rsidR="003D4DE5" w14:paraId="5E7427FE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5523F" w14:textId="77777777" w:rsidR="003D4DE5" w:rsidRDefault="00000000">
            <w:r>
              <w:rPr>
                <w:b/>
                <w:bCs/>
                <w:sz w:val="20"/>
                <w:szCs w:val="20"/>
              </w:rPr>
              <w:t>Endogeneity detected?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109DD" w14:textId="77777777" w:rsidR="003D4DE5" w:rsidRDefault="00000000">
            <w:r>
              <w:rPr>
                <w:sz w:val="20"/>
                <w:szCs w:val="20"/>
              </w:rPr>
              <w:t>No (residuals p=0.233)</w:t>
            </w:r>
          </w:p>
        </w:tc>
      </w:tr>
    </w:tbl>
    <w:p w14:paraId="292F2AC5" w14:textId="77777777" w:rsidR="003D4DE5" w:rsidRDefault="003D4DE5">
      <w:pPr>
        <w:spacing w:after="60"/>
      </w:pPr>
    </w:p>
    <w:p w14:paraId="118885D6" w14:textId="77777777" w:rsidR="003D4DE5" w:rsidRDefault="00000000">
      <w:pPr>
        <w:pStyle w:val="Heading2"/>
      </w:pPr>
      <w:r>
        <w:rPr>
          <w:color w:val="2E74B5"/>
        </w:rPr>
        <w:t>6.6 Subgroup Analysis (Table 4, Figure 7)</w:t>
      </w:r>
    </w:p>
    <w:p w14:paraId="3D83140C" w14:textId="77777777" w:rsidR="003D4DE5" w:rsidRDefault="00000000">
      <w:pPr>
        <w:spacing w:after="140"/>
        <w:jc w:val="both"/>
      </w:pPr>
      <w:r>
        <w:rPr>
          <w:b/>
          <w:bCs/>
        </w:rPr>
        <w:t xml:space="preserve">14 out of 15 subgroups </w:t>
      </w:r>
      <w:proofErr w:type="gramStart"/>
      <w:r>
        <w:rPr>
          <w:b/>
          <w:bCs/>
        </w:rPr>
        <w:t>statistically</w:t>
      </w:r>
      <w:proofErr w:type="gramEnd"/>
      <w:r>
        <w:rPr>
          <w:b/>
          <w:bCs/>
        </w:rPr>
        <w:t xml:space="preserve"> significant. All 15 HR &lt; 1.0 (all favor surgery).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800"/>
      </w:tblGrid>
      <w:tr w:rsidR="003D4DE5" w14:paraId="039B54D1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4D7C4" w14:textId="77777777" w:rsidR="003D4DE5" w:rsidRDefault="00000000">
            <w:r>
              <w:rPr>
                <w:b/>
                <w:bCs/>
                <w:sz w:val="20"/>
                <w:szCs w:val="20"/>
              </w:rPr>
              <w:t>Subgroup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65804" w14:textId="77777777" w:rsidR="003D4DE5" w:rsidRDefault="00000000">
            <w:r>
              <w:rPr>
                <w:sz w:val="20"/>
                <w:szCs w:val="20"/>
              </w:rPr>
              <w:t>HR (95% CI), p-value</w:t>
            </w:r>
          </w:p>
        </w:tc>
      </w:tr>
      <w:tr w:rsidR="003D4DE5" w14:paraId="696BEF4F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194B6" w14:textId="77777777" w:rsidR="003D4DE5" w:rsidRDefault="00000000">
            <w:r>
              <w:rPr>
                <w:b/>
                <w:bCs/>
                <w:sz w:val="20"/>
                <w:szCs w:val="20"/>
              </w:rPr>
              <w:t>Overall (N=541)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31290" w14:textId="77777777" w:rsidR="003D4DE5" w:rsidRDefault="00000000">
            <w:r>
              <w:rPr>
                <w:sz w:val="20"/>
                <w:szCs w:val="20"/>
              </w:rPr>
              <w:t>0.65 (0.54–0.77), p&lt;0.001</w:t>
            </w:r>
          </w:p>
        </w:tc>
      </w:tr>
      <w:tr w:rsidR="003D4DE5" w14:paraId="161F9483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89119" w14:textId="77777777" w:rsidR="003D4DE5" w:rsidRDefault="00000000">
            <w:r>
              <w:rPr>
                <w:b/>
                <w:bCs/>
                <w:sz w:val="20"/>
                <w:szCs w:val="20"/>
              </w:rPr>
              <w:t>Age &lt;60 (N=224)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35F65" w14:textId="77777777" w:rsidR="003D4DE5" w:rsidRDefault="00000000">
            <w:r>
              <w:rPr>
                <w:sz w:val="20"/>
                <w:szCs w:val="20"/>
              </w:rPr>
              <w:t>0.60 (0.45–0.80), p&lt;0.001</w:t>
            </w:r>
          </w:p>
        </w:tc>
      </w:tr>
      <w:tr w:rsidR="003D4DE5" w14:paraId="78FCB207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131DE" w14:textId="77777777" w:rsidR="003D4DE5" w:rsidRDefault="00000000">
            <w:r>
              <w:rPr>
                <w:b/>
                <w:bCs/>
                <w:sz w:val="20"/>
                <w:szCs w:val="20"/>
              </w:rPr>
              <w:t>Age ≥60 (N=317)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2E80A" w14:textId="77777777" w:rsidR="003D4DE5" w:rsidRDefault="00000000">
            <w:r>
              <w:rPr>
                <w:sz w:val="20"/>
                <w:szCs w:val="20"/>
              </w:rPr>
              <w:t>0.69 (0.55–0.87), p=0.001</w:t>
            </w:r>
          </w:p>
        </w:tc>
      </w:tr>
      <w:tr w:rsidR="003D4DE5" w14:paraId="2CE207A6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6B40D" w14:textId="77777777" w:rsidR="003D4DE5" w:rsidRDefault="00000000">
            <w:r>
              <w:rPr>
                <w:b/>
                <w:bCs/>
                <w:sz w:val="20"/>
                <w:szCs w:val="20"/>
              </w:rPr>
              <w:t>Male (N=259)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613CA" w14:textId="77777777" w:rsidR="003D4DE5" w:rsidRDefault="00000000">
            <w:r>
              <w:rPr>
                <w:sz w:val="20"/>
                <w:szCs w:val="20"/>
              </w:rPr>
              <w:t>0.50 (0.39–0.64), p&lt;0.001</w:t>
            </w:r>
          </w:p>
        </w:tc>
      </w:tr>
      <w:tr w:rsidR="003D4DE5" w14:paraId="5718D691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C27EB" w14:textId="77777777" w:rsidR="003D4DE5" w:rsidRDefault="00000000">
            <w:r>
              <w:rPr>
                <w:b/>
                <w:bCs/>
                <w:sz w:val="20"/>
                <w:szCs w:val="20"/>
              </w:rPr>
              <w:t>Female (N=282)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4608C" w14:textId="77777777" w:rsidR="003D4DE5" w:rsidRDefault="00000000">
            <w:r>
              <w:rPr>
                <w:sz w:val="20"/>
                <w:szCs w:val="20"/>
              </w:rPr>
              <w:t>0.78 (0.60–1.00), p=0.048</w:t>
            </w:r>
          </w:p>
        </w:tc>
      </w:tr>
      <w:tr w:rsidR="003D4DE5" w14:paraId="7D1B36D1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C4E3E" w14:textId="77777777" w:rsidR="003D4DE5" w:rsidRDefault="00000000">
            <w:r>
              <w:rPr>
                <w:b/>
                <w:bCs/>
                <w:sz w:val="20"/>
                <w:szCs w:val="20"/>
              </w:rPr>
              <w:t>White (N=428)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28AFE" w14:textId="77777777" w:rsidR="003D4DE5" w:rsidRDefault="00000000">
            <w:r>
              <w:rPr>
                <w:sz w:val="20"/>
                <w:szCs w:val="20"/>
              </w:rPr>
              <w:t>0.70 (0.57–0.85), p&lt;0.001</w:t>
            </w:r>
          </w:p>
        </w:tc>
      </w:tr>
      <w:tr w:rsidR="003D4DE5" w14:paraId="0745FD82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2FC92" w14:textId="77777777" w:rsidR="003D4DE5" w:rsidRDefault="00000000">
            <w:r>
              <w:rPr>
                <w:b/>
                <w:bCs/>
                <w:sz w:val="20"/>
                <w:szCs w:val="20"/>
              </w:rPr>
              <w:t>Black (N=70)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01E45" w14:textId="77777777" w:rsidR="003D4DE5" w:rsidRDefault="00000000">
            <w:r>
              <w:rPr>
                <w:sz w:val="20"/>
                <w:szCs w:val="20"/>
              </w:rPr>
              <w:t>0.50 (0.30–0.83), p=0.008</w:t>
            </w:r>
          </w:p>
        </w:tc>
      </w:tr>
      <w:tr w:rsidR="003D4DE5" w14:paraId="1F9AB965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B1FCC" w14:textId="77777777" w:rsidR="003D4DE5" w:rsidRDefault="00000000">
            <w:r>
              <w:rPr>
                <w:b/>
                <w:bCs/>
                <w:sz w:val="20"/>
                <w:szCs w:val="20"/>
              </w:rPr>
              <w:t>Major salivary gland (N=307)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F9818" w14:textId="77777777" w:rsidR="003D4DE5" w:rsidRDefault="00000000">
            <w:r>
              <w:rPr>
                <w:sz w:val="20"/>
                <w:szCs w:val="20"/>
              </w:rPr>
              <w:t>0.73 (0.58–0.92), p=0.009</w:t>
            </w:r>
          </w:p>
        </w:tc>
      </w:tr>
      <w:tr w:rsidR="003D4DE5" w14:paraId="1E55508B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72805" w14:textId="77777777" w:rsidR="003D4DE5" w:rsidRDefault="00000000">
            <w:r>
              <w:rPr>
                <w:b/>
                <w:bCs/>
                <w:sz w:val="20"/>
                <w:szCs w:val="20"/>
              </w:rPr>
              <w:t>Minor salivary gland (N=234)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6F081" w14:textId="77777777" w:rsidR="003D4DE5" w:rsidRDefault="00000000">
            <w:r>
              <w:rPr>
                <w:sz w:val="20"/>
                <w:szCs w:val="20"/>
              </w:rPr>
              <w:t>0.53 (0.40–0.70), p&lt;0.001</w:t>
            </w:r>
          </w:p>
        </w:tc>
      </w:tr>
      <w:tr w:rsidR="003D4DE5" w14:paraId="2ED97ECB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FA981" w14:textId="77777777" w:rsidR="003D4DE5" w:rsidRDefault="00000000">
            <w:r>
              <w:rPr>
                <w:b/>
                <w:bCs/>
                <w:sz w:val="20"/>
                <w:szCs w:val="20"/>
              </w:rPr>
              <w:t>Academic center (N=287)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69EDD" w14:textId="77777777" w:rsidR="003D4DE5" w:rsidRDefault="00000000">
            <w:r>
              <w:rPr>
                <w:sz w:val="20"/>
                <w:szCs w:val="20"/>
              </w:rPr>
              <w:t>0.61 (0.48–0.78), p&lt;0.001</w:t>
            </w:r>
          </w:p>
        </w:tc>
      </w:tr>
      <w:tr w:rsidR="003D4DE5" w14:paraId="32941486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20AFC" w14:textId="77777777" w:rsidR="003D4DE5" w:rsidRDefault="00000000">
            <w:r>
              <w:rPr>
                <w:b/>
                <w:bCs/>
                <w:sz w:val="20"/>
                <w:szCs w:val="20"/>
              </w:rPr>
              <w:t>Non-academic center (N=208)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C4C33" w14:textId="77777777" w:rsidR="003D4DE5" w:rsidRDefault="00000000">
            <w:r>
              <w:rPr>
                <w:sz w:val="20"/>
                <w:szCs w:val="20"/>
              </w:rPr>
              <w:t>0.67 (0.51–0.90), p=0.007</w:t>
            </w:r>
          </w:p>
        </w:tc>
      </w:tr>
      <w:tr w:rsidR="003D4DE5" w14:paraId="29E4BFB2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423E8" w14:textId="77777777" w:rsidR="003D4DE5" w:rsidRDefault="00000000">
            <w:r>
              <w:rPr>
                <w:b/>
                <w:bCs/>
                <w:sz w:val="20"/>
                <w:szCs w:val="20"/>
              </w:rPr>
              <w:t>Charlson=0 (N=447)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26335" w14:textId="77777777" w:rsidR="003D4DE5" w:rsidRDefault="00000000">
            <w:r>
              <w:rPr>
                <w:sz w:val="20"/>
                <w:szCs w:val="20"/>
              </w:rPr>
              <w:t>0.64 (0.53–0.78), p&lt;0.001</w:t>
            </w:r>
          </w:p>
        </w:tc>
      </w:tr>
      <w:tr w:rsidR="003D4DE5" w14:paraId="0F85BF95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AE887" w14:textId="77777777" w:rsidR="003D4DE5" w:rsidRDefault="00000000">
            <w:r>
              <w:rPr>
                <w:b/>
                <w:bCs/>
                <w:sz w:val="20"/>
                <w:szCs w:val="20"/>
              </w:rPr>
              <w:t>Charlson≥1 (N=94)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76D38" w14:textId="77777777" w:rsidR="003D4DE5" w:rsidRDefault="00000000">
            <w:r>
              <w:rPr>
                <w:sz w:val="20"/>
                <w:szCs w:val="20"/>
              </w:rPr>
              <w:t>0.64 (0.42–0.98), p=0.038</w:t>
            </w:r>
          </w:p>
        </w:tc>
      </w:tr>
      <w:tr w:rsidR="003D4DE5" w14:paraId="34BD77A6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3807D" w14:textId="77777777" w:rsidR="003D4DE5" w:rsidRDefault="00000000">
            <w:r>
              <w:rPr>
                <w:b/>
                <w:bCs/>
                <w:sz w:val="20"/>
                <w:szCs w:val="20"/>
              </w:rPr>
              <w:t>With radiation (N=315)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4E838" w14:textId="77777777" w:rsidR="003D4DE5" w:rsidRDefault="00000000">
            <w:r>
              <w:rPr>
                <w:sz w:val="20"/>
                <w:szCs w:val="20"/>
              </w:rPr>
              <w:t>0.56 (0.44–0.70), p&lt;0.001</w:t>
            </w:r>
          </w:p>
        </w:tc>
      </w:tr>
      <w:tr w:rsidR="003D4DE5" w14:paraId="3B9DCB2F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3E3D5" w14:textId="77777777" w:rsidR="003D4DE5" w:rsidRDefault="00000000">
            <w:r>
              <w:rPr>
                <w:b/>
                <w:bCs/>
                <w:sz w:val="20"/>
                <w:szCs w:val="20"/>
              </w:rPr>
              <w:t>Without radiation (N=226)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85BFD" w14:textId="77777777" w:rsidR="003D4DE5" w:rsidRDefault="00000000">
            <w:r>
              <w:rPr>
                <w:sz w:val="20"/>
                <w:szCs w:val="20"/>
              </w:rPr>
              <w:t>0.77 (0.58–1.01), p=0.061 (NS)</w:t>
            </w:r>
          </w:p>
        </w:tc>
      </w:tr>
    </w:tbl>
    <w:p w14:paraId="2F888E7C" w14:textId="77777777" w:rsidR="003D4DE5" w:rsidRDefault="003D4DE5">
      <w:pPr>
        <w:spacing w:after="60"/>
      </w:pPr>
    </w:p>
    <w:p w14:paraId="24CEFEAB" w14:textId="77777777" w:rsidR="003D4DE5" w:rsidRDefault="00000000">
      <w:pPr>
        <w:pStyle w:val="Heading2"/>
      </w:pPr>
      <w:r>
        <w:rPr>
          <w:color w:val="2E74B5"/>
        </w:rPr>
        <w:t>6.7 Complete Sensitivity Analysis (Table 6)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800"/>
      </w:tblGrid>
      <w:tr w:rsidR="003D4DE5" w14:paraId="6364AB34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CB4DF" w14:textId="77777777" w:rsidR="003D4DE5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3A52D" w14:textId="77777777" w:rsidR="003D4DE5" w:rsidRDefault="00000000">
            <w:r>
              <w:rPr>
                <w:sz w:val="20"/>
                <w:szCs w:val="20"/>
              </w:rPr>
              <w:t>N | HR | p-value</w:t>
            </w:r>
          </w:p>
        </w:tc>
      </w:tr>
      <w:tr w:rsidR="003D4DE5" w14:paraId="7E37A597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8CD66" w14:textId="77777777" w:rsidR="003D4DE5" w:rsidRDefault="00000000">
            <w:r>
              <w:rPr>
                <w:b/>
                <w:bCs/>
                <w:sz w:val="20"/>
                <w:szCs w:val="20"/>
              </w:rPr>
              <w:t>KM log-rank (unadjusted)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C7DEB" w14:textId="77777777" w:rsidR="003D4DE5" w:rsidRDefault="00000000">
            <w:r>
              <w:rPr>
                <w:sz w:val="20"/>
                <w:szCs w:val="20"/>
              </w:rPr>
              <w:t xml:space="preserve">541 | — | &lt;0.001 | Median: 42.7 vs 21.6 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</w:tr>
      <w:tr w:rsidR="003D4DE5" w14:paraId="3967E7B6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8908F" w14:textId="77777777" w:rsidR="003D4DE5" w:rsidRDefault="00000000">
            <w:r>
              <w:rPr>
                <w:b/>
                <w:bCs/>
                <w:sz w:val="20"/>
                <w:szCs w:val="20"/>
              </w:rPr>
              <w:t>Cox regression (primary)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E9DC9" w14:textId="77777777" w:rsidR="003D4DE5" w:rsidRDefault="00000000">
            <w:r>
              <w:rPr>
                <w:sz w:val="20"/>
                <w:szCs w:val="20"/>
              </w:rPr>
              <w:t>479 | 0.67 | &lt;0.001</w:t>
            </w:r>
          </w:p>
        </w:tc>
      </w:tr>
      <w:tr w:rsidR="003D4DE5" w14:paraId="0FF3CE23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0F3BA" w14:textId="77777777" w:rsidR="003D4DE5" w:rsidRDefault="00000000">
            <w:r>
              <w:rPr>
                <w:b/>
                <w:bCs/>
                <w:sz w:val="20"/>
                <w:szCs w:val="20"/>
              </w:rPr>
              <w:t>Cox + T/N stage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312C5" w14:textId="77777777" w:rsidR="003D4DE5" w:rsidRDefault="00000000">
            <w:r>
              <w:rPr>
                <w:sz w:val="20"/>
                <w:szCs w:val="20"/>
              </w:rPr>
              <w:t>332 | 0.58 | &lt;0.001</w:t>
            </w:r>
          </w:p>
        </w:tc>
      </w:tr>
      <w:tr w:rsidR="003D4DE5" w14:paraId="448000D3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7BB88" w14:textId="77777777" w:rsidR="003D4DE5" w:rsidRDefault="00000000">
            <w:r>
              <w:rPr>
                <w:b/>
                <w:bCs/>
                <w:sz w:val="20"/>
                <w:szCs w:val="20"/>
              </w:rPr>
              <w:t>Cox (T/N unknown=category)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20754" w14:textId="77777777" w:rsidR="003D4DE5" w:rsidRDefault="00000000">
            <w:r>
              <w:rPr>
                <w:sz w:val="20"/>
                <w:szCs w:val="20"/>
              </w:rPr>
              <w:t>479 | 0.68 | &lt;0.001</w:t>
            </w:r>
          </w:p>
        </w:tc>
      </w:tr>
      <w:tr w:rsidR="003D4DE5" w14:paraId="09D01B55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C7A49" w14:textId="77777777" w:rsidR="003D4DE5" w:rsidRDefault="00000000">
            <w:r>
              <w:rPr>
                <w:b/>
                <w:bCs/>
                <w:sz w:val="20"/>
                <w:szCs w:val="20"/>
              </w:rPr>
              <w:t>PS Overlap Weighting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C4857" w14:textId="77777777" w:rsidR="003D4DE5" w:rsidRDefault="00000000">
            <w:r>
              <w:rPr>
                <w:sz w:val="20"/>
                <w:szCs w:val="20"/>
              </w:rPr>
              <w:t>479 | 0.67 | &lt;0.001</w:t>
            </w:r>
          </w:p>
        </w:tc>
      </w:tr>
      <w:tr w:rsidR="003D4DE5" w14:paraId="1256EFD1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54AAC" w14:textId="77777777" w:rsidR="003D4DE5" w:rsidRDefault="00000000">
            <w:r>
              <w:rPr>
                <w:b/>
                <w:bCs/>
                <w:sz w:val="20"/>
                <w:szCs w:val="20"/>
              </w:rPr>
              <w:t>PS Matching 1:1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E6434" w14:textId="77777777" w:rsidR="003D4DE5" w:rsidRDefault="00000000">
            <w:r>
              <w:rPr>
                <w:sz w:val="20"/>
                <w:szCs w:val="20"/>
              </w:rPr>
              <w:t>248 | 0.59 | &lt;0.001</w:t>
            </w:r>
          </w:p>
        </w:tc>
      </w:tr>
      <w:tr w:rsidR="003D4DE5" w14:paraId="61D9E71F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ADEFF" w14:textId="77777777" w:rsidR="003D4DE5" w:rsidRDefault="00000000">
            <w:r>
              <w:rPr>
                <w:b/>
                <w:bCs/>
                <w:sz w:val="20"/>
                <w:szCs w:val="20"/>
              </w:rPr>
              <w:t>6-Month Landmark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9ADB5" w14:textId="77777777" w:rsidR="003D4DE5" w:rsidRDefault="00000000">
            <w:r>
              <w:rPr>
                <w:sz w:val="20"/>
                <w:szCs w:val="20"/>
              </w:rPr>
              <w:t xml:space="preserve">473 | — | &lt;0.001 | Median: 39.9 vs 24.3 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</w:tr>
      <w:tr w:rsidR="003D4DE5" w14:paraId="26EAF034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47F74" w14:textId="77777777" w:rsidR="003D4DE5" w:rsidRDefault="00000000">
            <w:r>
              <w:rPr>
                <w:b/>
                <w:bCs/>
                <w:sz w:val="20"/>
                <w:szCs w:val="20"/>
              </w:rPr>
              <w:t>IV Analysis (2SRI)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A7443" w14:textId="77777777" w:rsidR="003D4DE5" w:rsidRDefault="00000000">
            <w:r>
              <w:rPr>
                <w:sz w:val="20"/>
                <w:szCs w:val="20"/>
              </w:rPr>
              <w:t>334 | 0.83 | 0.442 (underpowered)</w:t>
            </w:r>
          </w:p>
        </w:tc>
      </w:tr>
    </w:tbl>
    <w:p w14:paraId="1E0DC7C5" w14:textId="77777777" w:rsidR="003D4DE5" w:rsidRDefault="003D4DE5">
      <w:pPr>
        <w:spacing w:after="60"/>
      </w:pPr>
    </w:p>
    <w:p w14:paraId="11B591FB" w14:textId="77777777" w:rsidR="003D4DE5" w:rsidRDefault="00000000">
      <w:pPr>
        <w:spacing w:after="140"/>
        <w:jc w:val="both"/>
      </w:pPr>
      <w:r>
        <w:rPr>
          <w:b/>
          <w:bCs/>
        </w:rPr>
        <w:t xml:space="preserve">Key message: </w:t>
      </w:r>
      <w:r>
        <w:t>Surgery benefit HR range 0.58–0.83 across ALL methods. Six of 7 statistically significant. IV direction consistent (HR&lt;1.0). Findings are robust.</w:t>
      </w:r>
    </w:p>
    <w:p w14:paraId="7DAE139C" w14:textId="77777777" w:rsidR="003D4DE5" w:rsidRDefault="003D4DE5">
      <w:pPr>
        <w:pageBreakBefore/>
      </w:pPr>
    </w:p>
    <w:p w14:paraId="1A33482D" w14:textId="77777777" w:rsidR="003D4DE5" w:rsidRDefault="00000000">
      <w:pPr>
        <w:pStyle w:val="Heading1"/>
      </w:pPr>
      <w:r>
        <w:rPr>
          <w:color w:val="1F4E79"/>
        </w:rPr>
        <w:t>7. Figures and Tables Produced</w:t>
      </w:r>
    </w:p>
    <w:p w14:paraId="3C64AD9B" w14:textId="77777777" w:rsidR="003D4DE5" w:rsidRDefault="003D4DE5">
      <w:pPr>
        <w:pBdr>
          <w:bottom w:val="single" w:sz="6" w:space="1" w:color="2E74B5"/>
        </w:pBdr>
        <w:spacing w:before="80" w:after="80"/>
      </w:pPr>
    </w:p>
    <w:p w14:paraId="7D64E32E" w14:textId="77777777" w:rsidR="003D4DE5" w:rsidRDefault="00000000">
      <w:pPr>
        <w:pStyle w:val="Heading2"/>
      </w:pPr>
      <w:r>
        <w:rPr>
          <w:color w:val="2E74B5"/>
        </w:rPr>
        <w:t>7.1 Figures (9 total, all saved as 300 DPI PNG)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800"/>
      </w:tblGrid>
      <w:tr w:rsidR="003D4DE5" w14:paraId="2A1AC23F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C4DAE" w14:textId="77777777" w:rsidR="003D4DE5" w:rsidRDefault="00000000">
            <w:r>
              <w:rPr>
                <w:b/>
                <w:bCs/>
                <w:sz w:val="20"/>
                <w:szCs w:val="20"/>
              </w:rPr>
              <w:t>Figure 1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CCA54" w14:textId="77777777" w:rsidR="003D4DE5" w:rsidRDefault="00000000">
            <w:r>
              <w:rPr>
                <w:sz w:val="20"/>
                <w:szCs w:val="20"/>
              </w:rPr>
              <w:t xml:space="preserve">Overall KM survival — full cohort (N=541). Median=32.2 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>, 1-yr=73.0%, 3-yr=46.5%, 5-yr=30.2%</w:t>
            </w:r>
          </w:p>
        </w:tc>
      </w:tr>
      <w:tr w:rsidR="003D4DE5" w14:paraId="7CF413C8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ABA89" w14:textId="77777777" w:rsidR="003D4DE5" w:rsidRDefault="00000000">
            <w:r>
              <w:rPr>
                <w:b/>
                <w:bCs/>
                <w:sz w:val="20"/>
                <w:szCs w:val="20"/>
              </w:rPr>
              <w:t>Figure 2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2F6D4" w14:textId="77777777" w:rsidR="003D4DE5" w:rsidRDefault="00000000">
            <w:r>
              <w:rPr>
                <w:sz w:val="20"/>
                <w:szCs w:val="20"/>
              </w:rPr>
              <w:t>KM by surgery vs no surgery. 42.7 vs 21.6 months, p&lt;0.001. PRIMARY FIGURE.</w:t>
            </w:r>
          </w:p>
        </w:tc>
      </w:tr>
      <w:tr w:rsidR="003D4DE5" w14:paraId="023521EE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7C7A8" w14:textId="77777777" w:rsidR="003D4DE5" w:rsidRDefault="00000000">
            <w:r>
              <w:rPr>
                <w:b/>
                <w:bCs/>
                <w:sz w:val="20"/>
                <w:szCs w:val="20"/>
              </w:rPr>
              <w:t>Figure 3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3565D" w14:textId="77777777" w:rsidR="003D4DE5" w:rsidRDefault="00000000">
            <w:r>
              <w:rPr>
                <w:sz w:val="20"/>
                <w:szCs w:val="20"/>
              </w:rPr>
              <w:t>KM by 6 treatment modality groups. Overall log-rank p&lt;0.001</w:t>
            </w:r>
          </w:p>
        </w:tc>
      </w:tr>
      <w:tr w:rsidR="003D4DE5" w14:paraId="1DAD6FE7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34967" w14:textId="77777777" w:rsidR="003D4DE5" w:rsidRDefault="00000000">
            <w:r>
              <w:rPr>
                <w:b/>
                <w:bCs/>
                <w:sz w:val="20"/>
                <w:szCs w:val="20"/>
              </w:rPr>
              <w:t>Figure 4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3D920" w14:textId="77777777" w:rsidR="003D4DE5" w:rsidRDefault="00000000">
            <w:r>
              <w:rPr>
                <w:sz w:val="20"/>
                <w:szCs w:val="20"/>
              </w:rPr>
              <w:t>KM academic vs non-academic. 35.0 vs 25.3 months, p=0.287 (NS)</w:t>
            </w:r>
          </w:p>
        </w:tc>
      </w:tr>
      <w:tr w:rsidR="003D4DE5" w14:paraId="254A6B56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AAB24" w14:textId="77777777" w:rsidR="003D4DE5" w:rsidRDefault="00000000">
            <w:r>
              <w:rPr>
                <w:b/>
                <w:bCs/>
                <w:sz w:val="20"/>
                <w:szCs w:val="20"/>
              </w:rPr>
              <w:t>Figure 5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43CBA" w14:textId="77777777" w:rsidR="003D4DE5" w:rsidRDefault="00000000">
            <w:r>
              <w:rPr>
                <w:sz w:val="20"/>
                <w:szCs w:val="20"/>
              </w:rPr>
              <w:t>Cox regression forest plot (visual of Table 2). Significant variables in red</w:t>
            </w:r>
          </w:p>
        </w:tc>
      </w:tr>
      <w:tr w:rsidR="003D4DE5" w14:paraId="2EA9D817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48BD3" w14:textId="77777777" w:rsidR="003D4DE5" w:rsidRDefault="00000000">
            <w:r>
              <w:rPr>
                <w:b/>
                <w:bCs/>
                <w:sz w:val="20"/>
                <w:szCs w:val="20"/>
              </w:rPr>
              <w:t>Figure 6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4DF5D" w14:textId="77777777" w:rsidR="003D4DE5" w:rsidRDefault="00000000">
            <w:r>
              <w:rPr>
                <w:sz w:val="20"/>
                <w:szCs w:val="20"/>
              </w:rPr>
              <w:t>KM after PS matching. 37.9 vs 17.4 months, p&lt;0.001</w:t>
            </w:r>
          </w:p>
        </w:tc>
      </w:tr>
      <w:tr w:rsidR="003D4DE5" w14:paraId="07D729C1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3B403" w14:textId="77777777" w:rsidR="003D4DE5" w:rsidRDefault="00000000">
            <w:r>
              <w:rPr>
                <w:b/>
                <w:bCs/>
                <w:sz w:val="20"/>
                <w:szCs w:val="20"/>
              </w:rPr>
              <w:t>Figure 7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D9FC6" w14:textId="77777777" w:rsidR="003D4DE5" w:rsidRDefault="00000000">
            <w:r>
              <w:rPr>
                <w:sz w:val="20"/>
                <w:szCs w:val="20"/>
              </w:rPr>
              <w:t>Subgroup forest plot. 15 subgroups, all HR&lt;1.0, 14/15 significant</w:t>
            </w:r>
          </w:p>
        </w:tc>
      </w:tr>
      <w:tr w:rsidR="003D4DE5" w14:paraId="0F30DB81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974C7" w14:textId="77777777" w:rsidR="003D4DE5" w:rsidRDefault="00000000">
            <w:r>
              <w:rPr>
                <w:b/>
                <w:bCs/>
                <w:sz w:val="20"/>
                <w:szCs w:val="20"/>
              </w:rPr>
              <w:t>Figure 8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1E1D1" w14:textId="77777777" w:rsidR="003D4DE5" w:rsidRDefault="00000000">
            <w:r>
              <w:rPr>
                <w:sz w:val="20"/>
                <w:szCs w:val="20"/>
              </w:rPr>
              <w:t>Treatment utilization trends 2004–2017 + annual case volume bar chart</w:t>
            </w:r>
          </w:p>
        </w:tc>
      </w:tr>
      <w:tr w:rsidR="003D4DE5" w14:paraId="19C3738B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1AFC4" w14:textId="77777777" w:rsidR="003D4DE5" w:rsidRDefault="00000000">
            <w:r>
              <w:rPr>
                <w:b/>
                <w:bCs/>
                <w:sz w:val="20"/>
                <w:szCs w:val="20"/>
              </w:rPr>
              <w:t>Figure 9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0CC1F" w14:textId="77777777" w:rsidR="003D4DE5" w:rsidRDefault="00000000">
            <w:r>
              <w:rPr>
                <w:sz w:val="20"/>
                <w:szCs w:val="20"/>
              </w:rPr>
              <w:t>6-month landmark KM. 39.9 vs 24.3 months from landmark, p&lt;0.001</w:t>
            </w:r>
          </w:p>
        </w:tc>
      </w:tr>
    </w:tbl>
    <w:p w14:paraId="7A344A66" w14:textId="77777777" w:rsidR="003D4DE5" w:rsidRDefault="003D4DE5">
      <w:pPr>
        <w:spacing w:after="60"/>
      </w:pPr>
    </w:p>
    <w:p w14:paraId="43172005" w14:textId="77777777" w:rsidR="003D4DE5" w:rsidRDefault="00000000">
      <w:pPr>
        <w:pStyle w:val="Heading2"/>
      </w:pPr>
      <w:r>
        <w:rPr>
          <w:color w:val="2E74B5"/>
        </w:rPr>
        <w:t>7.2 Tables (6 for paper + supporting files)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800"/>
      </w:tblGrid>
      <w:tr w:rsidR="003D4DE5" w14:paraId="7E620F5D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4281F" w14:textId="77777777" w:rsidR="003D4DE5" w:rsidRDefault="00000000">
            <w:r>
              <w:rPr>
                <w:b/>
                <w:bCs/>
                <w:sz w:val="20"/>
                <w:szCs w:val="20"/>
              </w:rPr>
              <w:t>Table 1 (Table1_with_pvalues)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411F8" w14:textId="77777777" w:rsidR="003D4DE5" w:rsidRDefault="00000000">
            <w:r>
              <w:rPr>
                <w:sz w:val="20"/>
                <w:szCs w:val="20"/>
              </w:rPr>
              <w:t>Baseline characteristics N=541, Surgery vs No Surgery, all p-values</w:t>
            </w:r>
          </w:p>
        </w:tc>
      </w:tr>
      <w:tr w:rsidR="003D4DE5" w14:paraId="47C94D2C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44C70" w14:textId="77777777" w:rsidR="003D4DE5" w:rsidRDefault="00000000">
            <w:r>
              <w:rPr>
                <w:b/>
                <w:bCs/>
                <w:sz w:val="20"/>
                <w:szCs w:val="20"/>
              </w:rPr>
              <w:t>Table 2 (Table2_Cox_Results)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51CA9" w14:textId="77777777" w:rsidR="003D4DE5" w:rsidRDefault="00000000">
            <w:r>
              <w:rPr>
                <w:sz w:val="20"/>
                <w:szCs w:val="20"/>
              </w:rPr>
              <w:t>Multivariable Cox regression, Surgery HR=0.67, N=541</w:t>
            </w:r>
          </w:p>
        </w:tc>
      </w:tr>
      <w:tr w:rsidR="003D4DE5" w14:paraId="54486920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2594B" w14:textId="77777777" w:rsidR="003D4DE5" w:rsidRDefault="00000000">
            <w:r>
              <w:rPr>
                <w:b/>
                <w:bCs/>
                <w:sz w:val="20"/>
                <w:szCs w:val="20"/>
              </w:rPr>
              <w:t>Table 3 (Table3_Matched_Cox)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85096" w14:textId="77777777" w:rsidR="003D4DE5" w:rsidRDefault="00000000">
            <w:r>
              <w:rPr>
                <w:sz w:val="20"/>
                <w:szCs w:val="20"/>
              </w:rPr>
              <w:t>PS matched Cox regression, Surgery HR=0.59, N=248</w:t>
            </w:r>
          </w:p>
        </w:tc>
      </w:tr>
      <w:tr w:rsidR="003D4DE5" w14:paraId="0B1CA651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5DA45" w14:textId="77777777" w:rsidR="003D4DE5" w:rsidRDefault="00000000">
            <w:r>
              <w:rPr>
                <w:b/>
                <w:bCs/>
                <w:sz w:val="20"/>
                <w:szCs w:val="20"/>
              </w:rPr>
              <w:t>Table 4 (Table4_Subgroup)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38D9E" w14:textId="77777777" w:rsidR="003D4DE5" w:rsidRDefault="00000000">
            <w:r>
              <w:rPr>
                <w:sz w:val="20"/>
                <w:szCs w:val="20"/>
              </w:rPr>
              <w:t>Subgroup analysis, 15 subgroups, all HR&lt;1.0</w:t>
            </w:r>
          </w:p>
        </w:tc>
      </w:tr>
      <w:tr w:rsidR="003D4DE5" w14:paraId="5D0F3EA2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52294" w14:textId="77777777" w:rsidR="003D4DE5" w:rsidRDefault="00000000">
            <w:r>
              <w:rPr>
                <w:b/>
                <w:bCs/>
                <w:sz w:val="20"/>
                <w:szCs w:val="20"/>
              </w:rPr>
              <w:t>Table 5 (Table_Surgical_Quality)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C6799" w14:textId="77777777" w:rsidR="003D4DE5" w:rsidRDefault="00000000">
            <w:r>
              <w:rPr>
                <w:sz w:val="20"/>
                <w:szCs w:val="20"/>
              </w:rPr>
              <w:t>Surgical extent, margins R0/R1/R2, adjuvant therapy, N=269</w:t>
            </w:r>
          </w:p>
        </w:tc>
      </w:tr>
      <w:tr w:rsidR="003D4DE5" w14:paraId="3F78A8C3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2B5D4" w14:textId="77777777" w:rsidR="003D4DE5" w:rsidRDefault="00000000">
            <w:r>
              <w:rPr>
                <w:b/>
                <w:bCs/>
                <w:sz w:val="20"/>
                <w:szCs w:val="20"/>
              </w:rPr>
              <w:t>Table 6 (</w:t>
            </w:r>
            <w:proofErr w:type="spellStart"/>
            <w:r>
              <w:rPr>
                <w:b/>
                <w:bCs/>
                <w:sz w:val="20"/>
                <w:szCs w:val="20"/>
              </w:rPr>
              <w:t>Sensitivity_Analysis_Complete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64BDA" w14:textId="77777777" w:rsidR="003D4DE5" w:rsidRDefault="00000000">
            <w:r>
              <w:rPr>
                <w:sz w:val="20"/>
                <w:szCs w:val="20"/>
              </w:rPr>
              <w:t>All 7 analytical methods, HR range 0.58–0.83</w:t>
            </w:r>
          </w:p>
        </w:tc>
      </w:tr>
    </w:tbl>
    <w:p w14:paraId="5FD2A00C" w14:textId="1098AC78" w:rsidR="003D4DE5" w:rsidRDefault="003D4DE5" w:rsidP="009F718F">
      <w:pPr>
        <w:pStyle w:val="Heading1"/>
      </w:pPr>
    </w:p>
    <w:sectPr w:rsidR="003D4DE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A2A18"/>
    <w:multiLevelType w:val="hybridMultilevel"/>
    <w:tmpl w:val="3828B20A"/>
    <w:lvl w:ilvl="0" w:tplc="B1127FDC">
      <w:start w:val="1"/>
      <w:numFmt w:val="bullet"/>
      <w:lvlText w:val="●"/>
      <w:lvlJc w:val="left"/>
      <w:pPr>
        <w:ind w:left="720" w:hanging="360"/>
      </w:pPr>
    </w:lvl>
    <w:lvl w:ilvl="1" w:tplc="C2A24B76">
      <w:start w:val="1"/>
      <w:numFmt w:val="bullet"/>
      <w:lvlText w:val="○"/>
      <w:lvlJc w:val="left"/>
      <w:pPr>
        <w:ind w:left="1440" w:hanging="360"/>
      </w:pPr>
    </w:lvl>
    <w:lvl w:ilvl="2" w:tplc="6A00ED80">
      <w:start w:val="1"/>
      <w:numFmt w:val="bullet"/>
      <w:lvlText w:val="■"/>
      <w:lvlJc w:val="left"/>
      <w:pPr>
        <w:ind w:left="2160" w:hanging="360"/>
      </w:pPr>
    </w:lvl>
    <w:lvl w:ilvl="3" w:tplc="C798A9C4">
      <w:start w:val="1"/>
      <w:numFmt w:val="bullet"/>
      <w:lvlText w:val="●"/>
      <w:lvlJc w:val="left"/>
      <w:pPr>
        <w:ind w:left="2880" w:hanging="360"/>
      </w:pPr>
    </w:lvl>
    <w:lvl w:ilvl="4" w:tplc="787837CA">
      <w:start w:val="1"/>
      <w:numFmt w:val="bullet"/>
      <w:lvlText w:val="○"/>
      <w:lvlJc w:val="left"/>
      <w:pPr>
        <w:ind w:left="3600" w:hanging="360"/>
      </w:pPr>
    </w:lvl>
    <w:lvl w:ilvl="5" w:tplc="A954A426">
      <w:start w:val="1"/>
      <w:numFmt w:val="bullet"/>
      <w:lvlText w:val="■"/>
      <w:lvlJc w:val="left"/>
      <w:pPr>
        <w:ind w:left="4320" w:hanging="360"/>
      </w:pPr>
    </w:lvl>
    <w:lvl w:ilvl="6" w:tplc="F93E51D6">
      <w:start w:val="1"/>
      <w:numFmt w:val="bullet"/>
      <w:lvlText w:val="●"/>
      <w:lvlJc w:val="left"/>
      <w:pPr>
        <w:ind w:left="5040" w:hanging="360"/>
      </w:pPr>
    </w:lvl>
    <w:lvl w:ilvl="7" w:tplc="DCC86AB0">
      <w:start w:val="1"/>
      <w:numFmt w:val="bullet"/>
      <w:lvlText w:val="●"/>
      <w:lvlJc w:val="left"/>
      <w:pPr>
        <w:ind w:left="5760" w:hanging="360"/>
      </w:pPr>
    </w:lvl>
    <w:lvl w:ilvl="8" w:tplc="79FAF8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BC5C5A"/>
    <w:multiLevelType w:val="hybridMultilevel"/>
    <w:tmpl w:val="68DE7368"/>
    <w:lvl w:ilvl="0" w:tplc="D32488A4">
      <w:start w:val="1"/>
      <w:numFmt w:val="bullet"/>
      <w:lvlText w:val="•"/>
      <w:lvlJc w:val="left"/>
      <w:pPr>
        <w:ind w:left="720" w:hanging="360"/>
      </w:pPr>
    </w:lvl>
    <w:lvl w:ilvl="1" w:tplc="5F0A793A">
      <w:start w:val="1"/>
      <w:numFmt w:val="bullet"/>
      <w:lvlText w:val="○"/>
      <w:lvlJc w:val="left"/>
      <w:pPr>
        <w:ind w:left="1080" w:hanging="360"/>
      </w:pPr>
    </w:lvl>
    <w:lvl w:ilvl="2" w:tplc="0EAC1CFA">
      <w:numFmt w:val="decimal"/>
      <w:lvlText w:val=""/>
      <w:lvlJc w:val="left"/>
    </w:lvl>
    <w:lvl w:ilvl="3" w:tplc="1F86D6B8">
      <w:numFmt w:val="decimal"/>
      <w:lvlText w:val=""/>
      <w:lvlJc w:val="left"/>
    </w:lvl>
    <w:lvl w:ilvl="4" w:tplc="E8EEB010">
      <w:numFmt w:val="decimal"/>
      <w:lvlText w:val=""/>
      <w:lvlJc w:val="left"/>
    </w:lvl>
    <w:lvl w:ilvl="5" w:tplc="D91EE718">
      <w:numFmt w:val="decimal"/>
      <w:lvlText w:val=""/>
      <w:lvlJc w:val="left"/>
    </w:lvl>
    <w:lvl w:ilvl="6" w:tplc="3EC20B02">
      <w:numFmt w:val="decimal"/>
      <w:lvlText w:val=""/>
      <w:lvlJc w:val="left"/>
    </w:lvl>
    <w:lvl w:ilvl="7" w:tplc="B8DC69D6">
      <w:numFmt w:val="decimal"/>
      <w:lvlText w:val=""/>
      <w:lvlJc w:val="left"/>
    </w:lvl>
    <w:lvl w:ilvl="8" w:tplc="997256E8">
      <w:numFmt w:val="decimal"/>
      <w:lvlText w:val=""/>
      <w:lvlJc w:val="left"/>
    </w:lvl>
  </w:abstractNum>
  <w:num w:numId="1" w16cid:durableId="82921597">
    <w:abstractNumId w:val="0"/>
    <w:lvlOverride w:ilvl="0">
      <w:startOverride w:val="1"/>
    </w:lvlOverride>
  </w:num>
  <w:num w:numId="2" w16cid:durableId="7993474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DE5"/>
    <w:rsid w:val="003C2CE0"/>
    <w:rsid w:val="003D4DE5"/>
    <w:rsid w:val="00725639"/>
    <w:rsid w:val="008E0915"/>
    <w:rsid w:val="009F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80AE5"/>
  <w15:docId w15:val="{13E3E297-E8E1-4770-8BB5-D36D96814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2137</Words>
  <Characters>12182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Serajum Munira</cp:lastModifiedBy>
  <cp:revision>3</cp:revision>
  <dcterms:created xsi:type="dcterms:W3CDTF">2026-06-02T20:27:00Z</dcterms:created>
  <dcterms:modified xsi:type="dcterms:W3CDTF">2026-06-03T02:22:00Z</dcterms:modified>
</cp:coreProperties>
</file>