
<file path=[Content_Types].xml><?xml version="1.0" encoding="utf-8"?>
<Types xmlns="http://schemas.openxmlformats.org/package/2006/content-types">
  <Default Extension="gif" ContentType="image/gi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C597C1" w14:textId="443AB854" w:rsidR="002A729D" w:rsidRPr="00045980" w:rsidRDefault="007A1B5B" w:rsidP="007A1B5B">
      <w:pPr>
        <w:pStyle w:val="Heading2"/>
        <w:rPr>
          <w:b/>
          <w:bCs/>
          <w:sz w:val="36"/>
          <w:szCs w:val="36"/>
        </w:rPr>
      </w:pPr>
      <w:r w:rsidRPr="00045980">
        <w:rPr>
          <w:b/>
          <w:bCs/>
          <w:sz w:val="36"/>
          <w:szCs w:val="36"/>
        </w:rPr>
        <w:t xml:space="preserve">Cyber Security Risk </w:t>
      </w:r>
      <w:r w:rsidR="003B6EA8" w:rsidRPr="00045980">
        <w:rPr>
          <w:b/>
          <w:bCs/>
          <w:sz w:val="36"/>
          <w:szCs w:val="36"/>
        </w:rPr>
        <w:t>Response</w:t>
      </w:r>
      <w:r w:rsidRPr="00045980">
        <w:rPr>
          <w:b/>
          <w:bCs/>
          <w:sz w:val="36"/>
          <w:szCs w:val="36"/>
        </w:rPr>
        <w:t xml:space="preserve"> Strategy </w:t>
      </w:r>
      <w:r w:rsidR="004B4A1E" w:rsidRPr="00045980">
        <w:rPr>
          <w:b/>
          <w:bCs/>
          <w:sz w:val="36"/>
          <w:szCs w:val="36"/>
        </w:rPr>
        <w:br/>
      </w:r>
    </w:p>
    <w:tbl>
      <w:tblPr>
        <w:tblStyle w:val="TableGrid"/>
        <w:tblpPr w:leftFromText="180" w:rightFromText="180" w:vertAnchor="text" w:horzAnchor="page" w:tblpX="5266" w:tblpY="30"/>
        <w:tblW w:w="0" w:type="auto"/>
        <w:tblLook w:val="04A0" w:firstRow="1" w:lastRow="0" w:firstColumn="1" w:lastColumn="0" w:noHBand="0" w:noVBand="1"/>
      </w:tblPr>
      <w:tblGrid>
        <w:gridCol w:w="4675"/>
      </w:tblGrid>
      <w:tr w:rsidR="00423F34" w14:paraId="138DDC69" w14:textId="77777777" w:rsidTr="00423F34">
        <w:tc>
          <w:tcPr>
            <w:tcW w:w="4675" w:type="dxa"/>
          </w:tcPr>
          <w:p w14:paraId="4CA2907D" w14:textId="77777777" w:rsidR="00423F34" w:rsidRDefault="00423F34" w:rsidP="00423F34">
            <w:pPr>
              <w:pStyle w:val="ListParagraph"/>
              <w:ind w:hanging="360"/>
              <w:rPr>
                <w:b/>
                <w:bCs w:val="0"/>
                <w:sz w:val="28"/>
                <w:szCs w:val="28"/>
              </w:rPr>
            </w:pPr>
          </w:p>
        </w:tc>
      </w:tr>
    </w:tbl>
    <w:p w14:paraId="6AE47BAC" w14:textId="4BB6E50A" w:rsidR="004B4A1E" w:rsidRPr="004B4A1E" w:rsidRDefault="004B4A1E" w:rsidP="004B4A1E">
      <w:pPr>
        <w:pStyle w:val="ListParagraph"/>
        <w:numPr>
          <w:ilvl w:val="0"/>
          <w:numId w:val="2"/>
        </w:numPr>
        <w:ind w:left="0" w:firstLine="0"/>
        <w:rPr>
          <w:b/>
          <w:sz w:val="28"/>
          <w:szCs w:val="28"/>
        </w:rPr>
      </w:pPr>
      <w:r w:rsidRPr="004B4A1E">
        <w:rPr>
          <w:b/>
          <w:sz w:val="28"/>
          <w:szCs w:val="28"/>
        </w:rPr>
        <w:t xml:space="preserve">Name of Risk Threat: </w:t>
      </w:r>
      <w:r w:rsidRPr="004B4A1E">
        <w:rPr>
          <w:b/>
          <w:sz w:val="28"/>
          <w:szCs w:val="28"/>
        </w:rPr>
        <w:br/>
      </w:r>
      <w:r w:rsidRPr="004B4A1E">
        <w:rPr>
          <w:b/>
          <w:sz w:val="28"/>
          <w:szCs w:val="28"/>
        </w:rPr>
        <w:br/>
      </w:r>
    </w:p>
    <w:p w14:paraId="2E66E520" w14:textId="4C8E5EDB" w:rsidR="007A1B5B" w:rsidRPr="004B4A1E" w:rsidRDefault="007A1B5B" w:rsidP="004B4A1E">
      <w:pPr>
        <w:pStyle w:val="ListParagraph"/>
        <w:numPr>
          <w:ilvl w:val="0"/>
          <w:numId w:val="2"/>
        </w:numPr>
        <w:ind w:left="0" w:firstLine="0"/>
        <w:rPr>
          <w:b/>
          <w:sz w:val="28"/>
          <w:szCs w:val="28"/>
        </w:rPr>
      </w:pPr>
      <w:r w:rsidRPr="004B4A1E">
        <w:rPr>
          <w:b/>
          <w:sz w:val="28"/>
          <w:szCs w:val="28"/>
        </w:rPr>
        <w:t>Details of Risk Threat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7A1B5B" w14:paraId="2BCCCFE6" w14:textId="77777777" w:rsidTr="007A1B5B">
        <w:tc>
          <w:tcPr>
            <w:tcW w:w="9016" w:type="dxa"/>
          </w:tcPr>
          <w:p w14:paraId="1BC9E7C2" w14:textId="58665426" w:rsidR="007A1B5B" w:rsidRDefault="007A1B5B" w:rsidP="007A1B5B">
            <w:pPr>
              <w:pStyle w:val="ListParagraph"/>
              <w:ind w:hanging="360"/>
            </w:pPr>
          </w:p>
        </w:tc>
      </w:tr>
    </w:tbl>
    <w:p w14:paraId="7C9ED853" w14:textId="1D6FC87F" w:rsidR="007A1B5B" w:rsidRDefault="00C01A03" w:rsidP="007A1B5B">
      <w:r>
        <w:rPr>
          <w:rFonts w:cs="Calibri"/>
          <w:b/>
          <w:smallCaps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6892247" wp14:editId="0B207E70">
                <wp:simplePos x="0" y="0"/>
                <wp:positionH relativeFrom="rightMargin">
                  <wp:posOffset>-1000125</wp:posOffset>
                </wp:positionH>
                <wp:positionV relativeFrom="paragraph">
                  <wp:posOffset>265430</wp:posOffset>
                </wp:positionV>
                <wp:extent cx="1009650" cy="447675"/>
                <wp:effectExtent l="0" t="0" r="19050" b="28575"/>
                <wp:wrapNone/>
                <wp:docPr id="2" name="Oval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009650" cy="447675"/>
                        </a:xfrm>
                        <a:prstGeom prst="ellipse">
                          <a:avLst/>
                        </a:prstGeom>
                        <a:noFill/>
                        <a:ln w="19050"/>
                      </wps:spPr>
                      <wps:style>
                        <a:lnRef idx="2">
                          <a:schemeClr val="accent1"/>
                        </a:lnRef>
                        <a:fillRef idx="1">
                          <a:schemeClr val="l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oval w14:anchorId="4D5E3703" id="Oval 2" o:spid="_x0000_s1026" style="position:absolute;margin-left:-78.75pt;margin-top:20.9pt;width:79.5pt;height:35.25pt;z-index:251659264;visibility:visible;mso-wrap-style:square;mso-width-percent:0;mso-height-percent:0;mso-wrap-distance-left:9pt;mso-wrap-distance-top:0;mso-wrap-distance-right:9pt;mso-wrap-distance-bottom:0;mso-position-horizontal:absolute;mso-position-horizontal-relative:right-margin-area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" filled="f" strokecolor="#4472c4 [3204]" strokeweight="1.5pt">
                <v:stroke joinstyle="miter"/>
                <w10:wrap anchorx="margin"/>
              </v:oval>
            </w:pict>
          </mc:Fallback>
        </mc:AlternateContent>
      </w:r>
    </w:p>
    <w:p w14:paraId="0F5FFC79" w14:textId="491944A4" w:rsidR="007A1B5B" w:rsidRPr="00BD1E9B" w:rsidRDefault="007A1B5B" w:rsidP="00BD1E9B">
      <w:pPr>
        <w:pStyle w:val="ListParagraph"/>
        <w:numPr>
          <w:ilvl w:val="0"/>
          <w:numId w:val="2"/>
        </w:numPr>
        <w:ind w:left="0" w:firstLine="0"/>
        <w:rPr>
          <w:b/>
          <w:sz w:val="28"/>
          <w:szCs w:val="28"/>
        </w:rPr>
      </w:pPr>
      <w:r w:rsidRPr="004B4A1E">
        <w:rPr>
          <w:b/>
          <w:sz w:val="28"/>
          <w:szCs w:val="28"/>
        </w:rPr>
        <w:t xml:space="preserve">Risk </w:t>
      </w:r>
      <w:r w:rsidR="00CB11B4" w:rsidRPr="004B4A1E">
        <w:rPr>
          <w:b/>
          <w:sz w:val="28"/>
          <w:szCs w:val="28"/>
        </w:rPr>
        <w:t>Assessment</w:t>
      </w:r>
      <w:r w:rsidR="000A6C8C" w:rsidRPr="004B4A1E">
        <w:rPr>
          <w:b/>
          <w:sz w:val="28"/>
          <w:szCs w:val="28"/>
        </w:rPr>
        <w:t xml:space="preserve"> </w:t>
      </w:r>
      <w:r w:rsidR="00AC1E8C">
        <w:rPr>
          <w:b/>
          <w:sz w:val="28"/>
          <w:szCs w:val="28"/>
        </w:rPr>
        <w:t>–</w:t>
      </w:r>
      <w:r w:rsidR="000A6C8C" w:rsidRPr="004B4A1E">
        <w:rPr>
          <w:b/>
          <w:sz w:val="28"/>
          <w:szCs w:val="28"/>
        </w:rPr>
        <w:t xml:space="preserve"> </w:t>
      </w:r>
      <w:r w:rsidR="00AC1E8C">
        <w:rPr>
          <w:b/>
          <w:sz w:val="24"/>
          <w:szCs w:val="24"/>
        </w:rPr>
        <w:t>move and resize shape over</w:t>
      </w:r>
      <w:r w:rsidR="000A6C8C" w:rsidRPr="004B4A1E">
        <w:rPr>
          <w:b/>
          <w:sz w:val="24"/>
          <w:szCs w:val="24"/>
        </w:rPr>
        <w:t xml:space="preserve"> relevant cells.</w:t>
      </w:r>
      <w:r w:rsidR="00BD1E9B">
        <w:rPr>
          <w:b/>
          <w:sz w:val="28"/>
          <w:szCs w:val="28"/>
        </w:rPr>
        <w:br/>
      </w:r>
      <w:r w:rsidR="00BD1E9B">
        <w:rPr>
          <w:rFonts w:cs="Calibri"/>
          <w:bCs w:val="0"/>
          <w:smallCaps/>
          <w:noProof/>
        </w:rPr>
        <w:t>(</w:t>
      </w:r>
      <w:r w:rsidR="00BD1E9B">
        <w:rPr>
          <w:rFonts w:cs="Calibri"/>
          <w:bCs w:val="0"/>
          <w:noProof/>
        </w:rPr>
        <w:t>once in positon, in the location settings, lock the anchor of the oval shape)</w:t>
      </w:r>
      <w:r w:rsidR="00FF4C71" w:rsidRPr="00BD1E9B">
        <w:rPr>
          <w:b/>
          <w:sz w:val="24"/>
          <w:szCs w:val="24"/>
        </w:rPr>
        <w:br/>
      </w:r>
    </w:p>
    <w:tbl>
      <w:tblPr>
        <w:tblW w:w="9270" w:type="dxa"/>
        <w:tblInd w:w="-8" w:type="dxa"/>
        <w:tblBorders>
          <w:top w:val="double" w:sz="2" w:space="0" w:color="auto"/>
          <w:left w:val="double" w:sz="2" w:space="0" w:color="auto"/>
          <w:bottom w:val="double" w:sz="2" w:space="0" w:color="auto"/>
          <w:right w:val="double" w:sz="2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530"/>
        <w:gridCol w:w="1440"/>
        <w:gridCol w:w="1440"/>
        <w:gridCol w:w="1530"/>
        <w:gridCol w:w="1710"/>
        <w:gridCol w:w="1620"/>
      </w:tblGrid>
      <w:tr w:rsidR="00CB11B4" w:rsidRPr="00A623C9" w14:paraId="2870EAA1" w14:textId="77777777" w:rsidTr="00CB11B4">
        <w:trPr>
          <w:trHeight w:val="284"/>
        </w:trPr>
        <w:tc>
          <w:tcPr>
            <w:tcW w:w="1530" w:type="dxa"/>
            <w:vMerge w:val="restart"/>
            <w:shd w:val="clear" w:color="auto" w:fill="auto"/>
            <w:vAlign w:val="center"/>
          </w:tcPr>
          <w:p w14:paraId="25E243F7" w14:textId="77777777" w:rsidR="00CB11B4" w:rsidRPr="00A623C9" w:rsidRDefault="00CB11B4" w:rsidP="00417FC1">
            <w:pPr>
              <w:jc w:val="center"/>
              <w:rPr>
                <w:rFonts w:cs="Calibri"/>
                <w:b/>
              </w:rPr>
            </w:pPr>
            <w:r w:rsidRPr="00A623C9">
              <w:rPr>
                <w:rFonts w:cs="Calibri"/>
                <w:b/>
              </w:rPr>
              <w:t>Likelihood</w:t>
            </w:r>
          </w:p>
        </w:tc>
        <w:tc>
          <w:tcPr>
            <w:tcW w:w="7740" w:type="dxa"/>
            <w:gridSpan w:val="5"/>
            <w:shd w:val="clear" w:color="auto" w:fill="auto"/>
            <w:vAlign w:val="center"/>
          </w:tcPr>
          <w:p w14:paraId="74562907" w14:textId="2D56BE32" w:rsidR="00CB11B4" w:rsidRPr="00A623C9" w:rsidRDefault="00CB11B4" w:rsidP="00417FC1">
            <w:pPr>
              <w:jc w:val="center"/>
              <w:rPr>
                <w:rFonts w:cs="Calibri"/>
                <w:b/>
              </w:rPr>
            </w:pPr>
            <w:r w:rsidRPr="00A623C9">
              <w:rPr>
                <w:rFonts w:cs="Calibri"/>
                <w:b/>
              </w:rPr>
              <w:t>Consequence</w:t>
            </w:r>
          </w:p>
        </w:tc>
      </w:tr>
      <w:tr w:rsidR="00CB11B4" w:rsidRPr="00A623C9" w14:paraId="217CC762" w14:textId="77777777" w:rsidTr="00CB11B4">
        <w:trPr>
          <w:trHeight w:val="454"/>
        </w:trPr>
        <w:tc>
          <w:tcPr>
            <w:tcW w:w="1530" w:type="dxa"/>
            <w:vMerge/>
            <w:shd w:val="clear" w:color="auto" w:fill="auto"/>
            <w:vAlign w:val="center"/>
          </w:tcPr>
          <w:p w14:paraId="0EE5EA59" w14:textId="77777777" w:rsidR="00CB11B4" w:rsidRPr="00A623C9" w:rsidRDefault="00CB11B4" w:rsidP="00417FC1">
            <w:pPr>
              <w:jc w:val="center"/>
              <w:rPr>
                <w:rFonts w:cs="Calibri"/>
                <w:b/>
              </w:rPr>
            </w:pPr>
          </w:p>
        </w:tc>
        <w:tc>
          <w:tcPr>
            <w:tcW w:w="1440" w:type="dxa"/>
            <w:shd w:val="clear" w:color="auto" w:fill="auto"/>
            <w:vAlign w:val="center"/>
          </w:tcPr>
          <w:p w14:paraId="255C133A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Insignificant – (1)</w:t>
            </w:r>
          </w:p>
        </w:tc>
        <w:tc>
          <w:tcPr>
            <w:tcW w:w="1440" w:type="dxa"/>
            <w:shd w:val="clear" w:color="auto" w:fill="auto"/>
            <w:vAlign w:val="center"/>
          </w:tcPr>
          <w:p w14:paraId="585A6911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Minor – (2)</w:t>
            </w:r>
          </w:p>
        </w:tc>
        <w:tc>
          <w:tcPr>
            <w:tcW w:w="1530" w:type="dxa"/>
            <w:shd w:val="clear" w:color="auto" w:fill="auto"/>
            <w:vAlign w:val="center"/>
          </w:tcPr>
          <w:p w14:paraId="1F7D9894" w14:textId="2CF6EA75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Moderate – (3)</w:t>
            </w:r>
          </w:p>
        </w:tc>
        <w:tc>
          <w:tcPr>
            <w:tcW w:w="1710" w:type="dxa"/>
            <w:shd w:val="clear" w:color="auto" w:fill="auto"/>
            <w:vAlign w:val="center"/>
          </w:tcPr>
          <w:p w14:paraId="305332B8" w14:textId="0C17C494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Major – (4)</w:t>
            </w:r>
          </w:p>
        </w:tc>
        <w:tc>
          <w:tcPr>
            <w:tcW w:w="1620" w:type="dxa"/>
            <w:shd w:val="clear" w:color="auto" w:fill="auto"/>
            <w:vAlign w:val="center"/>
          </w:tcPr>
          <w:p w14:paraId="02CD853B" w14:textId="248A18AF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Catastrophic – (5)</w:t>
            </w:r>
          </w:p>
        </w:tc>
      </w:tr>
      <w:tr w:rsidR="00CB11B4" w:rsidRPr="00A623C9" w14:paraId="626645DD" w14:textId="77777777" w:rsidTr="00CB11B4">
        <w:trPr>
          <w:trHeight w:val="454"/>
        </w:trPr>
        <w:tc>
          <w:tcPr>
            <w:tcW w:w="1530" w:type="dxa"/>
            <w:shd w:val="clear" w:color="auto" w:fill="auto"/>
          </w:tcPr>
          <w:p w14:paraId="4AF9AEC1" w14:textId="77777777" w:rsidR="00CB11B4" w:rsidRPr="00A623C9" w:rsidRDefault="00CB11B4" w:rsidP="00417FC1">
            <w:pPr>
              <w:spacing w:after="58"/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Rare – (1)</w:t>
            </w:r>
          </w:p>
        </w:tc>
        <w:tc>
          <w:tcPr>
            <w:tcW w:w="1440" w:type="dxa"/>
            <w:shd w:val="clear" w:color="auto" w:fill="66FFCC"/>
            <w:vAlign w:val="center"/>
          </w:tcPr>
          <w:p w14:paraId="67B1FCC6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</w:t>
            </w:r>
          </w:p>
        </w:tc>
        <w:tc>
          <w:tcPr>
            <w:tcW w:w="1440" w:type="dxa"/>
            <w:shd w:val="clear" w:color="auto" w:fill="66FFCC"/>
            <w:vAlign w:val="center"/>
          </w:tcPr>
          <w:p w14:paraId="323B2FE4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2</w:t>
            </w:r>
          </w:p>
        </w:tc>
        <w:tc>
          <w:tcPr>
            <w:tcW w:w="1530" w:type="dxa"/>
            <w:shd w:val="clear" w:color="auto" w:fill="66FFCC"/>
            <w:vAlign w:val="center"/>
          </w:tcPr>
          <w:p w14:paraId="23A91040" w14:textId="4D3898D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3</w:t>
            </w:r>
          </w:p>
        </w:tc>
        <w:tc>
          <w:tcPr>
            <w:tcW w:w="1710" w:type="dxa"/>
            <w:shd w:val="clear" w:color="auto" w:fill="FFFF66"/>
            <w:vAlign w:val="center"/>
          </w:tcPr>
          <w:p w14:paraId="27E13999" w14:textId="2AC3A0B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4</w:t>
            </w:r>
          </w:p>
        </w:tc>
        <w:tc>
          <w:tcPr>
            <w:tcW w:w="1620" w:type="dxa"/>
            <w:shd w:val="clear" w:color="auto" w:fill="FFFF66"/>
            <w:vAlign w:val="center"/>
          </w:tcPr>
          <w:p w14:paraId="066B6DF7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5</w:t>
            </w:r>
          </w:p>
        </w:tc>
      </w:tr>
      <w:tr w:rsidR="00CB11B4" w:rsidRPr="00A623C9" w14:paraId="21DB2184" w14:textId="77777777" w:rsidTr="00CB11B4">
        <w:trPr>
          <w:trHeight w:val="454"/>
        </w:trPr>
        <w:tc>
          <w:tcPr>
            <w:tcW w:w="1530" w:type="dxa"/>
            <w:shd w:val="clear" w:color="auto" w:fill="auto"/>
          </w:tcPr>
          <w:p w14:paraId="089324C7" w14:textId="77777777" w:rsidR="00CB11B4" w:rsidRPr="00A623C9" w:rsidRDefault="00CB11B4" w:rsidP="00417FC1">
            <w:pPr>
              <w:spacing w:after="58"/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Unlikely – (2)</w:t>
            </w:r>
          </w:p>
        </w:tc>
        <w:tc>
          <w:tcPr>
            <w:tcW w:w="1440" w:type="dxa"/>
            <w:shd w:val="clear" w:color="auto" w:fill="66FFCC"/>
            <w:vAlign w:val="center"/>
          </w:tcPr>
          <w:p w14:paraId="0FF69294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2</w:t>
            </w:r>
          </w:p>
        </w:tc>
        <w:tc>
          <w:tcPr>
            <w:tcW w:w="1440" w:type="dxa"/>
            <w:shd w:val="clear" w:color="auto" w:fill="FFFF66"/>
            <w:vAlign w:val="center"/>
          </w:tcPr>
          <w:p w14:paraId="0161F8A8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4</w:t>
            </w:r>
          </w:p>
        </w:tc>
        <w:tc>
          <w:tcPr>
            <w:tcW w:w="1530" w:type="dxa"/>
            <w:shd w:val="clear" w:color="auto" w:fill="FFFF66"/>
            <w:vAlign w:val="center"/>
          </w:tcPr>
          <w:p w14:paraId="268D040C" w14:textId="6934E139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6</w:t>
            </w:r>
          </w:p>
        </w:tc>
        <w:tc>
          <w:tcPr>
            <w:tcW w:w="1710" w:type="dxa"/>
            <w:shd w:val="clear" w:color="auto" w:fill="FFFF66"/>
            <w:vAlign w:val="center"/>
          </w:tcPr>
          <w:p w14:paraId="0AE110FD" w14:textId="5D259C46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8</w:t>
            </w:r>
          </w:p>
        </w:tc>
        <w:tc>
          <w:tcPr>
            <w:tcW w:w="1620" w:type="dxa"/>
            <w:shd w:val="clear" w:color="auto" w:fill="FF9900"/>
            <w:vAlign w:val="center"/>
          </w:tcPr>
          <w:p w14:paraId="7755639B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10</w:t>
            </w:r>
          </w:p>
        </w:tc>
      </w:tr>
      <w:tr w:rsidR="00CB11B4" w:rsidRPr="00A623C9" w14:paraId="72EC01E2" w14:textId="77777777" w:rsidTr="00CB11B4">
        <w:trPr>
          <w:trHeight w:val="454"/>
        </w:trPr>
        <w:tc>
          <w:tcPr>
            <w:tcW w:w="1530" w:type="dxa"/>
            <w:shd w:val="clear" w:color="auto" w:fill="auto"/>
          </w:tcPr>
          <w:p w14:paraId="6EA18BE8" w14:textId="77777777" w:rsidR="00CB11B4" w:rsidRPr="00A623C9" w:rsidRDefault="00CB11B4" w:rsidP="00417FC1">
            <w:pPr>
              <w:spacing w:after="58"/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Moderate – (3)</w:t>
            </w:r>
          </w:p>
        </w:tc>
        <w:tc>
          <w:tcPr>
            <w:tcW w:w="1440" w:type="dxa"/>
            <w:shd w:val="clear" w:color="auto" w:fill="66FFCC"/>
            <w:vAlign w:val="center"/>
          </w:tcPr>
          <w:p w14:paraId="46814402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3</w:t>
            </w:r>
          </w:p>
        </w:tc>
        <w:tc>
          <w:tcPr>
            <w:tcW w:w="1440" w:type="dxa"/>
            <w:shd w:val="clear" w:color="auto" w:fill="FFFF66"/>
            <w:vAlign w:val="center"/>
          </w:tcPr>
          <w:p w14:paraId="681ADCF6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6</w:t>
            </w:r>
          </w:p>
        </w:tc>
        <w:tc>
          <w:tcPr>
            <w:tcW w:w="1530" w:type="dxa"/>
            <w:shd w:val="clear" w:color="auto" w:fill="FFFF66"/>
            <w:vAlign w:val="center"/>
          </w:tcPr>
          <w:p w14:paraId="699BBA35" w14:textId="51571756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9</w:t>
            </w:r>
          </w:p>
        </w:tc>
        <w:tc>
          <w:tcPr>
            <w:tcW w:w="1710" w:type="dxa"/>
            <w:shd w:val="clear" w:color="auto" w:fill="FF9900"/>
            <w:vAlign w:val="center"/>
          </w:tcPr>
          <w:p w14:paraId="1643723A" w14:textId="777AA8DC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12</w:t>
            </w:r>
          </w:p>
        </w:tc>
        <w:tc>
          <w:tcPr>
            <w:tcW w:w="1620" w:type="dxa"/>
            <w:shd w:val="clear" w:color="auto" w:fill="FF0000"/>
            <w:vAlign w:val="center"/>
          </w:tcPr>
          <w:p w14:paraId="3481CEEC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15</w:t>
            </w:r>
          </w:p>
        </w:tc>
      </w:tr>
      <w:tr w:rsidR="00CB11B4" w:rsidRPr="00A623C9" w14:paraId="473CE447" w14:textId="77777777" w:rsidTr="00CB11B4">
        <w:trPr>
          <w:trHeight w:val="454"/>
        </w:trPr>
        <w:tc>
          <w:tcPr>
            <w:tcW w:w="1530" w:type="dxa"/>
            <w:shd w:val="clear" w:color="auto" w:fill="auto"/>
          </w:tcPr>
          <w:p w14:paraId="6311263F" w14:textId="77777777" w:rsidR="00CB11B4" w:rsidRPr="00A623C9" w:rsidRDefault="00CB11B4" w:rsidP="00417FC1">
            <w:pPr>
              <w:spacing w:after="58"/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Likely – (4)</w:t>
            </w:r>
          </w:p>
        </w:tc>
        <w:tc>
          <w:tcPr>
            <w:tcW w:w="1440" w:type="dxa"/>
            <w:shd w:val="clear" w:color="auto" w:fill="FFFF66"/>
            <w:vAlign w:val="center"/>
          </w:tcPr>
          <w:p w14:paraId="23F53580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4</w:t>
            </w:r>
          </w:p>
        </w:tc>
        <w:tc>
          <w:tcPr>
            <w:tcW w:w="1440" w:type="dxa"/>
            <w:shd w:val="clear" w:color="auto" w:fill="FFFF66"/>
            <w:vAlign w:val="center"/>
          </w:tcPr>
          <w:p w14:paraId="11123796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8</w:t>
            </w:r>
          </w:p>
        </w:tc>
        <w:tc>
          <w:tcPr>
            <w:tcW w:w="1530" w:type="dxa"/>
            <w:shd w:val="clear" w:color="auto" w:fill="FF9900"/>
            <w:vAlign w:val="center"/>
          </w:tcPr>
          <w:p w14:paraId="02EB1EEE" w14:textId="1ECD2AE1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12</w:t>
            </w:r>
          </w:p>
        </w:tc>
        <w:tc>
          <w:tcPr>
            <w:tcW w:w="1710" w:type="dxa"/>
            <w:shd w:val="clear" w:color="auto" w:fill="FF0000"/>
            <w:vAlign w:val="center"/>
          </w:tcPr>
          <w:p w14:paraId="110E5519" w14:textId="67248866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16</w:t>
            </w:r>
          </w:p>
        </w:tc>
        <w:tc>
          <w:tcPr>
            <w:tcW w:w="1620" w:type="dxa"/>
            <w:shd w:val="clear" w:color="auto" w:fill="FF0000"/>
            <w:vAlign w:val="center"/>
          </w:tcPr>
          <w:p w14:paraId="6DE3623E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20</w:t>
            </w:r>
          </w:p>
        </w:tc>
      </w:tr>
      <w:tr w:rsidR="00CB11B4" w:rsidRPr="00A623C9" w14:paraId="5F87597B" w14:textId="77777777" w:rsidTr="00CB11B4">
        <w:trPr>
          <w:trHeight w:val="454"/>
        </w:trPr>
        <w:tc>
          <w:tcPr>
            <w:tcW w:w="1530" w:type="dxa"/>
            <w:shd w:val="clear" w:color="auto" w:fill="auto"/>
          </w:tcPr>
          <w:p w14:paraId="060E4619" w14:textId="77777777" w:rsidR="00CB11B4" w:rsidRPr="00A623C9" w:rsidRDefault="00CB11B4" w:rsidP="00417FC1">
            <w:pPr>
              <w:spacing w:after="58"/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Almost Certain – (5)</w:t>
            </w:r>
          </w:p>
        </w:tc>
        <w:tc>
          <w:tcPr>
            <w:tcW w:w="1440" w:type="dxa"/>
            <w:shd w:val="clear" w:color="auto" w:fill="FFFF66"/>
            <w:vAlign w:val="center"/>
          </w:tcPr>
          <w:p w14:paraId="6CA3D970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5</w:t>
            </w:r>
          </w:p>
        </w:tc>
        <w:tc>
          <w:tcPr>
            <w:tcW w:w="1440" w:type="dxa"/>
            <w:shd w:val="clear" w:color="auto" w:fill="FF9900"/>
            <w:vAlign w:val="center"/>
          </w:tcPr>
          <w:p w14:paraId="64D98BE8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  <w:color w:val="FFC000"/>
              </w:rPr>
            </w:pPr>
            <w:r w:rsidRPr="00A623C9">
              <w:rPr>
                <w:rFonts w:cs="Calibri"/>
                <w:b/>
                <w:smallCaps/>
              </w:rPr>
              <w:t>10</w:t>
            </w:r>
          </w:p>
        </w:tc>
        <w:tc>
          <w:tcPr>
            <w:tcW w:w="1530" w:type="dxa"/>
            <w:shd w:val="clear" w:color="auto" w:fill="FF0000"/>
            <w:vAlign w:val="center"/>
          </w:tcPr>
          <w:p w14:paraId="08D9249E" w14:textId="01BE5DE4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15</w:t>
            </w:r>
          </w:p>
        </w:tc>
        <w:tc>
          <w:tcPr>
            <w:tcW w:w="1710" w:type="dxa"/>
            <w:shd w:val="clear" w:color="auto" w:fill="FF0000"/>
            <w:vAlign w:val="center"/>
          </w:tcPr>
          <w:p w14:paraId="0D5E7301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20</w:t>
            </w:r>
          </w:p>
        </w:tc>
        <w:tc>
          <w:tcPr>
            <w:tcW w:w="1620" w:type="dxa"/>
            <w:shd w:val="clear" w:color="auto" w:fill="FF0000"/>
            <w:vAlign w:val="center"/>
          </w:tcPr>
          <w:p w14:paraId="7B6EAA47" w14:textId="77777777" w:rsidR="00CB11B4" w:rsidRPr="00A623C9" w:rsidRDefault="00CB11B4" w:rsidP="00417FC1">
            <w:pPr>
              <w:tabs>
                <w:tab w:val="center" w:pos="4153"/>
                <w:tab w:val="right" w:pos="8306"/>
              </w:tabs>
              <w:jc w:val="center"/>
              <w:rPr>
                <w:rFonts w:cs="Calibri"/>
                <w:b/>
                <w:smallCaps/>
              </w:rPr>
            </w:pPr>
            <w:r w:rsidRPr="00A623C9">
              <w:rPr>
                <w:rFonts w:cs="Calibri"/>
                <w:b/>
                <w:smallCaps/>
              </w:rPr>
              <w:t>25</w:t>
            </w:r>
          </w:p>
        </w:tc>
      </w:tr>
    </w:tbl>
    <w:p w14:paraId="794EDE55" w14:textId="2E26AB98" w:rsidR="00882106" w:rsidRDefault="00FF4C71" w:rsidP="00882106">
      <w:pPr>
        <w:rPr>
          <w:b/>
          <w:sz w:val="24"/>
          <w:szCs w:val="24"/>
        </w:rPr>
      </w:pPr>
      <w:r>
        <w:rPr>
          <w:b/>
          <w:sz w:val="24"/>
          <w:szCs w:val="24"/>
        </w:rPr>
        <w:t>Date of Assessment:</w:t>
      </w:r>
    </w:p>
    <w:p w14:paraId="1C91A263" w14:textId="77589FF8" w:rsidR="00FF4C71" w:rsidRDefault="00FF4C71" w:rsidP="00882106">
      <w:pPr>
        <w:rPr>
          <w:b/>
          <w:sz w:val="24"/>
          <w:szCs w:val="24"/>
        </w:rPr>
      </w:pPr>
      <w:r>
        <w:rPr>
          <w:b/>
          <w:sz w:val="24"/>
          <w:szCs w:val="24"/>
        </w:rPr>
        <w:t xml:space="preserve">Date of next review assessment: </w:t>
      </w:r>
    </w:p>
    <w:p w14:paraId="1DFDEB5A" w14:textId="77777777" w:rsidR="00FF4C71" w:rsidRPr="00882106" w:rsidRDefault="00FF4C71" w:rsidP="00882106">
      <w:pPr>
        <w:rPr>
          <w:b/>
        </w:rPr>
      </w:pPr>
    </w:p>
    <w:p w14:paraId="3F8B431A" w14:textId="1DEC5810" w:rsidR="000A6C8C" w:rsidRPr="00882106" w:rsidRDefault="00844E07" w:rsidP="00882106">
      <w:pPr>
        <w:pStyle w:val="ListParagraph"/>
        <w:numPr>
          <w:ilvl w:val="0"/>
          <w:numId w:val="2"/>
        </w:numPr>
        <w:ind w:left="0" w:firstLine="0"/>
        <w:rPr>
          <w:b/>
          <w:bCs w:val="0"/>
        </w:rPr>
      </w:pPr>
      <w:r>
        <w:rPr>
          <w:b/>
        </w:rPr>
        <w:t xml:space="preserve">Customise this </w:t>
      </w:r>
      <w:r w:rsidR="00FF4C71">
        <w:rPr>
          <w:b/>
        </w:rPr>
        <w:t xml:space="preserve">8 stage Incident Management Procedure of P052N to </w:t>
      </w:r>
      <w:r>
        <w:rPr>
          <w:b/>
        </w:rPr>
        <w:t xml:space="preserve">this </w:t>
      </w:r>
      <w:proofErr w:type="gramStart"/>
      <w:r>
        <w:rPr>
          <w:b/>
        </w:rPr>
        <w:t>particular Risk</w:t>
      </w:r>
      <w:proofErr w:type="gramEnd"/>
      <w:r>
        <w:rPr>
          <w:b/>
        </w:rPr>
        <w:t xml:space="preserve"> Threat. Example, in Step 1, change the “Who is Responsible” to </w:t>
      </w:r>
      <w:r w:rsidR="00BD1E9B">
        <w:rPr>
          <w:b/>
        </w:rPr>
        <w:t>“Staff or student user”</w:t>
      </w:r>
    </w:p>
    <w:tbl>
      <w:tblPr>
        <w:tblW w:w="4976" w:type="pct"/>
        <w:tblInd w:w="-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991"/>
        <w:gridCol w:w="1591"/>
        <w:gridCol w:w="3711"/>
        <w:gridCol w:w="1680"/>
      </w:tblGrid>
      <w:tr w:rsidR="00844E07" w:rsidRPr="00FE61B2" w14:paraId="6CA7F2D4" w14:textId="77777777" w:rsidTr="00417FC1">
        <w:trPr>
          <w:tblHeader/>
        </w:trPr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B4C6E7" w:themeFill="accent1" w:themeFillTint="66"/>
            <w:vAlign w:val="center"/>
          </w:tcPr>
          <w:p w14:paraId="437C839F" w14:textId="77777777" w:rsidR="00844E07" w:rsidRPr="00FE61B2" w:rsidRDefault="00844E07" w:rsidP="00417FC1">
            <w:pPr>
              <w:spacing w:before="60" w:after="60" w:line="276" w:lineRule="auto"/>
              <w:jc w:val="center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hAnsi="Arial" w:cs="Arial"/>
                <w:b/>
                <w:bCs/>
              </w:rPr>
              <w:t>Process</w:t>
            </w:r>
            <w:r w:rsidRPr="00FE61B2">
              <w:rPr>
                <w:rFonts w:ascii="Arial" w:hAnsi="Arial" w:cs="Arial"/>
                <w:b/>
                <w:bCs/>
              </w:rPr>
              <w:br/>
              <w:t>Activity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  <w:shd w:val="clear" w:color="auto" w:fill="B4C6E7" w:themeFill="accent1" w:themeFillTint="66"/>
            <w:vAlign w:val="center"/>
          </w:tcPr>
          <w:p w14:paraId="1AD24A99" w14:textId="77777777" w:rsidR="00844E07" w:rsidRPr="00FE61B2" w:rsidRDefault="00844E07" w:rsidP="00417FC1">
            <w:pPr>
              <w:spacing w:before="60" w:after="60" w:line="276" w:lineRule="auto"/>
              <w:jc w:val="center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hAnsi="Arial" w:cs="Arial"/>
                <w:b/>
                <w:bCs/>
              </w:rPr>
              <w:t>Who Is</w:t>
            </w:r>
            <w:r w:rsidRPr="00FE61B2">
              <w:rPr>
                <w:rFonts w:ascii="Arial" w:hAnsi="Arial" w:cs="Arial"/>
              </w:rPr>
              <w:br/>
            </w:r>
            <w:r w:rsidRPr="00FE61B2">
              <w:rPr>
                <w:rFonts w:ascii="Arial" w:hAnsi="Arial" w:cs="Arial"/>
                <w:b/>
                <w:bCs/>
              </w:rPr>
              <w:t>Respons</w:t>
            </w:r>
            <w:r>
              <w:rPr>
                <w:rFonts w:ascii="Arial" w:hAnsi="Arial" w:cs="Arial"/>
                <w:b/>
                <w:bCs/>
              </w:rPr>
              <w:t>i</w:t>
            </w:r>
            <w:r w:rsidRPr="00FE61B2">
              <w:rPr>
                <w:rFonts w:ascii="Arial" w:hAnsi="Arial" w:cs="Arial"/>
                <w:b/>
                <w:bCs/>
              </w:rPr>
              <w:t>ble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dotted" w:sz="4" w:space="0" w:color="auto"/>
            </w:tcBorders>
            <w:shd w:val="clear" w:color="auto" w:fill="B4C6E7" w:themeFill="accent1" w:themeFillTint="66"/>
            <w:vAlign w:val="center"/>
          </w:tcPr>
          <w:p w14:paraId="10848F46" w14:textId="77777777" w:rsidR="00844E07" w:rsidRPr="00FE61B2" w:rsidRDefault="00844E07" w:rsidP="00417FC1">
            <w:pPr>
              <w:tabs>
                <w:tab w:val="left" w:pos="317"/>
              </w:tabs>
              <w:spacing w:before="60" w:after="60" w:line="276" w:lineRule="auto"/>
              <w:ind w:left="33"/>
              <w:jc w:val="center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hAnsi="Arial" w:cs="Arial"/>
                <w:b/>
                <w:bCs/>
              </w:rPr>
              <w:t xml:space="preserve">What Do I Need </w:t>
            </w:r>
            <w:proofErr w:type="gramStart"/>
            <w:r w:rsidRPr="00FE61B2">
              <w:rPr>
                <w:rFonts w:ascii="Arial" w:hAnsi="Arial" w:cs="Arial"/>
                <w:b/>
                <w:bCs/>
              </w:rPr>
              <w:t>To</w:t>
            </w:r>
            <w:proofErr w:type="gramEnd"/>
            <w:r w:rsidRPr="00FE61B2">
              <w:rPr>
                <w:rFonts w:ascii="Arial" w:hAnsi="Arial" w:cs="Arial"/>
                <w:b/>
                <w:bCs/>
              </w:rPr>
              <w:t xml:space="preserve"> Do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dotted" w:sz="4" w:space="0" w:color="auto"/>
            </w:tcBorders>
            <w:shd w:val="clear" w:color="auto" w:fill="B4C6E7" w:themeFill="accent1" w:themeFillTint="66"/>
            <w:vAlign w:val="center"/>
          </w:tcPr>
          <w:p w14:paraId="4879330A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hAnsi="Arial" w:cs="Arial"/>
                <w:b/>
                <w:bCs/>
              </w:rPr>
              <w:t xml:space="preserve">What Are </w:t>
            </w:r>
            <w:proofErr w:type="gramStart"/>
            <w:r w:rsidRPr="00FE61B2">
              <w:rPr>
                <w:rFonts w:ascii="Arial" w:hAnsi="Arial" w:cs="Arial"/>
                <w:b/>
                <w:bCs/>
              </w:rPr>
              <w:t>The</w:t>
            </w:r>
            <w:proofErr w:type="gramEnd"/>
            <w:r w:rsidRPr="00FE61B2">
              <w:rPr>
                <w:rFonts w:ascii="Arial" w:hAnsi="Arial" w:cs="Arial"/>
                <w:b/>
                <w:bCs/>
              </w:rPr>
              <w:t xml:space="preserve"> Resources I Need</w:t>
            </w:r>
          </w:p>
        </w:tc>
      </w:tr>
      <w:tr w:rsidR="00844E07" w:rsidRPr="009657BD" w14:paraId="597D518C" w14:textId="77777777" w:rsidTr="00417FC1">
        <w:trPr>
          <w:trHeight w:val="1082"/>
        </w:trPr>
        <w:tc>
          <w:tcPr>
            <w:tcW w:w="2074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  <w:vAlign w:val="center"/>
          </w:tcPr>
          <w:p w14:paraId="021B93F3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after="160"/>
              <w:ind w:left="205" w:hanging="205"/>
              <w:rPr>
                <w:rFonts w:ascii="Arial" w:hAnsi="Arial" w:cs="Arial"/>
                <w:b/>
                <w:bCs w:val="0"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>Identify the IT Related Incident</w:t>
            </w:r>
          </w:p>
        </w:tc>
        <w:tc>
          <w:tcPr>
            <w:tcW w:w="1656" w:type="dxa"/>
            <w:tcBorders>
              <w:top w:val="single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7077829" w14:textId="77777777" w:rsidR="00844E07" w:rsidRPr="0026059A" w:rsidRDefault="00844E07" w:rsidP="00417FC1">
            <w:pPr>
              <w:spacing w:line="276" w:lineRule="auto"/>
              <w:rPr>
                <w:rFonts w:ascii="Arial" w:hAnsi="Arial" w:cs="Arial"/>
              </w:rPr>
            </w:pPr>
            <w:r w:rsidRPr="0026059A">
              <w:rPr>
                <w:rFonts w:ascii="Arial" w:hAnsi="Arial" w:cs="Arial"/>
              </w:rPr>
              <w:t>Staff member</w:t>
            </w:r>
          </w:p>
        </w:tc>
        <w:tc>
          <w:tcPr>
            <w:tcW w:w="3877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499C783" w14:textId="77777777" w:rsidR="00844E07" w:rsidRPr="00FE61B2" w:rsidRDefault="00844E07" w:rsidP="00417FC1">
            <w:pPr>
              <w:tabs>
                <w:tab w:val="left" w:pos="317"/>
              </w:tabs>
              <w:spacing w:line="276" w:lineRule="auto"/>
              <w:ind w:left="33"/>
              <w:jc w:val="both"/>
              <w:rPr>
                <w:rFonts w:ascii="Arial" w:hAnsi="Arial" w:cs="Arial"/>
                <w:color w:val="000000"/>
                <w:lang w:val="en-US"/>
              </w:rPr>
            </w:pPr>
            <w:r w:rsidRPr="00FE61B2">
              <w:rPr>
                <w:rFonts w:ascii="Arial" w:hAnsi="Arial" w:cs="Arial"/>
              </w:rPr>
              <w:t>Identify an ICT related Incident and notify IT Support</w:t>
            </w:r>
          </w:p>
        </w:tc>
        <w:tc>
          <w:tcPr>
            <w:tcW w:w="1749" w:type="dxa"/>
            <w:tcBorders>
              <w:top w:val="single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A87DEDB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hAnsi="Arial" w:cs="Arial"/>
              </w:rPr>
            </w:pPr>
          </w:p>
        </w:tc>
      </w:tr>
      <w:tr w:rsidR="00844E07" w:rsidRPr="009657BD" w14:paraId="455BF41C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37AE4778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hAnsi="Arial" w:cs="Arial"/>
                <w:b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lastRenderedPageBreak/>
              <w:t>Verify Incident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33F897BE" w14:textId="77777777" w:rsidR="00844E07" w:rsidRDefault="00844E07" w:rsidP="00417FC1">
            <w:pPr>
              <w:spacing w:line="276" w:lineRule="auto"/>
              <w:rPr>
                <w:rFonts w:ascii="Arial" w:hAnsi="Arial" w:cs="Arial"/>
              </w:rPr>
            </w:pPr>
            <w:r w:rsidRPr="0026059A">
              <w:rPr>
                <w:rFonts w:ascii="Arial" w:hAnsi="Arial" w:cs="Arial"/>
              </w:rPr>
              <w:t>IT Support Team member</w:t>
            </w:r>
          </w:p>
          <w:p w14:paraId="62E222FF" w14:textId="77777777" w:rsidR="00844E07" w:rsidRPr="0026059A" w:rsidRDefault="00844E07" w:rsidP="00417FC1">
            <w:pPr>
              <w:spacing w:line="276" w:lineRule="auto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Senior IS Staff member</w:t>
            </w:r>
          </w:p>
          <w:p w14:paraId="18657BB6" w14:textId="77777777" w:rsidR="00844E07" w:rsidRPr="0026059A" w:rsidRDefault="00844E07" w:rsidP="00417FC1">
            <w:pPr>
              <w:spacing w:line="276" w:lineRule="auto"/>
              <w:rPr>
                <w:rFonts w:ascii="Arial" w:eastAsia="Arial Unicode MS" w:hAnsi="Arial" w:cs="Arial"/>
                <w:color w:val="000000"/>
              </w:rPr>
            </w:pP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847BE40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Make an initial analysis of the request </w:t>
            </w:r>
          </w:p>
          <w:p w14:paraId="435A5B84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Determine status and severity in conjunction with Senior IS Staff member (if required)</w:t>
            </w:r>
          </w:p>
          <w:p w14:paraId="7C75AE9E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Evaluate possible causes and events leading up to incident</w:t>
            </w:r>
          </w:p>
          <w:p w14:paraId="49B8D12B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If incident is valid, refer to next step. </w:t>
            </w:r>
          </w:p>
          <w:p w14:paraId="523D3C81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If not valid, consider logging as a Service Request or Change Request.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1247118F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</w:p>
          <w:p w14:paraId="4B79559E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</w:p>
          <w:p w14:paraId="08D670DC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</w:p>
          <w:p w14:paraId="25B44EF6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</w:p>
          <w:p w14:paraId="1145FF33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Change Management Procedure (</w:t>
            </w:r>
            <w:hyperlink r:id="rId7" w:history="1">
              <w:r w:rsidRPr="00C00CB5">
                <w:rPr>
                  <w:rStyle w:val="Hyperlink"/>
                  <w:rFonts w:ascii="Arial" w:eastAsia="Arial Unicode MS" w:hAnsi="Arial" w:cs="Arial"/>
                </w:rPr>
                <w:t>P052S</w:t>
              </w:r>
            </w:hyperlink>
            <w:r w:rsidRPr="00FE61B2">
              <w:rPr>
                <w:rFonts w:ascii="Arial" w:eastAsia="Arial Unicode MS" w:hAnsi="Arial" w:cs="Arial"/>
                <w:color w:val="000000"/>
              </w:rPr>
              <w:t xml:space="preserve">) </w:t>
            </w:r>
          </w:p>
        </w:tc>
      </w:tr>
      <w:tr w:rsidR="00844E07" w:rsidRPr="009657BD" w14:paraId="6BB294EB" w14:textId="77777777" w:rsidTr="00417FC1">
        <w:trPr>
          <w:trHeight w:val="785"/>
        </w:trPr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73B0B2EE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eastAsia="Arial Unicode MS" w:hAnsi="Arial" w:cs="Arial"/>
                <w:b/>
                <w:color w:val="000000"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 xml:space="preserve">Determine Incident Status </w:t>
            </w:r>
            <w:r>
              <w:rPr>
                <w:rFonts w:ascii="Arial" w:hAnsi="Arial" w:cs="Arial"/>
                <w:b/>
                <w:sz w:val="20"/>
                <w:szCs w:val="20"/>
              </w:rPr>
              <w:t>a</w:t>
            </w:r>
            <w:r w:rsidRPr="00FE61B2">
              <w:rPr>
                <w:rFonts w:ascii="Arial" w:hAnsi="Arial" w:cs="Arial"/>
                <w:b/>
                <w:sz w:val="20"/>
                <w:szCs w:val="20"/>
              </w:rPr>
              <w:t>nd Priority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5CCD4FB7" w14:textId="77777777" w:rsidR="00844E07" w:rsidRPr="0026059A" w:rsidRDefault="00844E07" w:rsidP="00417FC1">
            <w:pPr>
              <w:spacing w:line="276" w:lineRule="auto"/>
              <w:rPr>
                <w:rFonts w:ascii="Arial" w:eastAsia="Arial Unicode MS" w:hAnsi="Arial" w:cs="Arial"/>
                <w:color w:val="000000"/>
              </w:rPr>
            </w:pPr>
            <w:r w:rsidRPr="0026059A">
              <w:rPr>
                <w:rFonts w:ascii="Arial" w:eastAsia="Arial Unicode MS" w:hAnsi="Arial" w:cs="Arial"/>
                <w:color w:val="000000"/>
              </w:rPr>
              <w:t>Incident Manager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B78180A" w14:textId="77777777" w:rsidR="00844E07" w:rsidRPr="00FE61B2" w:rsidRDefault="00844E07" w:rsidP="00417FC1">
            <w:pPr>
              <w:tabs>
                <w:tab w:val="left" w:pos="317"/>
              </w:tabs>
              <w:spacing w:before="60" w:after="60" w:line="276" w:lineRule="auto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Make a full evaluation of the scope, impact and urgency of the incident and make initial entry into the Incident database</w:t>
            </w:r>
            <w:r w:rsidRPr="00FE61B2">
              <w:rPr>
                <w:rFonts w:ascii="Arial" w:hAnsi="Arial" w:cs="Arial"/>
                <w:i/>
              </w:rPr>
              <w:t>.</w:t>
            </w:r>
          </w:p>
          <w:p w14:paraId="593F1B70" w14:textId="77777777" w:rsidR="00844E07" w:rsidRPr="00C00CB5" w:rsidRDefault="00844E07" w:rsidP="00417FC1">
            <w:pPr>
              <w:tabs>
                <w:tab w:val="left" w:pos="317"/>
              </w:tabs>
              <w:spacing w:before="60" w:after="60" w:line="276" w:lineRule="auto"/>
              <w:ind w:left="175" w:hanging="175"/>
              <w:rPr>
                <w:rFonts w:ascii="Arial" w:hAnsi="Arial" w:cs="Arial"/>
                <w:b/>
              </w:rPr>
            </w:pPr>
            <w:r w:rsidRPr="00C00CB5">
              <w:rPr>
                <w:rFonts w:ascii="Arial" w:hAnsi="Arial" w:cs="Arial"/>
                <w:b/>
              </w:rPr>
              <w:t>Incident evaluation criteria</w:t>
            </w:r>
          </w:p>
          <w:p w14:paraId="650C6F6D" w14:textId="77777777" w:rsidR="00844E07" w:rsidRPr="00FE61B2" w:rsidRDefault="00844E07" w:rsidP="00844E07">
            <w:pPr>
              <w:pStyle w:val="ListParagraph"/>
              <w:numPr>
                <w:ilvl w:val="0"/>
                <w:numId w:val="8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</w:rPr>
              <w:t>How widespread is the problem?</w:t>
            </w:r>
          </w:p>
          <w:p w14:paraId="291B9D56" w14:textId="77777777" w:rsidR="00844E07" w:rsidRPr="00FE61B2" w:rsidRDefault="00844E07" w:rsidP="00844E07">
            <w:pPr>
              <w:pStyle w:val="ListParagraph"/>
              <w:numPr>
                <w:ilvl w:val="0"/>
                <w:numId w:val="8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</w:rPr>
              <w:t>Who is affected?</w:t>
            </w:r>
          </w:p>
          <w:p w14:paraId="236FC5EF" w14:textId="77777777" w:rsidR="00844E07" w:rsidRPr="00FE61B2" w:rsidRDefault="00844E07" w:rsidP="00844E07">
            <w:pPr>
              <w:pStyle w:val="ListParagraph"/>
              <w:numPr>
                <w:ilvl w:val="0"/>
                <w:numId w:val="8"/>
              </w:numPr>
              <w:tabs>
                <w:tab w:val="left" w:pos="176"/>
              </w:tabs>
              <w:spacing w:before="60" w:after="6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</w:rPr>
              <w:t xml:space="preserve">Does the Disaster Recovery Plan, Business Continuity Plan, Critical Incident Policy need to be invoked? </w:t>
            </w:r>
          </w:p>
          <w:p w14:paraId="12092590" w14:textId="77777777" w:rsidR="00844E07" w:rsidRPr="00FE61B2" w:rsidRDefault="00844E07" w:rsidP="00844E07">
            <w:pPr>
              <w:pStyle w:val="ListParagraph"/>
              <w:numPr>
                <w:ilvl w:val="0"/>
                <w:numId w:val="8"/>
              </w:numPr>
              <w:tabs>
                <w:tab w:val="left" w:pos="176"/>
              </w:tabs>
              <w:spacing w:before="60" w:after="60"/>
              <w:ind w:left="176" w:hanging="176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Is this related to an IT Security Incident? – IS Security Incident Management Procedure (</w:t>
            </w:r>
            <w:hyperlink r:id="rId8" w:history="1">
              <w:r w:rsidRPr="003003C3">
                <w:rPr>
                  <w:rStyle w:val="Hyperlink"/>
                  <w:rFonts w:ascii="Arial" w:hAnsi="Arial" w:cs="Arial"/>
                </w:rPr>
                <w:t>P052E</w:t>
              </w:r>
            </w:hyperlink>
            <w:r w:rsidRPr="00FE61B2">
              <w:rPr>
                <w:rFonts w:ascii="Arial" w:hAnsi="Arial" w:cs="Arial"/>
              </w:rPr>
              <w:t>)</w:t>
            </w:r>
          </w:p>
          <w:p w14:paraId="03F2C096" w14:textId="77777777" w:rsidR="00844E07" w:rsidRPr="00FE61B2" w:rsidRDefault="00844E07" w:rsidP="00844E07">
            <w:pPr>
              <w:pStyle w:val="ListParagraph"/>
              <w:numPr>
                <w:ilvl w:val="0"/>
                <w:numId w:val="8"/>
              </w:numPr>
              <w:tabs>
                <w:tab w:val="left" w:pos="176"/>
              </w:tabs>
              <w:spacing w:before="60" w:after="60"/>
              <w:ind w:left="176" w:hanging="176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 Does system access need to be revoked?</w:t>
            </w:r>
          </w:p>
          <w:p w14:paraId="12D2E19C" w14:textId="77777777" w:rsidR="00844E07" w:rsidRPr="00C00CB5" w:rsidRDefault="00844E07" w:rsidP="00417FC1">
            <w:pPr>
              <w:tabs>
                <w:tab w:val="left" w:pos="317"/>
              </w:tabs>
              <w:spacing w:before="60" w:after="60" w:line="276" w:lineRule="auto"/>
              <w:ind w:left="175" w:hanging="175"/>
              <w:rPr>
                <w:rFonts w:ascii="Arial" w:hAnsi="Arial" w:cs="Arial"/>
                <w:b/>
              </w:rPr>
            </w:pPr>
            <w:r w:rsidRPr="00C00CB5">
              <w:rPr>
                <w:rFonts w:ascii="Arial" w:hAnsi="Arial" w:cs="Arial"/>
                <w:b/>
              </w:rPr>
              <w:t>Impact evaluation criteria</w:t>
            </w:r>
          </w:p>
          <w:p w14:paraId="3F25CA1B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Minor incident</w:t>
            </w:r>
            <w:r w:rsidRPr="00FE61B2">
              <w:rPr>
                <w:rFonts w:ascii="Arial" w:hAnsi="Arial" w:cs="Arial"/>
              </w:rPr>
              <w:t>: affecting limited users only with partial service interruption</w:t>
            </w:r>
          </w:p>
          <w:p w14:paraId="27C73CA3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Moderate:</w:t>
            </w:r>
            <w:r w:rsidRPr="00FE61B2">
              <w:rPr>
                <w:rFonts w:ascii="Arial" w:hAnsi="Arial" w:cs="Arial"/>
              </w:rPr>
              <w:t xml:space="preserve"> affects several users with partial to significant service interruption</w:t>
            </w:r>
          </w:p>
          <w:p w14:paraId="216DEFFD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Significant:</w:t>
            </w:r>
            <w:r w:rsidRPr="00FE61B2">
              <w:rPr>
                <w:rFonts w:ascii="Arial" w:hAnsi="Arial" w:cs="Arial"/>
              </w:rPr>
              <w:t xml:space="preserve"> affects several users with partial to significant service interruption</w:t>
            </w:r>
          </w:p>
          <w:p w14:paraId="119C8E49" w14:textId="77777777" w:rsidR="00844E07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Extensive:</w:t>
            </w:r>
            <w:r w:rsidRPr="00FE61B2">
              <w:rPr>
                <w:rFonts w:ascii="Arial" w:hAnsi="Arial" w:cs="Arial"/>
              </w:rPr>
              <w:t xml:space="preserve"> affecting an entire campus or service / large number of users</w:t>
            </w:r>
          </w:p>
          <w:p w14:paraId="3E0B4409" w14:textId="77777777" w:rsidR="00844E07" w:rsidRPr="00A059F0" w:rsidRDefault="00844E07" w:rsidP="00417FC1">
            <w:pPr>
              <w:tabs>
                <w:tab w:val="left" w:pos="317"/>
              </w:tabs>
              <w:spacing w:before="60" w:after="60" w:line="276" w:lineRule="auto"/>
              <w:ind w:left="175" w:hanging="175"/>
              <w:rPr>
                <w:rFonts w:ascii="Arial" w:hAnsi="Arial" w:cs="Arial"/>
                <w:b/>
              </w:rPr>
            </w:pPr>
            <w:r w:rsidRPr="00A059F0">
              <w:rPr>
                <w:rFonts w:ascii="Arial" w:hAnsi="Arial" w:cs="Arial"/>
                <w:b/>
              </w:rPr>
              <w:lastRenderedPageBreak/>
              <w:t>Urgency evaluation criteria</w:t>
            </w:r>
          </w:p>
          <w:p w14:paraId="513DEBFA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Low:</w:t>
            </w:r>
            <w:r w:rsidRPr="00FE61B2">
              <w:rPr>
                <w:rFonts w:ascii="Arial" w:hAnsi="Arial" w:cs="Arial"/>
              </w:rPr>
              <w:t xml:space="preserve"> Incident to be responded and resolved when resource becomes available</w:t>
            </w:r>
          </w:p>
          <w:p w14:paraId="4F92C670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Medium:</w:t>
            </w:r>
            <w:r w:rsidRPr="00FE61B2">
              <w:rPr>
                <w:rFonts w:ascii="Arial" w:hAnsi="Arial" w:cs="Arial"/>
              </w:rPr>
              <w:t xml:space="preserve">  Response, resolution in one day</w:t>
            </w:r>
          </w:p>
          <w:p w14:paraId="4CD390C0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  <w:b/>
              </w:rPr>
              <w:t>High:</w:t>
            </w:r>
            <w:r w:rsidRPr="00FE61B2">
              <w:rPr>
                <w:rFonts w:ascii="Arial" w:hAnsi="Arial" w:cs="Arial"/>
              </w:rPr>
              <w:t xml:space="preserve">  Instant response, resolution in 4 hours</w:t>
            </w:r>
          </w:p>
          <w:p w14:paraId="6B64FC53" w14:textId="77777777" w:rsidR="00844E07" w:rsidRPr="00FE61B2" w:rsidRDefault="00844E07" w:rsidP="00844E07">
            <w:pPr>
              <w:pStyle w:val="ListParagraph"/>
              <w:numPr>
                <w:ilvl w:val="0"/>
                <w:numId w:val="5"/>
              </w:numPr>
              <w:tabs>
                <w:tab w:val="left" w:pos="317"/>
              </w:tabs>
              <w:spacing w:before="60" w:after="6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  <w:b/>
              </w:rPr>
              <w:t>Critical</w:t>
            </w:r>
            <w:r>
              <w:rPr>
                <w:rFonts w:ascii="Arial" w:hAnsi="Arial" w:cs="Arial"/>
              </w:rPr>
              <w:t>:</w:t>
            </w:r>
            <w:r w:rsidRPr="00FE61B2">
              <w:rPr>
                <w:rFonts w:ascii="Arial" w:hAnsi="Arial" w:cs="Arial"/>
              </w:rPr>
              <w:t xml:space="preserve"> all resources to assist immediately or as directed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C30EF8B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1C6276D9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08762406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3750AEB5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2D4B15E5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3493B840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Disaster Recovery Procedure (</w:t>
            </w:r>
            <w:hyperlink r:id="rId9" w:history="1">
              <w:r w:rsidRPr="008F18FA">
                <w:rPr>
                  <w:rStyle w:val="Hyperlink"/>
                  <w:rFonts w:ascii="Arial" w:hAnsi="Arial" w:cs="Arial"/>
                </w:rPr>
                <w:t>P052B</w:t>
              </w:r>
            </w:hyperlink>
            <w:r w:rsidRPr="00FE61B2">
              <w:rPr>
                <w:rFonts w:ascii="Arial" w:hAnsi="Arial" w:cs="Arial"/>
              </w:rPr>
              <w:t>)</w:t>
            </w:r>
          </w:p>
          <w:p w14:paraId="221042B9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hAnsi="Arial" w:cs="Arial"/>
              </w:rPr>
            </w:pPr>
          </w:p>
          <w:p w14:paraId="64DC7405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Business Continuity Plan (PCY162) </w:t>
            </w:r>
          </w:p>
          <w:p w14:paraId="785BC239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hAnsi="Arial" w:cs="Arial"/>
              </w:rPr>
            </w:pPr>
          </w:p>
          <w:p w14:paraId="7336FFD0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  <w:r w:rsidRPr="00FE61B2">
              <w:rPr>
                <w:rFonts w:cs="Arial"/>
              </w:rPr>
              <w:t>I</w:t>
            </w:r>
            <w:r w:rsidRPr="00FE61B2">
              <w:rPr>
                <w:rFonts w:ascii="Arial" w:hAnsi="Arial" w:cs="Arial"/>
              </w:rPr>
              <w:t>S Security Incident Procedure (</w:t>
            </w:r>
            <w:hyperlink r:id="rId10" w:history="1">
              <w:r w:rsidRPr="003003C3">
                <w:rPr>
                  <w:rStyle w:val="Hyperlink"/>
                  <w:rFonts w:ascii="Arial" w:hAnsi="Arial" w:cs="Arial"/>
                </w:rPr>
                <w:t>P052E</w:t>
              </w:r>
            </w:hyperlink>
            <w:r w:rsidRPr="00FE61B2">
              <w:rPr>
                <w:rFonts w:ascii="Arial" w:hAnsi="Arial" w:cs="Arial"/>
              </w:rPr>
              <w:t>)</w:t>
            </w:r>
          </w:p>
          <w:p w14:paraId="2000B930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</w:p>
          <w:p w14:paraId="56CD2C32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Critical Incident Response Policy (</w:t>
            </w:r>
            <w:hyperlink r:id="rId11" w:history="1">
              <w:r w:rsidRPr="00087692">
                <w:rPr>
                  <w:rStyle w:val="Hyperlink"/>
                  <w:rFonts w:ascii="Arial" w:hAnsi="Arial" w:cs="Arial"/>
                </w:rPr>
                <w:t>PCY37</w:t>
              </w:r>
            </w:hyperlink>
            <w:r w:rsidRPr="00FE61B2">
              <w:rPr>
                <w:rFonts w:ascii="Arial" w:hAnsi="Arial" w:cs="Arial"/>
              </w:rPr>
              <w:t>)</w:t>
            </w:r>
          </w:p>
          <w:p w14:paraId="18255820" w14:textId="77777777" w:rsidR="00844E07" w:rsidRPr="00FE61B2" w:rsidRDefault="00844E07" w:rsidP="00417FC1">
            <w:pPr>
              <w:pStyle w:val="ListParagraph"/>
              <w:spacing w:before="60" w:after="60"/>
              <w:ind w:left="0"/>
              <w:rPr>
                <w:rFonts w:ascii="Arial" w:eastAsia="Arial Unicode MS" w:hAnsi="Arial" w:cs="Arial"/>
                <w:color w:val="000000"/>
              </w:rPr>
            </w:pPr>
          </w:p>
        </w:tc>
      </w:tr>
      <w:tr w:rsidR="00844E07" w:rsidRPr="009657BD" w14:paraId="324C7057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3D07FEA5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after="160"/>
              <w:ind w:left="205" w:hanging="205"/>
              <w:rPr>
                <w:rFonts w:ascii="Arial" w:eastAsia="Arial Unicode MS" w:hAnsi="Arial" w:cs="Arial"/>
                <w:b/>
                <w:color w:val="000000"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 xml:space="preserve">Establish </w:t>
            </w:r>
            <w:r>
              <w:rPr>
                <w:rFonts w:ascii="Arial" w:hAnsi="Arial" w:cs="Arial"/>
                <w:b/>
                <w:sz w:val="20"/>
                <w:szCs w:val="20"/>
              </w:rPr>
              <w:t xml:space="preserve">People and </w:t>
            </w:r>
            <w:r w:rsidRPr="00FE61B2">
              <w:rPr>
                <w:rFonts w:ascii="Arial" w:hAnsi="Arial" w:cs="Arial"/>
                <w:b/>
                <w:sz w:val="20"/>
                <w:szCs w:val="20"/>
              </w:rPr>
              <w:t>Plan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76C0E2C5" w14:textId="77777777" w:rsidR="00844E07" w:rsidRPr="00FE61B2" w:rsidRDefault="00844E07" w:rsidP="00417FC1">
            <w:pPr>
              <w:spacing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Manager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60C88FCF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Establish Technical Support Team, (skills required and people responsible)</w:t>
            </w:r>
            <w:r>
              <w:rPr>
                <w:rFonts w:ascii="Arial" w:hAnsi="Arial" w:cs="Arial"/>
              </w:rPr>
              <w:t xml:space="preserve"> and</w:t>
            </w:r>
            <w:r w:rsidRPr="00FE61B2">
              <w:rPr>
                <w:rFonts w:ascii="Arial" w:hAnsi="Arial" w:cs="Arial"/>
              </w:rPr>
              <w:t xml:space="preserve"> Incident Owner </w:t>
            </w:r>
          </w:p>
          <w:p w14:paraId="0941D5F0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U</w:t>
            </w:r>
            <w:r w:rsidRPr="00FE61B2">
              <w:rPr>
                <w:rFonts w:ascii="Arial" w:hAnsi="Arial" w:cs="Arial"/>
              </w:rPr>
              <w:t>pdate the Incident database as required.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3DB91495" w14:textId="77777777" w:rsidR="00844E07" w:rsidRPr="00FE61B2" w:rsidRDefault="00844E07" w:rsidP="00417FC1">
            <w:pPr>
              <w:spacing w:after="0" w:line="276" w:lineRule="auto"/>
            </w:pPr>
          </w:p>
          <w:p w14:paraId="00575B0B" w14:textId="77777777" w:rsidR="00844E07" w:rsidRPr="00FE61B2" w:rsidRDefault="00844E07" w:rsidP="00417FC1">
            <w:pPr>
              <w:spacing w:line="276" w:lineRule="auto"/>
              <w:contextualSpacing/>
              <w:rPr>
                <w:rFonts w:ascii="Arial" w:eastAsia="Arial Unicode MS" w:hAnsi="Arial" w:cs="Arial"/>
                <w:color w:val="000000"/>
              </w:rPr>
            </w:pPr>
          </w:p>
        </w:tc>
      </w:tr>
      <w:tr w:rsidR="00844E07" w:rsidRPr="009657BD" w14:paraId="4215113D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397E8E0D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eastAsia="Arial Unicode MS" w:hAnsi="Arial" w:cs="Arial"/>
                <w:b/>
                <w:color w:val="000000"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>Commun</w:t>
            </w:r>
            <w:r>
              <w:rPr>
                <w:rFonts w:ascii="Arial" w:hAnsi="Arial" w:cs="Arial"/>
                <w:b/>
                <w:sz w:val="20"/>
                <w:szCs w:val="20"/>
              </w:rPr>
              <w:t>i</w:t>
            </w:r>
            <w:r w:rsidRPr="00FE61B2">
              <w:rPr>
                <w:rFonts w:ascii="Arial" w:hAnsi="Arial" w:cs="Arial"/>
                <w:b/>
                <w:sz w:val="20"/>
                <w:szCs w:val="20"/>
              </w:rPr>
              <w:t>cate Outage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471C65C9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Manager</w:t>
            </w:r>
          </w:p>
          <w:p w14:paraId="27799A6D" w14:textId="77777777" w:rsidR="00844E07" w:rsidRPr="00FE61B2" w:rsidRDefault="00844E07" w:rsidP="00417FC1">
            <w:pPr>
              <w:pStyle w:val="ListParagraph"/>
              <w:spacing w:before="60" w:after="60"/>
              <w:ind w:left="360"/>
              <w:rPr>
                <w:rFonts w:ascii="Arial" w:eastAsia="Arial Unicode MS" w:hAnsi="Arial" w:cs="Arial"/>
                <w:color w:val="000000"/>
              </w:rPr>
            </w:pP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7F26093B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Arrange for regular communications with affected users to ensure timely and accurate information as the incident resolution progresses. See Section 9.</w:t>
            </w:r>
          </w:p>
          <w:p w14:paraId="713D2121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</w:rPr>
              <w:t>Update Incident database as required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512CE334" w14:textId="77777777" w:rsidR="00844E07" w:rsidRPr="00FE61B2" w:rsidRDefault="00844E07" w:rsidP="00417FC1">
            <w:pPr>
              <w:spacing w:line="276" w:lineRule="auto"/>
              <w:contextualSpacing/>
              <w:rPr>
                <w:rFonts w:ascii="Arial" w:eastAsia="Arial Unicode MS" w:hAnsi="Arial" w:cs="Arial"/>
                <w:color w:val="000000"/>
              </w:rPr>
            </w:pPr>
          </w:p>
        </w:tc>
      </w:tr>
      <w:tr w:rsidR="00844E07" w:rsidRPr="009657BD" w14:paraId="7CF7C194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3D4338B6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eastAsia="Arial Unicode MS" w:hAnsi="Arial" w:cs="Arial"/>
                <w:b/>
                <w:color w:val="000000"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>Implement Resolution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56E37901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Owner</w:t>
            </w:r>
          </w:p>
          <w:p w14:paraId="6FA601DD" w14:textId="77777777" w:rsidR="00844E07" w:rsidRPr="00FE61B2" w:rsidRDefault="00844E07" w:rsidP="00417FC1">
            <w:pPr>
              <w:spacing w:before="60" w:after="60" w:line="276" w:lineRule="auto"/>
            </w:pPr>
          </w:p>
          <w:p w14:paraId="4EA267B5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Technical Support</w:t>
            </w:r>
            <w:r w:rsidRPr="00FE61B2">
              <w:rPr>
                <w:rFonts w:ascii="Arial" w:hAnsi="Arial" w:cs="Arial"/>
                <w:color w:val="000000"/>
              </w:rPr>
              <w:t xml:space="preserve"> Team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7715E4C" w14:textId="77777777" w:rsidR="00844E07" w:rsidRDefault="00844E07" w:rsidP="00844E07">
            <w:pPr>
              <w:pStyle w:val="ListParagraph"/>
              <w:numPr>
                <w:ilvl w:val="0"/>
                <w:numId w:val="9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Implement </w:t>
            </w:r>
            <w:r>
              <w:rPr>
                <w:rFonts w:ascii="Arial" w:hAnsi="Arial" w:cs="Arial"/>
              </w:rPr>
              <w:t>resolution</w:t>
            </w:r>
            <w:r w:rsidRPr="00FE61B2">
              <w:rPr>
                <w:rFonts w:ascii="Arial" w:hAnsi="Arial" w:cs="Arial"/>
              </w:rPr>
              <w:t xml:space="preserve">. </w:t>
            </w:r>
          </w:p>
          <w:p w14:paraId="633B77C1" w14:textId="77777777" w:rsidR="00844E07" w:rsidRPr="009D6712" w:rsidRDefault="00844E07" w:rsidP="00844E07">
            <w:pPr>
              <w:pStyle w:val="ListParagraph"/>
              <w:numPr>
                <w:ilvl w:val="0"/>
                <w:numId w:val="9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9D6712">
              <w:rPr>
                <w:rFonts w:ascii="Arial" w:hAnsi="Arial" w:cs="Arial"/>
              </w:rPr>
              <w:t>Revise and escalate to a higher technical support level until resolved</w:t>
            </w:r>
          </w:p>
          <w:p w14:paraId="7B6E0166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  <w:iCs/>
              </w:rPr>
            </w:pPr>
            <w:r w:rsidRPr="00FE61B2">
              <w:rPr>
                <w:rFonts w:ascii="Arial" w:hAnsi="Arial" w:cs="Arial"/>
              </w:rPr>
              <w:t>Ensure restoration of service, testing and end user satisfaction.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4638A189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</w:p>
          <w:p w14:paraId="0599EBCD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</w:p>
        </w:tc>
      </w:tr>
      <w:tr w:rsidR="00844E07" w:rsidRPr="009657BD" w14:paraId="2D9E4AE1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47CA4E1D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hAnsi="Arial" w:cs="Arial"/>
                <w:b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>Incident Close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dotted" w:sz="4" w:space="0" w:color="auto"/>
              <w:right w:val="dotted" w:sz="4" w:space="0" w:color="auto"/>
            </w:tcBorders>
          </w:tcPr>
          <w:p w14:paraId="37239869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Owner</w:t>
            </w:r>
          </w:p>
          <w:p w14:paraId="6B9AC0DE" w14:textId="77777777" w:rsidR="00844E07" w:rsidRPr="00FE61B2" w:rsidRDefault="00844E07" w:rsidP="00417FC1">
            <w:pPr>
              <w:spacing w:before="60" w:after="60" w:line="276" w:lineRule="auto"/>
            </w:pPr>
          </w:p>
          <w:p w14:paraId="2AE604DA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Manager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554F0F1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Update and close incident in the Incident Database on completion</w:t>
            </w:r>
          </w:p>
          <w:p w14:paraId="36AC2DE9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Consider further communication.  See Section 9.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14:paraId="066A0DC1" w14:textId="77777777" w:rsidR="00844E07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</w:p>
        </w:tc>
      </w:tr>
      <w:tr w:rsidR="00844E07" w:rsidRPr="009657BD" w14:paraId="64769E62" w14:textId="77777777" w:rsidTr="00417FC1">
        <w:tc>
          <w:tcPr>
            <w:tcW w:w="2074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single" w:sz="4" w:space="0" w:color="auto"/>
            </w:tcBorders>
            <w:shd w:val="clear" w:color="auto" w:fill="B4C6E7" w:themeFill="accent1" w:themeFillTint="66"/>
          </w:tcPr>
          <w:p w14:paraId="2CAB6232" w14:textId="77777777" w:rsidR="00844E07" w:rsidRPr="00FE61B2" w:rsidRDefault="00844E07" w:rsidP="00844E07">
            <w:pPr>
              <w:pStyle w:val="ListParagraph"/>
              <w:numPr>
                <w:ilvl w:val="0"/>
                <w:numId w:val="7"/>
              </w:numPr>
              <w:tabs>
                <w:tab w:val="left" w:pos="205"/>
              </w:tabs>
              <w:spacing w:before="60" w:after="60"/>
              <w:ind w:left="205" w:hanging="205"/>
              <w:rPr>
                <w:rFonts w:ascii="Arial" w:hAnsi="Arial" w:cs="Arial"/>
                <w:b/>
                <w:sz w:val="20"/>
                <w:szCs w:val="20"/>
              </w:rPr>
            </w:pPr>
            <w:r w:rsidRPr="00FE61B2">
              <w:rPr>
                <w:rFonts w:ascii="Arial" w:hAnsi="Arial" w:cs="Arial"/>
                <w:b/>
                <w:sz w:val="20"/>
                <w:szCs w:val="20"/>
              </w:rPr>
              <w:t xml:space="preserve">Incident Analysis </w:t>
            </w:r>
            <w:r>
              <w:rPr>
                <w:rFonts w:ascii="Arial" w:hAnsi="Arial" w:cs="Arial"/>
                <w:b/>
                <w:sz w:val="20"/>
                <w:szCs w:val="20"/>
              </w:rPr>
              <w:t>a</w:t>
            </w:r>
            <w:r w:rsidRPr="00FE61B2">
              <w:rPr>
                <w:rFonts w:ascii="Arial" w:hAnsi="Arial" w:cs="Arial"/>
                <w:b/>
                <w:sz w:val="20"/>
                <w:szCs w:val="20"/>
              </w:rPr>
              <w:t>nd Reports</w:t>
            </w:r>
          </w:p>
        </w:tc>
        <w:tc>
          <w:tcPr>
            <w:tcW w:w="1656" w:type="dxa"/>
            <w:tcBorders>
              <w:top w:val="dotted" w:sz="4" w:space="0" w:color="auto"/>
              <w:left w:val="single" w:sz="4" w:space="0" w:color="auto"/>
              <w:bottom w:val="single" w:sz="4" w:space="0" w:color="auto"/>
              <w:right w:val="dotted" w:sz="4" w:space="0" w:color="auto"/>
            </w:tcBorders>
          </w:tcPr>
          <w:p w14:paraId="45E2E471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Manager</w:t>
            </w:r>
          </w:p>
          <w:p w14:paraId="2C629972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t>Incident Owner</w:t>
            </w:r>
          </w:p>
        </w:tc>
        <w:tc>
          <w:tcPr>
            <w:tcW w:w="3877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dotted" w:sz="4" w:space="0" w:color="auto"/>
            </w:tcBorders>
          </w:tcPr>
          <w:p w14:paraId="5DA56E73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>The importance of a follow-up analysis is dependent upon the history and scope of the actual incident itself.</w:t>
            </w:r>
          </w:p>
          <w:p w14:paraId="2E8B08EC" w14:textId="77777777" w:rsidR="00844E07" w:rsidRPr="00FE61B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t xml:space="preserve">Consider implementing a change or project to improve and/or protect </w:t>
            </w:r>
            <w:r>
              <w:rPr>
                <w:rFonts w:ascii="Arial" w:hAnsi="Arial" w:cs="Arial"/>
              </w:rPr>
              <w:t>s</w:t>
            </w:r>
            <w:r w:rsidRPr="00FE61B2">
              <w:rPr>
                <w:rFonts w:ascii="Arial" w:hAnsi="Arial" w:cs="Arial"/>
              </w:rPr>
              <w:t>ystems further.</w:t>
            </w:r>
          </w:p>
          <w:p w14:paraId="26E202BA" w14:textId="77777777" w:rsidR="00844E07" w:rsidRPr="009D6712" w:rsidRDefault="00844E07" w:rsidP="00844E07">
            <w:pPr>
              <w:pStyle w:val="ListParagraph"/>
              <w:numPr>
                <w:ilvl w:val="0"/>
                <w:numId w:val="6"/>
              </w:numPr>
              <w:tabs>
                <w:tab w:val="left" w:pos="317"/>
              </w:tabs>
              <w:spacing w:after="0"/>
              <w:ind w:left="175" w:hanging="175"/>
              <w:rPr>
                <w:rFonts w:ascii="Arial" w:hAnsi="Arial" w:cs="Arial"/>
              </w:rPr>
            </w:pPr>
            <w:r w:rsidRPr="00FE61B2">
              <w:rPr>
                <w:rFonts w:ascii="Arial" w:hAnsi="Arial" w:cs="Arial"/>
              </w:rPr>
              <w:lastRenderedPageBreak/>
              <w:t>Report incidents to CIO</w:t>
            </w:r>
          </w:p>
        </w:tc>
        <w:tc>
          <w:tcPr>
            <w:tcW w:w="1749" w:type="dxa"/>
            <w:tcBorders>
              <w:top w:val="dotted" w:sz="4" w:space="0" w:color="auto"/>
              <w:left w:val="dotted" w:sz="4" w:space="0" w:color="auto"/>
              <w:bottom w:val="single" w:sz="4" w:space="0" w:color="auto"/>
              <w:right w:val="dotted" w:sz="4" w:space="0" w:color="auto"/>
            </w:tcBorders>
            <w:vAlign w:val="center"/>
          </w:tcPr>
          <w:p w14:paraId="478F6DDD" w14:textId="77777777" w:rsidR="00844E07" w:rsidRPr="00FE61B2" w:rsidRDefault="00844E07" w:rsidP="00417FC1">
            <w:pPr>
              <w:spacing w:before="60" w:after="60" w:line="276" w:lineRule="auto"/>
              <w:rPr>
                <w:rFonts w:ascii="Arial" w:eastAsia="Arial Unicode MS" w:hAnsi="Arial" w:cs="Arial"/>
                <w:color w:val="000000"/>
              </w:rPr>
            </w:pPr>
            <w:r w:rsidRPr="00FE61B2">
              <w:rPr>
                <w:rFonts w:ascii="Arial" w:eastAsia="Arial Unicode MS" w:hAnsi="Arial" w:cs="Arial"/>
                <w:color w:val="000000"/>
              </w:rPr>
              <w:lastRenderedPageBreak/>
              <w:t>Change Management procedure (</w:t>
            </w:r>
            <w:hyperlink r:id="rId12" w:history="1">
              <w:r w:rsidRPr="00FA1477">
                <w:rPr>
                  <w:rStyle w:val="Hyperlink"/>
                  <w:rFonts w:ascii="Arial" w:eastAsia="Arial Unicode MS" w:hAnsi="Arial" w:cs="Arial"/>
                </w:rPr>
                <w:t>P052S</w:t>
              </w:r>
            </w:hyperlink>
            <w:r w:rsidRPr="00FE61B2">
              <w:rPr>
                <w:rFonts w:ascii="Arial" w:eastAsia="Arial Unicode MS" w:hAnsi="Arial" w:cs="Arial"/>
                <w:color w:val="000000"/>
              </w:rPr>
              <w:t>)</w:t>
            </w:r>
          </w:p>
        </w:tc>
      </w:tr>
    </w:tbl>
    <w:p w14:paraId="4329F4D5" w14:textId="77777777" w:rsidR="00882106" w:rsidRDefault="00882106" w:rsidP="007A1B5B">
      <w:pPr>
        <w:rPr>
          <w:b/>
          <w:bCs/>
        </w:rPr>
      </w:pPr>
    </w:p>
    <w:p w14:paraId="7820DBA0" w14:textId="29830DB1" w:rsidR="00882106" w:rsidRPr="007A1B5B" w:rsidRDefault="00FF4C71" w:rsidP="00882106">
      <w:pPr>
        <w:pStyle w:val="ListParagraph"/>
        <w:numPr>
          <w:ilvl w:val="0"/>
          <w:numId w:val="2"/>
        </w:numPr>
        <w:ind w:left="0" w:firstLine="0"/>
      </w:pPr>
      <w:r>
        <w:rPr>
          <w:b/>
          <w:bCs w:val="0"/>
        </w:rPr>
        <w:t xml:space="preserve">Security </w:t>
      </w:r>
      <w:r w:rsidRPr="00882106">
        <w:rPr>
          <w:b/>
          <w:bCs w:val="0"/>
        </w:rPr>
        <w:t xml:space="preserve">Controls </w:t>
      </w:r>
      <w:r>
        <w:rPr>
          <w:b/>
          <w:bCs w:val="0"/>
        </w:rPr>
        <w:t>to Mitigate or Reduce Likelihood of Threat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882106" w14:paraId="0FEDB128" w14:textId="77777777" w:rsidTr="00882106">
        <w:tc>
          <w:tcPr>
            <w:tcW w:w="9016" w:type="dxa"/>
          </w:tcPr>
          <w:p w14:paraId="69AF94D5" w14:textId="77777777" w:rsidR="00882106" w:rsidRDefault="00882106" w:rsidP="00882106">
            <w:pPr>
              <w:pStyle w:val="ListParagraph"/>
              <w:ind w:hanging="360"/>
            </w:pPr>
          </w:p>
        </w:tc>
      </w:tr>
    </w:tbl>
    <w:p w14:paraId="2B666E81" w14:textId="1CFE502A" w:rsidR="00882106" w:rsidRDefault="00882106" w:rsidP="00882106">
      <w:pPr>
        <w:pStyle w:val="ListParagraph"/>
        <w:ind w:left="0"/>
      </w:pPr>
    </w:p>
    <w:p w14:paraId="7A6414FE" w14:textId="47DC4D86" w:rsidR="00905236" w:rsidRPr="00905236" w:rsidRDefault="00905236" w:rsidP="00905236">
      <w:pPr>
        <w:pStyle w:val="ListParagraph"/>
        <w:numPr>
          <w:ilvl w:val="0"/>
          <w:numId w:val="2"/>
        </w:numPr>
        <w:ind w:left="0" w:firstLine="0"/>
        <w:rPr>
          <w:b/>
          <w:bCs w:val="0"/>
        </w:rPr>
      </w:pPr>
      <w:r>
        <w:rPr>
          <w:b/>
          <w:bCs w:val="0"/>
        </w:rPr>
        <w:t xml:space="preserve">Author, </w:t>
      </w:r>
      <w:r w:rsidRPr="00905236">
        <w:rPr>
          <w:b/>
          <w:bCs w:val="0"/>
        </w:rPr>
        <w:t>Effective Date and Next Review Date (2 years if not reviewed earlier)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016"/>
      </w:tblGrid>
      <w:tr w:rsidR="00905236" w14:paraId="24DC1230" w14:textId="77777777" w:rsidTr="00905236">
        <w:tc>
          <w:tcPr>
            <w:tcW w:w="9016" w:type="dxa"/>
          </w:tcPr>
          <w:p w14:paraId="64BEE9FB" w14:textId="77777777" w:rsid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  <w:r>
              <w:rPr>
                <w:b/>
                <w:bCs w:val="0"/>
              </w:rPr>
              <w:t>Author:</w:t>
            </w:r>
          </w:p>
          <w:p w14:paraId="5D94FCBD" w14:textId="77777777" w:rsid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</w:p>
          <w:p w14:paraId="5270066B" w14:textId="0B232026" w:rsid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  <w:r>
              <w:rPr>
                <w:b/>
                <w:bCs w:val="0"/>
              </w:rPr>
              <w:t>Effective Date:</w:t>
            </w:r>
          </w:p>
          <w:p w14:paraId="273020CF" w14:textId="77777777" w:rsid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</w:p>
          <w:p w14:paraId="5BBF1104" w14:textId="77777777" w:rsid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  <w:r>
              <w:rPr>
                <w:b/>
                <w:bCs w:val="0"/>
              </w:rPr>
              <w:t>Review Date:</w:t>
            </w:r>
          </w:p>
          <w:p w14:paraId="77020DE5" w14:textId="41C91F35" w:rsidR="00905236" w:rsidRPr="00905236" w:rsidRDefault="00905236" w:rsidP="00905236">
            <w:pPr>
              <w:pStyle w:val="ListParagraph"/>
              <w:ind w:hanging="360"/>
              <w:rPr>
                <w:b/>
                <w:bCs w:val="0"/>
              </w:rPr>
            </w:pPr>
          </w:p>
        </w:tc>
      </w:tr>
    </w:tbl>
    <w:p w14:paraId="63561613" w14:textId="1669F837" w:rsidR="00905236" w:rsidRPr="00905236" w:rsidRDefault="00905236" w:rsidP="00905236">
      <w:pPr>
        <w:rPr>
          <w:b/>
        </w:rPr>
      </w:pPr>
    </w:p>
    <w:sectPr w:rsidR="00905236" w:rsidRPr="00905236">
      <w:headerReference w:type="default" r:id="rId13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67EF4B" w14:textId="77777777" w:rsidR="00554D91" w:rsidRDefault="00554D91" w:rsidP="007A1B5B">
      <w:pPr>
        <w:spacing w:after="0" w:line="240" w:lineRule="auto"/>
      </w:pPr>
      <w:r>
        <w:separator/>
      </w:r>
    </w:p>
  </w:endnote>
  <w:endnote w:type="continuationSeparator" w:id="0">
    <w:p w14:paraId="25FE3C94" w14:textId="77777777" w:rsidR="00554D91" w:rsidRDefault="00554D91" w:rsidP="007A1B5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47518DF" w14:textId="77777777" w:rsidR="00554D91" w:rsidRDefault="00554D91" w:rsidP="007A1B5B">
      <w:pPr>
        <w:spacing w:after="0" w:line="240" w:lineRule="auto"/>
      </w:pPr>
      <w:r>
        <w:separator/>
      </w:r>
    </w:p>
  </w:footnote>
  <w:footnote w:type="continuationSeparator" w:id="0">
    <w:p w14:paraId="265F8AA1" w14:textId="77777777" w:rsidR="00554D91" w:rsidRDefault="00554D91" w:rsidP="007A1B5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63A6EC" w14:textId="1F65D347" w:rsidR="007A1B5B" w:rsidRDefault="007A1B5B">
    <w:pPr>
      <w:pStyle w:val="Header"/>
    </w:pPr>
    <w:r>
      <w:rPr>
        <w:noProof/>
      </w:rPr>
      <w:drawing>
        <wp:inline distT="0" distB="0" distL="0" distR="0" wp14:anchorId="7960DD16" wp14:editId="4361F0F6">
          <wp:extent cx="2000250" cy="571500"/>
          <wp:effectExtent l="0" t="0" r="0" b="0"/>
          <wp:docPr id="1" name="Picture 1" descr="North Metropolitan TAF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North Metropolitan TAFE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000250" cy="571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AE5AC5"/>
    <w:multiLevelType w:val="hybridMultilevel"/>
    <w:tmpl w:val="F1307CFC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42F2E50"/>
    <w:multiLevelType w:val="hybridMultilevel"/>
    <w:tmpl w:val="631235F8"/>
    <w:lvl w:ilvl="0" w:tplc="0C090001">
      <w:start w:val="1"/>
      <w:numFmt w:val="bullet"/>
      <w:lvlText w:val=""/>
      <w:lvlJc w:val="left"/>
      <w:pPr>
        <w:ind w:left="754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74" w:hanging="360"/>
      </w:pPr>
      <w:rPr>
        <w:rFonts w:ascii="Courier New" w:hAnsi="Courier New" w:cs="Courier New" w:hint="default"/>
      </w:rPr>
    </w:lvl>
    <w:lvl w:ilvl="2" w:tplc="0C090005">
      <w:start w:val="1"/>
      <w:numFmt w:val="bullet"/>
      <w:lvlText w:val=""/>
      <w:lvlJc w:val="left"/>
      <w:pPr>
        <w:ind w:left="2194" w:hanging="360"/>
      </w:pPr>
      <w:rPr>
        <w:rFonts w:ascii="Wingdings" w:hAnsi="Wingdings" w:hint="default"/>
      </w:rPr>
    </w:lvl>
    <w:lvl w:ilvl="3" w:tplc="0C090001">
      <w:start w:val="1"/>
      <w:numFmt w:val="bullet"/>
      <w:lvlText w:val=""/>
      <w:lvlJc w:val="left"/>
      <w:pPr>
        <w:ind w:left="2914" w:hanging="360"/>
      </w:pPr>
      <w:rPr>
        <w:rFonts w:ascii="Symbol" w:hAnsi="Symbol" w:hint="default"/>
      </w:rPr>
    </w:lvl>
    <w:lvl w:ilvl="4" w:tplc="0C090003">
      <w:start w:val="1"/>
      <w:numFmt w:val="bullet"/>
      <w:lvlText w:val="o"/>
      <w:lvlJc w:val="left"/>
      <w:pPr>
        <w:ind w:left="3634" w:hanging="360"/>
      </w:pPr>
      <w:rPr>
        <w:rFonts w:ascii="Courier New" w:hAnsi="Courier New" w:cs="Courier New" w:hint="default"/>
      </w:rPr>
    </w:lvl>
    <w:lvl w:ilvl="5" w:tplc="0C090005">
      <w:start w:val="1"/>
      <w:numFmt w:val="bullet"/>
      <w:lvlText w:val=""/>
      <w:lvlJc w:val="left"/>
      <w:pPr>
        <w:ind w:left="4354" w:hanging="360"/>
      </w:pPr>
      <w:rPr>
        <w:rFonts w:ascii="Wingdings" w:hAnsi="Wingdings" w:hint="default"/>
      </w:rPr>
    </w:lvl>
    <w:lvl w:ilvl="6" w:tplc="0C090001">
      <w:start w:val="1"/>
      <w:numFmt w:val="bullet"/>
      <w:lvlText w:val=""/>
      <w:lvlJc w:val="left"/>
      <w:pPr>
        <w:ind w:left="5074" w:hanging="360"/>
      </w:pPr>
      <w:rPr>
        <w:rFonts w:ascii="Symbol" w:hAnsi="Symbol" w:hint="default"/>
      </w:rPr>
    </w:lvl>
    <w:lvl w:ilvl="7" w:tplc="0C090003">
      <w:start w:val="1"/>
      <w:numFmt w:val="bullet"/>
      <w:lvlText w:val="o"/>
      <w:lvlJc w:val="left"/>
      <w:pPr>
        <w:ind w:left="5794" w:hanging="360"/>
      </w:pPr>
      <w:rPr>
        <w:rFonts w:ascii="Courier New" w:hAnsi="Courier New" w:cs="Courier New" w:hint="default"/>
      </w:rPr>
    </w:lvl>
    <w:lvl w:ilvl="8" w:tplc="0C090005">
      <w:start w:val="1"/>
      <w:numFmt w:val="bullet"/>
      <w:lvlText w:val=""/>
      <w:lvlJc w:val="left"/>
      <w:pPr>
        <w:ind w:left="6514" w:hanging="360"/>
      </w:pPr>
      <w:rPr>
        <w:rFonts w:ascii="Wingdings" w:hAnsi="Wingdings" w:hint="default"/>
      </w:rPr>
    </w:lvl>
  </w:abstractNum>
  <w:abstractNum w:abstractNumId="2" w15:restartNumberingAfterBreak="0">
    <w:nsid w:val="047371C7"/>
    <w:multiLevelType w:val="hybridMultilevel"/>
    <w:tmpl w:val="7004C6CE"/>
    <w:lvl w:ilvl="0" w:tplc="0C09000F">
      <w:start w:val="1"/>
      <w:numFmt w:val="decimal"/>
      <w:lvlText w:val="%1."/>
      <w:lvlJc w:val="left"/>
      <w:pPr>
        <w:ind w:left="360" w:hanging="360"/>
      </w:pPr>
    </w:lvl>
    <w:lvl w:ilvl="1" w:tplc="0C090019" w:tentative="1">
      <w:start w:val="1"/>
      <w:numFmt w:val="lowerLetter"/>
      <w:lvlText w:val="%2."/>
      <w:lvlJc w:val="left"/>
      <w:pPr>
        <w:ind w:left="1080" w:hanging="360"/>
      </w:pPr>
    </w:lvl>
    <w:lvl w:ilvl="2" w:tplc="0C09001B" w:tentative="1">
      <w:start w:val="1"/>
      <w:numFmt w:val="lowerRoman"/>
      <w:lvlText w:val="%3."/>
      <w:lvlJc w:val="right"/>
      <w:pPr>
        <w:ind w:left="1800" w:hanging="180"/>
      </w:pPr>
    </w:lvl>
    <w:lvl w:ilvl="3" w:tplc="0C09000F" w:tentative="1">
      <w:start w:val="1"/>
      <w:numFmt w:val="decimal"/>
      <w:lvlText w:val="%4."/>
      <w:lvlJc w:val="left"/>
      <w:pPr>
        <w:ind w:left="2520" w:hanging="360"/>
      </w:pPr>
    </w:lvl>
    <w:lvl w:ilvl="4" w:tplc="0C090019" w:tentative="1">
      <w:start w:val="1"/>
      <w:numFmt w:val="lowerLetter"/>
      <w:lvlText w:val="%5."/>
      <w:lvlJc w:val="left"/>
      <w:pPr>
        <w:ind w:left="3240" w:hanging="360"/>
      </w:pPr>
    </w:lvl>
    <w:lvl w:ilvl="5" w:tplc="0C09001B" w:tentative="1">
      <w:start w:val="1"/>
      <w:numFmt w:val="lowerRoman"/>
      <w:lvlText w:val="%6."/>
      <w:lvlJc w:val="right"/>
      <w:pPr>
        <w:ind w:left="3960" w:hanging="180"/>
      </w:pPr>
    </w:lvl>
    <w:lvl w:ilvl="6" w:tplc="0C09000F" w:tentative="1">
      <w:start w:val="1"/>
      <w:numFmt w:val="decimal"/>
      <w:lvlText w:val="%7."/>
      <w:lvlJc w:val="left"/>
      <w:pPr>
        <w:ind w:left="4680" w:hanging="360"/>
      </w:pPr>
    </w:lvl>
    <w:lvl w:ilvl="7" w:tplc="0C090019" w:tentative="1">
      <w:start w:val="1"/>
      <w:numFmt w:val="lowerLetter"/>
      <w:lvlText w:val="%8."/>
      <w:lvlJc w:val="left"/>
      <w:pPr>
        <w:ind w:left="5400" w:hanging="360"/>
      </w:pPr>
    </w:lvl>
    <w:lvl w:ilvl="8" w:tplc="0C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88E2918"/>
    <w:multiLevelType w:val="hybridMultilevel"/>
    <w:tmpl w:val="6EE22CAA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3E713644"/>
    <w:multiLevelType w:val="hybridMultilevel"/>
    <w:tmpl w:val="280A5982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4C68C8"/>
    <w:multiLevelType w:val="hybridMultilevel"/>
    <w:tmpl w:val="033ED08A"/>
    <w:lvl w:ilvl="0" w:tplc="0C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5CB847F4"/>
    <w:multiLevelType w:val="hybridMultilevel"/>
    <w:tmpl w:val="4B9AEB6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5F660715"/>
    <w:multiLevelType w:val="hybridMultilevel"/>
    <w:tmpl w:val="B7442522"/>
    <w:lvl w:ilvl="0" w:tplc="0C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5F714D3C"/>
    <w:multiLevelType w:val="hybridMultilevel"/>
    <w:tmpl w:val="164E008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0"/>
  </w:num>
  <w:num w:numId="3">
    <w:abstractNumId w:val="5"/>
  </w:num>
  <w:num w:numId="4">
    <w:abstractNumId w:val="6"/>
  </w:num>
  <w:num w:numId="5">
    <w:abstractNumId w:val="8"/>
  </w:num>
  <w:num w:numId="6">
    <w:abstractNumId w:val="1"/>
  </w:num>
  <w:num w:numId="7">
    <w:abstractNumId w:val="2"/>
  </w:num>
  <w:num w:numId="8">
    <w:abstractNumId w:val="7"/>
  </w:num>
  <w:num w:numId="9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1B5B"/>
    <w:rsid w:val="00045980"/>
    <w:rsid w:val="000A6C8C"/>
    <w:rsid w:val="000D522B"/>
    <w:rsid w:val="000E0B7B"/>
    <w:rsid w:val="001A12B3"/>
    <w:rsid w:val="002147DA"/>
    <w:rsid w:val="002A729D"/>
    <w:rsid w:val="003B6EA8"/>
    <w:rsid w:val="00423F34"/>
    <w:rsid w:val="004B4A1E"/>
    <w:rsid w:val="00554D91"/>
    <w:rsid w:val="007A1B5B"/>
    <w:rsid w:val="00844E07"/>
    <w:rsid w:val="00882106"/>
    <w:rsid w:val="00905236"/>
    <w:rsid w:val="00AC1E8C"/>
    <w:rsid w:val="00BD1E9B"/>
    <w:rsid w:val="00C01A03"/>
    <w:rsid w:val="00CB11B4"/>
    <w:rsid w:val="00E935C5"/>
    <w:rsid w:val="00FF4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9A0C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A1B5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A1B5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A1B5B"/>
  </w:style>
  <w:style w:type="paragraph" w:styleId="Footer">
    <w:name w:val="footer"/>
    <w:basedOn w:val="Normal"/>
    <w:link w:val="FooterChar"/>
    <w:uiPriority w:val="99"/>
    <w:unhideWhenUsed/>
    <w:rsid w:val="007A1B5B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A1B5B"/>
  </w:style>
  <w:style w:type="character" w:customStyle="1" w:styleId="Heading2Char">
    <w:name w:val="Heading 2 Char"/>
    <w:basedOn w:val="DefaultParagraphFont"/>
    <w:link w:val="Heading2"/>
    <w:uiPriority w:val="9"/>
    <w:rsid w:val="007A1B5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table" w:styleId="TableGrid">
    <w:name w:val="Table Grid"/>
    <w:basedOn w:val="TableNormal"/>
    <w:uiPriority w:val="39"/>
    <w:rsid w:val="007A1B5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link w:val="ListParagraphChar"/>
    <w:uiPriority w:val="34"/>
    <w:qFormat/>
    <w:rsid w:val="007A1B5B"/>
    <w:pPr>
      <w:spacing w:after="200" w:line="276" w:lineRule="auto"/>
      <w:ind w:left="720"/>
      <w:contextualSpacing/>
    </w:pPr>
    <w:rPr>
      <w:rFonts w:ascii="Calibri" w:eastAsia="Calibri" w:hAnsi="Calibri" w:cs="Times New Roman"/>
      <w:bCs/>
    </w:rPr>
  </w:style>
  <w:style w:type="character" w:styleId="Hyperlink">
    <w:name w:val="Hyperlink"/>
    <w:basedOn w:val="DefaultParagraphFont"/>
    <w:uiPriority w:val="99"/>
    <w:unhideWhenUsed/>
    <w:rsid w:val="00844E07"/>
    <w:rPr>
      <w:color w:val="0563C1" w:themeColor="hyperlink"/>
      <w:u w:val="single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844E07"/>
    <w:rPr>
      <w:rFonts w:ascii="Calibri" w:eastAsia="Calibri" w:hAnsi="Calibri" w:cs="Times New Roman"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staff.central.wa.edu.au/ems/Policies%20and%20Procedures/P052E.docx" TargetMode="External"/><Relationship Id="rId13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staff.central.wa.edu.au/ems/Policies%20and%20Procedures/P052S.docx" TargetMode="External"/><Relationship Id="rId12" Type="http://schemas.openxmlformats.org/officeDocument/2006/relationships/hyperlink" Target="https://staff.central.wa.edu.au/ems/Policies%20and%20Procedures/P052S.docx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s://staff.central.wa.edu.au/ems/Policies%20and%20Procedures/PCY37.docx" TargetMode="Externa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hyperlink" Target="https://staff.central.wa.edu.au/ems/Policies%20and%20Procedures/P052E.docx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staff.central.wa.edu.au/ems/Policies%20and%20Procedures/P052B.docx" TargetMode="Externa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NMT Cyber Security Risk Management Strategy Template.dotx</Template>
  <TotalTime>1</TotalTime>
  <Pages>4</Pages>
  <Words>657</Words>
  <Characters>3745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Lewis Rose</dc:creator>
  <cp:keywords/>
  <dc:description/>
  <cp:lastModifiedBy>Lewis Rose</cp:lastModifiedBy>
  <cp:revision>2</cp:revision>
  <dcterms:created xsi:type="dcterms:W3CDTF">2021-10-29T07:56:00Z</dcterms:created>
  <dcterms:modified xsi:type="dcterms:W3CDTF">2021-10-29T07:56:00Z</dcterms:modified>
</cp:coreProperties>
</file>