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32096" w14:textId="77777777" w:rsidR="00D8768F" w:rsidRPr="00D8768F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Министерство образования и науки Российской Федерации</w:t>
      </w:r>
    </w:p>
    <w:p w14:paraId="20F5C26E" w14:textId="77777777" w:rsidR="00D8768F" w:rsidRPr="00D8768F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Федеральное государственное бюджетное образовательное учреждение</w:t>
      </w:r>
    </w:p>
    <w:p w14:paraId="0F30C8AF" w14:textId="77777777" w:rsidR="00D8768F" w:rsidRPr="00D8768F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высшего образования</w:t>
      </w:r>
    </w:p>
    <w:p w14:paraId="5D8FA96E" w14:textId="77777777" w:rsidR="00D8768F" w:rsidRPr="00D8768F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«Псковский государственный университет»</w:t>
      </w:r>
    </w:p>
    <w:p w14:paraId="6B63C237" w14:textId="77777777" w:rsidR="00D8768F" w:rsidRPr="00D8768F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Передовая инженерная школа гибридных технологий в станкостроении</w:t>
      </w:r>
    </w:p>
    <w:p w14:paraId="6D1EAF57" w14:textId="77777777" w:rsidR="00D8768F" w:rsidRPr="00D8768F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Союзного государства </w:t>
      </w:r>
      <w:proofErr w:type="spellStart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ПсковГУ</w:t>
      </w:r>
      <w:proofErr w:type="spellEnd"/>
    </w:p>
    <w:p w14:paraId="4D398415" w14:textId="77777777" w:rsidR="00D8768F" w:rsidRPr="00D8768F" w:rsidRDefault="00D8768F" w:rsidP="00D8768F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5ABD0A" w14:textId="77777777" w:rsidR="00D8768F" w:rsidRPr="00D8768F" w:rsidRDefault="00D8768F" w:rsidP="00D8768F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112D824" w14:textId="77777777" w:rsidR="00D8768F" w:rsidRPr="00D8768F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Курсовой проект</w:t>
      </w:r>
    </w:p>
    <w:p w14:paraId="1AFA96B4" w14:textId="77777777" w:rsidR="00D8768F" w:rsidRPr="00D8768F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 дисциплине «Методы и средства проектирования</w:t>
      </w:r>
    </w:p>
    <w:p w14:paraId="1A742A28" w14:textId="77777777" w:rsidR="00D8768F" w:rsidRPr="00D8768F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информационных систем и технологий»</w:t>
      </w:r>
    </w:p>
    <w:p w14:paraId="01B69E90" w14:textId="0F3288E3" w:rsidR="00D8768F" w:rsidRPr="00D8768F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KZ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 тему «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KZ"/>
        </w:rPr>
        <w:t>Банковские транзакции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»</w:t>
      </w:r>
    </w:p>
    <w:p w14:paraId="55EDB488" w14:textId="77777777" w:rsidR="00D8768F" w:rsidRPr="00D8768F" w:rsidRDefault="00D8768F" w:rsidP="00D8768F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B33A46C" w14:textId="77777777" w:rsidR="00D8768F" w:rsidRPr="00D8768F" w:rsidRDefault="00D8768F" w:rsidP="00D8768F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73773A4" w14:textId="77777777" w:rsidR="00D8768F" w:rsidRPr="00D8768F" w:rsidRDefault="00D8768F" w:rsidP="00D8768F">
      <w:pPr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Выполнил студент группы 1483-05</w:t>
      </w:r>
    </w:p>
    <w:p w14:paraId="155C1B18" w14:textId="2AF30702" w:rsidR="00D8768F" w:rsidRPr="00D8768F" w:rsidRDefault="00AF64C4" w:rsidP="00D8768F">
      <w:pPr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Виноградов С.А.</w:t>
      </w:r>
    </w:p>
    <w:p w14:paraId="3435CC55" w14:textId="12DB6BC9" w:rsidR="00D8768F" w:rsidRPr="00D8768F" w:rsidRDefault="00D8768F" w:rsidP="00D8768F">
      <w:pPr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Проверил: Луканов С.Ю.</w:t>
      </w:r>
    </w:p>
    <w:p w14:paraId="4C7B2F2C" w14:textId="77777777" w:rsidR="00D8768F" w:rsidRPr="00D8768F" w:rsidRDefault="00D8768F" w:rsidP="00D8768F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CCD9C0D" w14:textId="77777777" w:rsidR="00D8768F" w:rsidRPr="00D8768F" w:rsidRDefault="00D8768F" w:rsidP="00D8768F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6E87C3B" w14:textId="77777777" w:rsidR="00D8768F" w:rsidRPr="00D8768F" w:rsidRDefault="00D8768F" w:rsidP="00D8768F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FF2D7A5" w14:textId="77777777" w:rsidR="00D8768F" w:rsidRPr="00AF64C4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AF64C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Псков</w:t>
      </w:r>
    </w:p>
    <w:p w14:paraId="2247CA95" w14:textId="77777777" w:rsidR="00D8768F" w:rsidRPr="00AF64C4" w:rsidRDefault="00D8768F" w:rsidP="00D8768F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AF64C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2026</w:t>
      </w:r>
    </w:p>
    <w:p w14:paraId="37337080" w14:textId="6397E71A" w:rsidR="00D8768F" w:rsidRPr="00AF64C4" w:rsidRDefault="00C60F4A" w:rsidP="00D8768F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589B4B3" wp14:editId="0878F789">
                <wp:simplePos x="0" y="0"/>
                <wp:positionH relativeFrom="column">
                  <wp:posOffset>2543175</wp:posOffset>
                </wp:positionH>
                <wp:positionV relativeFrom="paragraph">
                  <wp:posOffset>397510</wp:posOffset>
                </wp:positionV>
                <wp:extent cx="1038225" cy="409575"/>
                <wp:effectExtent l="0" t="0" r="28575" b="28575"/>
                <wp:wrapNone/>
                <wp:docPr id="11" name="Прямоугольник: скругленные углы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8225" cy="40957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E692490" id="Прямоугольник: скругленные углы 11" o:spid="_x0000_s1026" style="position:absolute;margin-left:200.25pt;margin-top:31.3pt;width:81.75pt;height:3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" fillcolor="white [3212]" strokecolor="white [3212]" strokeweight="2pt"/>
            </w:pict>
          </mc:Fallback>
        </mc:AlternateContent>
      </w:r>
      <w:r w:rsidR="00D8768F" w:rsidRPr="00AF64C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ru-RU"/>
        </w:rPr>
        <w:id w:val="-2092766521"/>
        <w:docPartObj>
          <w:docPartGallery w:val="Table of Contents"/>
          <w:docPartUnique/>
        </w:docPartObj>
      </w:sdtPr>
      <w:sdtContent>
        <w:p w14:paraId="31F7A364" w14:textId="1D0771B4" w:rsidR="00095D33" w:rsidRPr="00095D33" w:rsidRDefault="00095D33">
          <w:pPr>
            <w:pStyle w:val="aff"/>
            <w:rPr>
              <w:color w:val="000000" w:themeColor="text1"/>
            </w:rPr>
          </w:pPr>
          <w:r w:rsidRPr="00095D33">
            <w:rPr>
              <w:color w:val="000000" w:themeColor="text1"/>
              <w:lang w:val="ru-RU"/>
            </w:rPr>
            <w:t>Оглавление</w:t>
          </w:r>
        </w:p>
        <w:p w14:paraId="37819F78" w14:textId="163CED1F" w:rsidR="00095D33" w:rsidRDefault="00095D33">
          <w:pPr>
            <w:pStyle w:val="14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71058" w:history="1">
            <w:r w:rsidRPr="00670C04">
              <w:rPr>
                <w:rStyle w:val="aff8"/>
                <w:rFonts w:ascii="Times New Roman" w:hAnsi="Times New Roman" w:cs="Times New Roman"/>
                <w:noProof/>
              </w:rPr>
              <w:t>1. Задание на курсовой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_Toc232271058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F863B" w14:textId="3A05F835" w:rsidR="00095D33" w:rsidRDefault="00000000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2271059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 Предметная область и архитектура системы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_Toc232271059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3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6E5D2B6B" w14:textId="2FBE5E5C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60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Предметная область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_Toc232271060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3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0757AB9A" w14:textId="7528E6A0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61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2.2. Технологический стек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_Toc232271061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3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495EE393" w14:textId="1F911F4B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62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2.3. Структура проекта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_Toc232271062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4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584D53D2" w14:textId="5E6618CC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63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Взаимодействие компонентов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_Toc232271063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4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29957BD4" w14:textId="1E667DE9" w:rsidR="00095D33" w:rsidRDefault="00000000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2271064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 Проектирование системы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_Toc232271064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5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66BC3401" w14:textId="64F5B359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65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3.1. 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IDEF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0 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A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-0 - контекстная диаграмма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_Toc232271065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5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5D23E8D9" w14:textId="4A3A0A04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66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3.2. 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IDEF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0 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A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0 - декомпозиция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_Toc232271066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6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45A8A88B" w14:textId="7677D49B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67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3.3. 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IDEF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3 - сценарий процесса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_Toc232271067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6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7256C2EC" w14:textId="240427B7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68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3.4. 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DFD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 - диаграмма потоков данных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_Toc232271068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7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0580BD31" w14:textId="4AF968CD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69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3.5. UML - диаграмма вариантов использования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_Toc232271069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7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36E6B22E" w14:textId="48C10B75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70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3.6. 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UML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 - диаграмма классов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_Toc232271070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8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4B4E5D16" w14:textId="1746AAC3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71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3.7. 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UML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 - диаграмма последовательности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_Toc232271071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8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1855EEAF" w14:textId="1A5F2156" w:rsidR="00095D33" w:rsidRDefault="00000000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2271072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4. Схема базы данных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_Toc232271072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9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33B2734F" w14:textId="6322D49B" w:rsidR="00095D33" w:rsidRDefault="00000000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2271073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5. Реализация взаимодействия с БД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_Toc232271073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10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5FFE7F54" w14:textId="0AAE60EE" w:rsidR="00095D33" w:rsidRDefault="00000000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2271074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6. Авторизация и доступ к операциям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_Toc232271074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11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4167AD5B" w14:textId="5677FA46" w:rsidR="00095D33" w:rsidRDefault="00000000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2271075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7. Тестирование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_Toc232271075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11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41724EDB" w14:textId="25F463DB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76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 xml:space="preserve">7.1. Автоматические 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unit</w:t>
            </w:r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-тесты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_Toc232271076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11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5947F662" w14:textId="0A5229E2" w:rsidR="00095D33" w:rsidRDefault="00000000">
          <w:pPr>
            <w:pStyle w:val="2c"/>
            <w:tabs>
              <w:tab w:val="right" w:leader="dot" w:pos="9350"/>
            </w:tabs>
            <w:rPr>
              <w:noProof/>
            </w:rPr>
          </w:pPr>
          <w:hyperlink w:anchor="_Toc232271077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7.2. Ручной сквозной сценарий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_Toc232271077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12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38C3EABD" w14:textId="48CDB6B7" w:rsidR="00095D33" w:rsidRDefault="00000000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2271078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</w:rPr>
              <w:t>8. Порядок запуска exe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_Toc232271078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12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4F112608" w14:textId="1351806D" w:rsidR="00095D33" w:rsidRDefault="00000000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2271079" w:history="1">
            <w:r w:rsidR="00095D33" w:rsidRPr="00670C04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9. Вывод</w:t>
            </w:r>
            <w:r w:rsidR="00095D33">
              <w:rPr>
                <w:noProof/>
                <w:webHidden/>
              </w:rPr>
              <w:tab/>
            </w:r>
            <w:r w:rsidR="00095D33">
              <w:rPr>
                <w:noProof/>
                <w:webHidden/>
              </w:rPr>
              <w:fldChar w:fldCharType="begin"/>
            </w:r>
            <w:r w:rsidR="00095D33">
              <w:rPr>
                <w:noProof/>
                <w:webHidden/>
              </w:rPr>
              <w:instrText xml:space="preserve"> PAGEREF _Toc232271079 \h </w:instrText>
            </w:r>
            <w:r w:rsidR="00095D33">
              <w:rPr>
                <w:noProof/>
                <w:webHidden/>
              </w:rPr>
            </w:r>
            <w:r w:rsidR="00095D33">
              <w:rPr>
                <w:noProof/>
                <w:webHidden/>
              </w:rPr>
              <w:fldChar w:fldCharType="separate"/>
            </w:r>
            <w:r w:rsidR="00095D33">
              <w:rPr>
                <w:noProof/>
                <w:webHidden/>
              </w:rPr>
              <w:t>13</w:t>
            </w:r>
            <w:r w:rsidR="00095D33">
              <w:rPr>
                <w:noProof/>
                <w:webHidden/>
              </w:rPr>
              <w:fldChar w:fldCharType="end"/>
            </w:r>
          </w:hyperlink>
        </w:p>
        <w:p w14:paraId="04440468" w14:textId="38B89A62" w:rsidR="00095D33" w:rsidRDefault="00095D33">
          <w:r>
            <w:rPr>
              <w:b/>
              <w:bCs/>
              <w:lang w:val="ru-RU"/>
            </w:rPr>
            <w:fldChar w:fldCharType="end"/>
          </w:r>
        </w:p>
      </w:sdtContent>
    </w:sdt>
    <w:p w14:paraId="2491A033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1BB9BD3" w14:textId="77777777" w:rsidR="001470CA" w:rsidRPr="00AF64C4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0" w:name="_Toc232271058"/>
      <w:r w:rsidRPr="00AF64C4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1. Задание на курсовой проект</w:t>
      </w:r>
      <w:bookmarkEnd w:id="0"/>
    </w:p>
    <w:p w14:paraId="15559238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Необходимо разработать систему регистрации банковских транзакций и обновления счетов клиентов. В системе должны поддерживаться клиенты-физические лица и клиенты-юридические лица, несколько счетов у одного клиента, разные типы счетов, банки-партнеры, комиссии и история операций.</w:t>
      </w:r>
    </w:p>
    <w:p w14:paraId="0ED73A67" w14:textId="77777777" w:rsidR="001470CA" w:rsidRPr="00D8768F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База данных должна содержать данные о клиентах, счетах, транзакциях, комиссиях и банках-партнерах.</w:t>
      </w:r>
    </w:p>
    <w:p w14:paraId="71E8338B" w14:textId="77777777" w:rsidR="001470CA" w:rsidRPr="00D8768F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должно состоять из базы данных, серверной консольной части и оконной клиентской части.</w:t>
      </w:r>
    </w:p>
    <w:p w14:paraId="740E4930" w14:textId="77777777" w:rsidR="001470CA" w:rsidRPr="00D8768F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Клиентских окон может быть запущено несколько одновременно.</w:t>
      </w:r>
    </w:p>
    <w:p w14:paraId="631AB3A4" w14:textId="77777777" w:rsidR="001470CA" w:rsidRPr="00D8768F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Сервер должен отслеживать подключенных клиентов.</w:t>
      </w:r>
    </w:p>
    <w:p w14:paraId="126A8880" w14:textId="77777777" w:rsidR="001470CA" w:rsidRPr="00D8768F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Для удаления клиента необходимо предварительно выполнить вход в систему.</w:t>
      </w:r>
    </w:p>
    <w:p w14:paraId="1C035BE3" w14:textId="77777777" w:rsidR="001470CA" w:rsidRPr="00D8768F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отчет должны входить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unit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-тесты и сценарий демонстрации.</w:t>
      </w:r>
    </w:p>
    <w:p w14:paraId="47E8CE95" w14:textId="77777777" w:rsidR="001470CA" w:rsidRPr="00D8768F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1" w:name="_Toc232271059"/>
      <w:r w:rsidRPr="00D8768F">
        <w:rPr>
          <w:rFonts w:ascii="Times New Roman" w:hAnsi="Times New Roman" w:cs="Times New Roman"/>
          <w:color w:val="000000" w:themeColor="text1"/>
          <w:sz w:val="28"/>
          <w:lang w:val="ru-RU"/>
        </w:rPr>
        <w:t>2. Предметная область и архитектура системы</w:t>
      </w:r>
      <w:bookmarkEnd w:id="1"/>
    </w:p>
    <w:p w14:paraId="494A1008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" w:name="_Toc232271060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2.1. Предметная область</w:t>
      </w:r>
      <w:bookmarkEnd w:id="2"/>
    </w:p>
    <w:p w14:paraId="3955DDF2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Предметная область связана с банковским обслуживанием клиентов. Оператор банка создает карточки клиентов, открывает счета, пополняет баланс и выполняет переводы. При переводе система рассчитывает комиссию в зависимости от типа счета и банка-партнера.</w:t>
      </w:r>
    </w:p>
    <w:p w14:paraId="2E305AFE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32271061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2.2. Технологический стек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00"/>
        <w:gridCol w:w="2100"/>
        <w:gridCol w:w="5360"/>
      </w:tblGrid>
      <w:tr w:rsidR="00D8768F" w:rsidRPr="00D8768F" w14:paraId="0F2BC456" w14:textId="77777777">
        <w:trPr>
          <w:jc w:val="center"/>
        </w:trPr>
        <w:tc>
          <w:tcPr>
            <w:tcW w:w="1900" w:type="dxa"/>
            <w:shd w:val="clear" w:color="auto" w:fill="F2F4F7"/>
            <w:vAlign w:val="center"/>
          </w:tcPr>
          <w:p w14:paraId="101F8018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Компонент</w:t>
            </w:r>
          </w:p>
        </w:tc>
        <w:tc>
          <w:tcPr>
            <w:tcW w:w="2100" w:type="dxa"/>
            <w:shd w:val="clear" w:color="auto" w:fill="F2F4F7"/>
            <w:vAlign w:val="center"/>
          </w:tcPr>
          <w:p w14:paraId="2381C694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Выбор</w:t>
            </w:r>
          </w:p>
        </w:tc>
        <w:tc>
          <w:tcPr>
            <w:tcW w:w="5360" w:type="dxa"/>
            <w:shd w:val="clear" w:color="auto" w:fill="F2F4F7"/>
            <w:vAlign w:val="center"/>
          </w:tcPr>
          <w:p w14:paraId="44ABD589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D8768F" w:rsidRPr="00AF64C4" w14:paraId="784E4D8A" w14:textId="77777777">
        <w:trPr>
          <w:jc w:val="center"/>
        </w:trPr>
        <w:tc>
          <w:tcPr>
            <w:tcW w:w="1900" w:type="dxa"/>
            <w:vAlign w:val="center"/>
          </w:tcPr>
          <w:p w14:paraId="1D17C95F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Язык</w:t>
            </w:r>
            <w:proofErr w:type="spellEnd"/>
          </w:p>
        </w:tc>
        <w:tc>
          <w:tcPr>
            <w:tcW w:w="2100" w:type="dxa"/>
            <w:vAlign w:val="center"/>
          </w:tcPr>
          <w:p w14:paraId="349508D8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C#</w:t>
            </w:r>
          </w:p>
        </w:tc>
        <w:tc>
          <w:tcPr>
            <w:tcW w:w="5360" w:type="dxa"/>
            <w:vAlign w:val="center"/>
          </w:tcPr>
          <w:p w14:paraId="54811D4F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Единый язык для серверной, оконной и тестовой частей.</w:t>
            </w:r>
          </w:p>
        </w:tc>
      </w:tr>
      <w:tr w:rsidR="00D8768F" w:rsidRPr="00AF64C4" w14:paraId="0FA1B7A6" w14:textId="77777777">
        <w:trPr>
          <w:jc w:val="center"/>
        </w:trPr>
        <w:tc>
          <w:tcPr>
            <w:tcW w:w="1900" w:type="dxa"/>
            <w:vAlign w:val="center"/>
          </w:tcPr>
          <w:p w14:paraId="6F01B246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База</w:t>
            </w:r>
            <w:proofErr w:type="spellEnd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100" w:type="dxa"/>
            <w:vAlign w:val="center"/>
          </w:tcPr>
          <w:p w14:paraId="2F210D1C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</w:p>
        </w:tc>
        <w:tc>
          <w:tcPr>
            <w:tcW w:w="5360" w:type="dxa"/>
            <w:vAlign w:val="center"/>
          </w:tcPr>
          <w:p w14:paraId="2200B162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Локальный файл БД без отдельного сервера.</w:t>
            </w:r>
          </w:p>
        </w:tc>
      </w:tr>
      <w:tr w:rsidR="00D8768F" w:rsidRPr="00AF64C4" w14:paraId="7B22134B" w14:textId="77777777">
        <w:trPr>
          <w:jc w:val="center"/>
        </w:trPr>
        <w:tc>
          <w:tcPr>
            <w:tcW w:w="1900" w:type="dxa"/>
            <w:vAlign w:val="center"/>
          </w:tcPr>
          <w:p w14:paraId="4A0F13E0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Сервер</w:t>
            </w:r>
            <w:proofErr w:type="spellEnd"/>
          </w:p>
        </w:tc>
        <w:tc>
          <w:tcPr>
            <w:tcW w:w="2100" w:type="dxa"/>
            <w:vAlign w:val="center"/>
          </w:tcPr>
          <w:p w14:paraId="3F7A5789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Console App + TCP</w:t>
            </w:r>
          </w:p>
        </w:tc>
        <w:tc>
          <w:tcPr>
            <w:tcW w:w="5360" w:type="dxa"/>
            <w:vAlign w:val="center"/>
          </w:tcPr>
          <w:p w14:paraId="537CF078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Принимает запросы от нескольких клиентов и пишет в БД.</w:t>
            </w:r>
          </w:p>
        </w:tc>
      </w:tr>
      <w:tr w:rsidR="00D8768F" w:rsidRPr="00D8768F" w14:paraId="5D2C7479" w14:textId="77777777">
        <w:trPr>
          <w:jc w:val="center"/>
        </w:trPr>
        <w:tc>
          <w:tcPr>
            <w:tcW w:w="1900" w:type="dxa"/>
            <w:vAlign w:val="center"/>
          </w:tcPr>
          <w:p w14:paraId="654B0D12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Клиент</w:t>
            </w:r>
            <w:proofErr w:type="spellEnd"/>
          </w:p>
        </w:tc>
        <w:tc>
          <w:tcPr>
            <w:tcW w:w="2100" w:type="dxa"/>
            <w:vAlign w:val="center"/>
          </w:tcPr>
          <w:p w14:paraId="0B4149E1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WPF</w:t>
            </w:r>
          </w:p>
        </w:tc>
        <w:tc>
          <w:tcPr>
            <w:tcW w:w="5360" w:type="dxa"/>
            <w:vAlign w:val="center"/>
          </w:tcPr>
          <w:p w14:paraId="62BBE426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Оконный интерфейс оператора банка.</w:t>
            </w:r>
          </w:p>
        </w:tc>
      </w:tr>
      <w:tr w:rsidR="00D8768F" w:rsidRPr="00AF64C4" w14:paraId="7DD3A7FB" w14:textId="77777777">
        <w:trPr>
          <w:jc w:val="center"/>
        </w:trPr>
        <w:tc>
          <w:tcPr>
            <w:tcW w:w="1900" w:type="dxa"/>
            <w:vAlign w:val="center"/>
          </w:tcPr>
          <w:p w14:paraId="0D7D2AAA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Тесты</w:t>
            </w:r>
            <w:proofErr w:type="spellEnd"/>
          </w:p>
        </w:tc>
        <w:tc>
          <w:tcPr>
            <w:tcW w:w="2100" w:type="dxa"/>
            <w:vAlign w:val="center"/>
          </w:tcPr>
          <w:p w14:paraId="15DA7408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xUnit</w:t>
            </w:r>
          </w:p>
        </w:tc>
        <w:tc>
          <w:tcPr>
            <w:tcW w:w="5360" w:type="dxa"/>
            <w:vAlign w:val="center"/>
          </w:tcPr>
          <w:p w14:paraId="78A21A30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Проверка входа, пополнения, перевода и 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ошибок баланса.</w:t>
            </w:r>
          </w:p>
        </w:tc>
      </w:tr>
    </w:tbl>
    <w:p w14:paraId="3BE054D3" w14:textId="77777777" w:rsidR="001470CA" w:rsidRPr="00D8768F" w:rsidRDefault="001470CA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22FA3F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2271062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 </w:t>
      </w:r>
      <w:proofErr w:type="spellStart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proofErr w:type="spellEnd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bookmarkEnd w:id="4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39"/>
        <w:gridCol w:w="6460"/>
      </w:tblGrid>
      <w:tr w:rsidR="00D8768F" w:rsidRPr="00D8768F" w14:paraId="150733FB" w14:textId="77777777">
        <w:trPr>
          <w:jc w:val="center"/>
        </w:trPr>
        <w:tc>
          <w:tcPr>
            <w:tcW w:w="2900" w:type="dxa"/>
            <w:shd w:val="clear" w:color="auto" w:fill="F2F4F7"/>
            <w:vAlign w:val="center"/>
          </w:tcPr>
          <w:p w14:paraId="60E70353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Проект</w:t>
            </w:r>
          </w:p>
        </w:tc>
        <w:tc>
          <w:tcPr>
            <w:tcW w:w="6460" w:type="dxa"/>
            <w:shd w:val="clear" w:color="auto" w:fill="F2F4F7"/>
            <w:vAlign w:val="center"/>
          </w:tcPr>
          <w:p w14:paraId="19776916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D8768F" w:rsidRPr="00AF64C4" w14:paraId="2D6B8BEB" w14:textId="77777777">
        <w:trPr>
          <w:jc w:val="center"/>
        </w:trPr>
        <w:tc>
          <w:tcPr>
            <w:tcW w:w="2900" w:type="dxa"/>
            <w:vAlign w:val="center"/>
          </w:tcPr>
          <w:p w14:paraId="5061E67F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BankTransactions.Core</w:t>
            </w:r>
            <w:proofErr w:type="spellEnd"/>
          </w:p>
        </w:tc>
        <w:tc>
          <w:tcPr>
            <w:tcW w:w="6460" w:type="dxa"/>
            <w:vAlign w:val="center"/>
          </w:tcPr>
          <w:p w14:paraId="56D46675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Общие модели, создание 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-базы и бизнес-логика операций.</w:t>
            </w:r>
          </w:p>
        </w:tc>
      </w:tr>
      <w:tr w:rsidR="00D8768F" w:rsidRPr="00AF64C4" w14:paraId="1F4677F0" w14:textId="77777777">
        <w:trPr>
          <w:jc w:val="center"/>
        </w:trPr>
        <w:tc>
          <w:tcPr>
            <w:tcW w:w="2900" w:type="dxa"/>
            <w:vAlign w:val="center"/>
          </w:tcPr>
          <w:p w14:paraId="11E3820D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BankTransactions.Server</w:t>
            </w:r>
            <w:proofErr w:type="spellEnd"/>
          </w:p>
        </w:tc>
        <w:tc>
          <w:tcPr>
            <w:tcW w:w="6460" w:type="dxa"/>
            <w:vAlign w:val="center"/>
          </w:tcPr>
          <w:p w14:paraId="6000F1BB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Консольный 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TCP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-сервер, принимающий запросы клиентов.</w:t>
            </w:r>
          </w:p>
        </w:tc>
      </w:tr>
      <w:tr w:rsidR="00D8768F" w:rsidRPr="00D8768F" w14:paraId="5224B9D4" w14:textId="77777777">
        <w:trPr>
          <w:jc w:val="center"/>
        </w:trPr>
        <w:tc>
          <w:tcPr>
            <w:tcW w:w="2900" w:type="dxa"/>
            <w:vAlign w:val="center"/>
          </w:tcPr>
          <w:p w14:paraId="6D740654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BankTransactions.Client</w:t>
            </w:r>
            <w:proofErr w:type="spellEnd"/>
          </w:p>
        </w:tc>
        <w:tc>
          <w:tcPr>
            <w:tcW w:w="6460" w:type="dxa"/>
            <w:vAlign w:val="center"/>
          </w:tcPr>
          <w:p w14:paraId="1723C40C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WPF-окно оператора банка.</w:t>
            </w:r>
          </w:p>
        </w:tc>
      </w:tr>
      <w:tr w:rsidR="00D8768F" w:rsidRPr="00D8768F" w14:paraId="669EFF00" w14:textId="77777777">
        <w:trPr>
          <w:jc w:val="center"/>
        </w:trPr>
        <w:tc>
          <w:tcPr>
            <w:tcW w:w="2900" w:type="dxa"/>
            <w:vAlign w:val="center"/>
          </w:tcPr>
          <w:p w14:paraId="65F9E011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BankTransactions.Tests</w:t>
            </w:r>
            <w:proofErr w:type="spellEnd"/>
          </w:p>
        </w:tc>
        <w:tc>
          <w:tcPr>
            <w:tcW w:w="6460" w:type="dxa"/>
            <w:vAlign w:val="center"/>
          </w:tcPr>
          <w:p w14:paraId="3E15D527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Unit-тесты бизнес-логики.</w:t>
            </w:r>
          </w:p>
        </w:tc>
      </w:tr>
      <w:tr w:rsidR="00D8768F" w:rsidRPr="00AF64C4" w14:paraId="703084A6" w14:textId="77777777">
        <w:trPr>
          <w:jc w:val="center"/>
        </w:trPr>
        <w:tc>
          <w:tcPr>
            <w:tcW w:w="2900" w:type="dxa"/>
            <w:vAlign w:val="center"/>
          </w:tcPr>
          <w:p w14:paraId="7CA987ED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dist</w:t>
            </w:r>
            <w:proofErr w:type="spellEnd"/>
          </w:p>
        </w:tc>
        <w:tc>
          <w:tcPr>
            <w:tcW w:w="6460" w:type="dxa"/>
            <w:vAlign w:val="center"/>
          </w:tcPr>
          <w:p w14:paraId="0ED082A4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Готовые 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exe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-файлы и 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bat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запускатели</w:t>
            </w:r>
            <w:proofErr w:type="spellEnd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</w:tbl>
    <w:p w14:paraId="105DC18E" w14:textId="77777777" w:rsidR="001470CA" w:rsidRPr="00D8768F" w:rsidRDefault="001470CA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7D711C4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" w:name="_Toc232271063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2.4. Взаимодействие компонентов</w:t>
      </w:r>
      <w:bookmarkEnd w:id="5"/>
    </w:p>
    <w:p w14:paraId="10D17A5A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Приложение разделено на общую библиотеку, сервер и клиент. Клиентские окна не работают с базой напрямую: они отправляют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JSON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-команды на сервер. Сервер хранит состояние подключений и выполняет операции через библиотеку </w:t>
      </w:r>
      <w:proofErr w:type="spellStart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BankTransactions</w:t>
      </w:r>
      <w:proofErr w:type="spellEnd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Core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F4F82C5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4BFFD01" wp14:editId="1DB8A964">
            <wp:extent cx="4933950" cy="26784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8793" cy="268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8A29F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Рисунок 1 - Архитектура приложения</w:t>
      </w:r>
    </w:p>
    <w:p w14:paraId="3B638C8C" w14:textId="77777777" w:rsidR="001470CA" w:rsidRPr="00D8768F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6" w:name="_Toc232271064"/>
      <w:r w:rsidRPr="00D8768F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3. Проектирование системы</w:t>
      </w:r>
      <w:bookmarkEnd w:id="6"/>
    </w:p>
    <w:p w14:paraId="7513A814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" w:name="_Toc232271065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3.1.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-0 - контекстная диаграмма</w:t>
      </w:r>
      <w:bookmarkEnd w:id="7"/>
    </w:p>
    <w:p w14:paraId="0E240393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0F0D6A9" wp14:editId="5F26D4AF">
            <wp:extent cx="5381625" cy="31520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6097" cy="3154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DF11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 xml:space="preserve">Рисунок 2 - Контекстная диаграмма </w:t>
      </w:r>
      <w:r w:rsidRPr="00D8768F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IDEF</w:t>
      </w:r>
      <w:r w:rsidRPr="00D8768F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0</w:t>
      </w:r>
    </w:p>
    <w:p w14:paraId="0DDF5FA7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8" w:name="_Toc232271066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3.2.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0 - декомпозиция</w:t>
      </w:r>
      <w:bookmarkEnd w:id="8"/>
    </w:p>
    <w:p w14:paraId="4D65404A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5D54432" wp14:editId="29085543">
            <wp:extent cx="5181600" cy="30349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decomposi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5165" cy="30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40AF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Рисунок 3 - Декомпозиция основного процесса</w:t>
      </w:r>
    </w:p>
    <w:p w14:paraId="479E3F55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9" w:name="_Toc232271067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3.3.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3 - сценарий процесса</w:t>
      </w:r>
      <w:bookmarkEnd w:id="9"/>
    </w:p>
    <w:p w14:paraId="1CF07DD7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5B28B6" wp14:editId="3635A0FD">
            <wp:extent cx="5669280" cy="332057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87267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Рисунок 4 - Сценарий проведения перевода</w:t>
      </w:r>
    </w:p>
    <w:p w14:paraId="31E9B655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" w:name="_Toc232271068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3.4.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DFD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диаграмма потоков данных</w:t>
      </w:r>
      <w:bookmarkEnd w:id="10"/>
    </w:p>
    <w:p w14:paraId="6E049758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26DDFB4" wp14:editId="568D58F5">
            <wp:extent cx="5382787" cy="3152775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4576" cy="315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FB36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Рисунок 5 - Потоки данных между оператором, клиентом, сервером и БД</w:t>
      </w:r>
    </w:p>
    <w:p w14:paraId="4268245A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32271069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3.5. UML - диаграмма вариантов использования</w:t>
      </w:r>
      <w:bookmarkEnd w:id="11"/>
    </w:p>
    <w:p w14:paraId="30477374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8A6C888" wp14:editId="0167C368">
            <wp:extent cx="5669280" cy="33205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4EC0D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Рисунок 6 - Варианты использования системы</w:t>
      </w:r>
    </w:p>
    <w:p w14:paraId="6380906D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2" w:name="_Toc232271070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3.6.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UML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диаграмма классов</w:t>
      </w:r>
      <w:bookmarkEnd w:id="12"/>
    </w:p>
    <w:p w14:paraId="5631A067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4C01087" wp14:editId="5746B0CF">
            <wp:extent cx="5669280" cy="332057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38475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Рисунок 7 - Основные классы предметной области</w:t>
      </w:r>
    </w:p>
    <w:p w14:paraId="5B5D4BB4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3" w:name="_Toc232271071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3.7.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UML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диаграмма последовательности</w:t>
      </w:r>
      <w:bookmarkEnd w:id="13"/>
    </w:p>
    <w:p w14:paraId="252E1202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DF9C927" wp14:editId="02A6B07E">
            <wp:extent cx="5669280" cy="332057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5937E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i/>
          <w:color w:val="000000" w:themeColor="text1"/>
          <w:sz w:val="28"/>
          <w:szCs w:val="28"/>
          <w:lang w:val="ru-RU"/>
        </w:rPr>
        <w:t>Рисунок 8 - Последовательность выполнения перевода</w:t>
      </w:r>
    </w:p>
    <w:p w14:paraId="00A82E88" w14:textId="77777777" w:rsidR="001470CA" w:rsidRPr="00D8768F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14" w:name="_Toc232271072"/>
      <w:r w:rsidRPr="00D8768F">
        <w:rPr>
          <w:rFonts w:ascii="Times New Roman" w:hAnsi="Times New Roman" w:cs="Times New Roman"/>
          <w:color w:val="000000" w:themeColor="text1"/>
          <w:sz w:val="28"/>
          <w:lang w:val="ru-RU"/>
        </w:rPr>
        <w:t>4. Схема базы данных</w:t>
      </w:r>
      <w:bookmarkEnd w:id="14"/>
    </w:p>
    <w:p w14:paraId="4F0DBE4B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База данных создается автоматически при первом запуске сервера. Для учебного проекта используется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она хранит данные в одном локальном файле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bank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db</w:t>
      </w:r>
      <w:proofErr w:type="spellEnd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не требует отдельной установки СУБД.</w:t>
      </w:r>
    </w:p>
    <w:p w14:paraId="5D4A2780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FCD84A6" wp14:editId="1A66BAF6">
            <wp:extent cx="5669280" cy="364453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_sche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4028" w14:textId="77777777" w:rsidR="001470CA" w:rsidRPr="00D8768F" w:rsidRDefault="0000000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Рисунок 9 - Основные таблицы и связи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00"/>
        <w:gridCol w:w="7160"/>
      </w:tblGrid>
      <w:tr w:rsidR="00D8768F" w:rsidRPr="00D8768F" w14:paraId="6B3AD26F" w14:textId="77777777">
        <w:trPr>
          <w:jc w:val="center"/>
        </w:trPr>
        <w:tc>
          <w:tcPr>
            <w:tcW w:w="2200" w:type="dxa"/>
            <w:shd w:val="clear" w:color="auto" w:fill="F2F4F7"/>
            <w:vAlign w:val="center"/>
          </w:tcPr>
          <w:p w14:paraId="4FDBEC29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Таблица</w:t>
            </w:r>
          </w:p>
        </w:tc>
        <w:tc>
          <w:tcPr>
            <w:tcW w:w="7160" w:type="dxa"/>
            <w:shd w:val="clear" w:color="auto" w:fill="F2F4F7"/>
            <w:vAlign w:val="center"/>
          </w:tcPr>
          <w:p w14:paraId="42FFD27D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D8768F" w:rsidRPr="00AF64C4" w14:paraId="3A86E50C" w14:textId="77777777">
        <w:trPr>
          <w:jc w:val="center"/>
        </w:trPr>
        <w:tc>
          <w:tcPr>
            <w:tcW w:w="2200" w:type="dxa"/>
            <w:vAlign w:val="center"/>
          </w:tcPr>
          <w:p w14:paraId="4AA7E209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Users</w:t>
            </w:r>
          </w:p>
        </w:tc>
        <w:tc>
          <w:tcPr>
            <w:tcW w:w="7160" w:type="dxa"/>
            <w:vAlign w:val="center"/>
          </w:tcPr>
          <w:p w14:paraId="25975AE6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Хранит учетные данные для входа. Начальная учетная запись: 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admin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admin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D8768F" w:rsidRPr="00AF64C4" w14:paraId="45FB5274" w14:textId="77777777">
        <w:trPr>
          <w:jc w:val="center"/>
        </w:trPr>
        <w:tc>
          <w:tcPr>
            <w:tcW w:w="2200" w:type="dxa"/>
            <w:vAlign w:val="center"/>
          </w:tcPr>
          <w:p w14:paraId="640DDFBD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Clients</w:t>
            </w:r>
          </w:p>
        </w:tc>
        <w:tc>
          <w:tcPr>
            <w:tcW w:w="7160" w:type="dxa"/>
            <w:vAlign w:val="center"/>
          </w:tcPr>
          <w:p w14:paraId="034D4276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Клиенты банка: физические и юридические лица.</w:t>
            </w:r>
          </w:p>
        </w:tc>
      </w:tr>
      <w:tr w:rsidR="00D8768F" w:rsidRPr="00AF64C4" w14:paraId="20DBE6DA" w14:textId="77777777">
        <w:trPr>
          <w:jc w:val="center"/>
        </w:trPr>
        <w:tc>
          <w:tcPr>
            <w:tcW w:w="2200" w:type="dxa"/>
            <w:vAlign w:val="center"/>
          </w:tcPr>
          <w:p w14:paraId="5596FEB7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Accounts</w:t>
            </w:r>
          </w:p>
        </w:tc>
        <w:tc>
          <w:tcPr>
            <w:tcW w:w="7160" w:type="dxa"/>
            <w:vAlign w:val="center"/>
          </w:tcPr>
          <w:p w14:paraId="1CB68368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Счета клиентов: зарплатные, валютные и накопительные.</w:t>
            </w:r>
          </w:p>
        </w:tc>
      </w:tr>
      <w:tr w:rsidR="00D8768F" w:rsidRPr="00D8768F" w14:paraId="524DBEBB" w14:textId="77777777">
        <w:trPr>
          <w:jc w:val="center"/>
        </w:trPr>
        <w:tc>
          <w:tcPr>
            <w:tcW w:w="2200" w:type="dxa"/>
            <w:vAlign w:val="center"/>
          </w:tcPr>
          <w:p w14:paraId="2F340A45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PartnerBanks</w:t>
            </w:r>
            <w:proofErr w:type="spellEnd"/>
          </w:p>
        </w:tc>
        <w:tc>
          <w:tcPr>
            <w:tcW w:w="7160" w:type="dxa"/>
            <w:vAlign w:val="center"/>
          </w:tcPr>
          <w:p w14:paraId="7A7AC112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Банки-партнеры, включая зарубежные.</w:t>
            </w:r>
          </w:p>
        </w:tc>
      </w:tr>
      <w:tr w:rsidR="00D8768F" w:rsidRPr="00AF64C4" w14:paraId="70ED9C48" w14:textId="77777777">
        <w:trPr>
          <w:jc w:val="center"/>
        </w:trPr>
        <w:tc>
          <w:tcPr>
            <w:tcW w:w="2200" w:type="dxa"/>
            <w:vAlign w:val="center"/>
          </w:tcPr>
          <w:p w14:paraId="0B9AFB0E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Commissions</w:t>
            </w:r>
          </w:p>
        </w:tc>
        <w:tc>
          <w:tcPr>
            <w:tcW w:w="7160" w:type="dxa"/>
            <w:vAlign w:val="center"/>
          </w:tcPr>
          <w:p w14:paraId="539E09DF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Проценты комиссий по типу счета и признаку зарубежного партнера.</w:t>
            </w:r>
          </w:p>
        </w:tc>
      </w:tr>
      <w:tr w:rsidR="00D8768F" w:rsidRPr="00AF64C4" w14:paraId="20864EBE" w14:textId="77777777">
        <w:trPr>
          <w:jc w:val="center"/>
        </w:trPr>
        <w:tc>
          <w:tcPr>
            <w:tcW w:w="2200" w:type="dxa"/>
            <w:vAlign w:val="center"/>
          </w:tcPr>
          <w:p w14:paraId="6691620D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Transactions</w:t>
            </w:r>
          </w:p>
        </w:tc>
        <w:tc>
          <w:tcPr>
            <w:tcW w:w="7160" w:type="dxa"/>
            <w:vAlign w:val="center"/>
          </w:tcPr>
          <w:p w14:paraId="726B7C23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История пополнений и переводов с суммой и комиссией.</w:t>
            </w:r>
          </w:p>
        </w:tc>
      </w:tr>
    </w:tbl>
    <w:p w14:paraId="5B878499" w14:textId="77777777" w:rsidR="001470CA" w:rsidRPr="00D8768F" w:rsidRDefault="001470CA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8F6B68C" w14:textId="77777777" w:rsidR="001470CA" w:rsidRPr="00D8768F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15" w:name="_Toc232271073"/>
      <w:r w:rsidRPr="00D8768F">
        <w:rPr>
          <w:rFonts w:ascii="Times New Roman" w:hAnsi="Times New Roman" w:cs="Times New Roman"/>
          <w:color w:val="000000" w:themeColor="text1"/>
          <w:sz w:val="28"/>
          <w:lang w:val="ru-RU"/>
        </w:rPr>
        <w:t>5. Реализация взаимодействия с БД</w:t>
      </w:r>
      <w:bookmarkEnd w:id="15"/>
    </w:p>
    <w:p w14:paraId="2BC61850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Создание таблиц </w:t>
      </w:r>
      <w:r w:rsidRPr="00D8768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SQLite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8768F" w:rsidRPr="00D8768F" w14:paraId="2911C767" w14:textId="77777777">
        <w:trPr>
          <w:jc w:val="center"/>
        </w:trPr>
        <w:tc>
          <w:tcPr>
            <w:tcW w:w="9360" w:type="dxa"/>
            <w:shd w:val="clear" w:color="auto" w:fill="F7F7F7"/>
          </w:tcPr>
          <w:p w14:paraId="699F8DDA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 TABLE IF NOT EXISTS Clients (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    Id INTEGER PRIMARY KEY AUTOINCREMENT,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    Type INTEGER NOT NULL,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    Name TEXT NOT NULL,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    TaxNumber TEXT NOT NULL,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    Phone TEXT NOT NULL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CREATE TABLE IF NOT EXISTS Accounts (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    Id INTEGER PRIMARY KEY AUTOINCREMENT,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    ClientId INTEGER NOT NULL,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    Type INTEGER NOT NULL,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    Currency TEXT NOT NULL,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    Balance TEXT NOT NULL,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    FOREIGN KEY (ClientId) REFERENCES </w:t>
            </w:r>
            <w:proofErr w:type="gram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Clients(</w:t>
            </w:r>
            <w:proofErr w:type="gramEnd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Id) ON DELETE CASCADE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</w:p>
        </w:tc>
      </w:tr>
    </w:tbl>
    <w:p w14:paraId="2A1B80C7" w14:textId="77777777" w:rsidR="001470CA" w:rsidRPr="00D8768F" w:rsidRDefault="00000000">
      <w:pPr>
        <w:spacing w:after="1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Фрагмент показывает базовые сущности системы: клиент может иметь несколько счетов, а счета связаны с клиентами внешним ключом.</w:t>
      </w:r>
    </w:p>
    <w:p w14:paraId="7C281B45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8768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Расчет</w:t>
      </w:r>
      <w:proofErr w:type="spellEnd"/>
      <w:r w:rsidRPr="00D8768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8768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комиссии</w:t>
      </w:r>
      <w:proofErr w:type="spellEnd"/>
      <w:r w:rsidRPr="00D8768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и </w:t>
      </w:r>
      <w:proofErr w:type="spellStart"/>
      <w:r w:rsidRPr="00D8768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перевод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8768F" w:rsidRPr="00D8768F" w14:paraId="256F3C3F" w14:textId="77777777">
        <w:trPr>
          <w:jc w:val="center"/>
        </w:trPr>
        <w:tc>
          <w:tcPr>
            <w:tcW w:w="9360" w:type="dxa"/>
            <w:shd w:val="clear" w:color="auto" w:fill="F7F7F7"/>
          </w:tcPr>
          <w:p w14:paraId="29AB2320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var commission = </w:t>
            </w:r>
            <w:proofErr w:type="gram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CalculateCommission(</w:t>
            </w:r>
            <w:proofErr w:type="gramEnd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connection, from.Type, partner.IsForeign, request.Amount);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var total = request.Amount + commission;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if (from.Balance &lt; total)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{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    throw new InvalidOperationException("Недостаточно средств с учетом комиссии.");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}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SetBalance(connection, request.FromAccountId, from.Balance - total);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SetBalance(connection, request.ToAccountId, toBalance + request.Amount);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</w:p>
        </w:tc>
      </w:tr>
    </w:tbl>
    <w:p w14:paraId="37670A83" w14:textId="77777777" w:rsidR="001470CA" w:rsidRPr="00D8768F" w:rsidRDefault="00000000">
      <w:pPr>
        <w:spacing w:after="1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Сначала рассчитывается комиссия. Затем сервер проверяет, хватает ли денег на сумму перевода и комиссию, после чего обновляет оба счета.</w:t>
      </w:r>
    </w:p>
    <w:p w14:paraId="070B2453" w14:textId="77777777" w:rsidR="001470CA" w:rsidRPr="00D8768F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16" w:name="_Toc232271074"/>
      <w:r w:rsidRPr="00D8768F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6. Авторизация и доступ к операциям</w:t>
      </w:r>
      <w:bookmarkEnd w:id="16"/>
    </w:p>
    <w:p w14:paraId="517D4ABC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системе предусмотрен вход оператора. Начальная учетная запись создается при инициализации базы данных: логин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admin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пароль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admin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Операции изменения данных требуют токен авторизованной сессии.</w:t>
      </w:r>
    </w:p>
    <w:p w14:paraId="4EA8EC2E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Отслеживание подключенных клиентов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8768F" w:rsidRPr="00D8768F" w14:paraId="6FCBFD73" w14:textId="77777777">
        <w:trPr>
          <w:jc w:val="center"/>
        </w:trPr>
        <w:tc>
          <w:tcPr>
            <w:tcW w:w="9360" w:type="dxa"/>
            <w:shd w:val="clear" w:color="auto" w:fill="F7F7F7"/>
          </w:tcPr>
          <w:p w14:paraId="41799167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 sessions = new ConcurrentDictionary&lt;string, TcpClient</w:t>
            </w:r>
            <w:proofErr w:type="gram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&gt;(</w:t>
            </w:r>
            <w:proofErr w:type="gramEnd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var client = await listener.AcceptTcpClientAsync();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var sessionId = Guid.NewGuid().ToString("N");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sessions[sessionId] = client;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Console.WriteLine($"Подключенных клиентов: {sessions.Count}");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</w:p>
        </w:tc>
      </w:tr>
    </w:tbl>
    <w:p w14:paraId="7FC7073B" w14:textId="77777777" w:rsidR="001470CA" w:rsidRPr="00D8768F" w:rsidRDefault="00000000">
      <w:pPr>
        <w:spacing w:after="1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Консольный сервер хранит активные подключения в </w:t>
      </w:r>
      <w:proofErr w:type="spellStart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потокобезопасной</w:t>
      </w:r>
      <w:proofErr w:type="spellEnd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коллекции и выводит количество подключенных окон-клиентов.</w:t>
      </w:r>
    </w:p>
    <w:p w14:paraId="116D565A" w14:textId="77777777" w:rsidR="001470CA" w:rsidRPr="00D8768F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17" w:name="_Toc232271075"/>
      <w:r w:rsidRPr="00D8768F">
        <w:rPr>
          <w:rFonts w:ascii="Times New Roman" w:hAnsi="Times New Roman" w:cs="Times New Roman"/>
          <w:color w:val="000000" w:themeColor="text1"/>
          <w:sz w:val="28"/>
          <w:lang w:val="ru-RU"/>
        </w:rPr>
        <w:t>7. Тестирование</w:t>
      </w:r>
      <w:bookmarkEnd w:id="17"/>
    </w:p>
    <w:p w14:paraId="2A966E2C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8" w:name="_Toc232271076"/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7.1. Автоматические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unit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-тесты</w:t>
      </w:r>
      <w:bookmarkEnd w:id="18"/>
    </w:p>
    <w:p w14:paraId="680D5FA7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Unit</w:t>
      </w:r>
      <w:r w:rsidRPr="00D8768F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-тест перевода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8768F" w:rsidRPr="00D8768F" w14:paraId="0F73C276" w14:textId="77777777">
        <w:trPr>
          <w:jc w:val="center"/>
        </w:trPr>
        <w:tc>
          <w:tcPr>
            <w:tcW w:w="9360" w:type="dxa"/>
            <w:shd w:val="clear" w:color="auto" w:fill="F7F7F7"/>
          </w:tcPr>
          <w:p w14:paraId="641B896B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service.Deposit</w:t>
            </w:r>
            <w:proofErr w:type="spellEnd"/>
            <w:proofErr w:type="gramEnd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(new </w:t>
            </w: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DepositRequest</w:t>
            </w:r>
            <w:proofErr w:type="spellEnd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fromAccountId</w:t>
            </w:r>
            <w:proofErr w:type="spellEnd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1000m, "</w:t>
            </w: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Начальный</w:t>
            </w:r>
            <w:proofErr w:type="spellEnd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баланс"));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service.Transfer(new TransferRequest(fromAccountId, toAccountId, 2, 100m, "Международный перевод"));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Assert.Equal(898.50m, from.Balance);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Assert.Equal(100m, to.Balance);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Assert.Equal(1.50m, transfer.Commission);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</w:p>
        </w:tc>
      </w:tr>
    </w:tbl>
    <w:p w14:paraId="66F7F49E" w14:textId="77777777" w:rsidR="001470CA" w:rsidRPr="00D8768F" w:rsidRDefault="00000000">
      <w:pPr>
        <w:spacing w:after="1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Тест фиксирует ожидаемое поведение: со счета отправителя списывается сумма и комиссия, а получателю зачисляется сумма перевода.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364"/>
        <w:gridCol w:w="2702"/>
        <w:gridCol w:w="1510"/>
      </w:tblGrid>
      <w:tr w:rsidR="00D8768F" w:rsidRPr="00D8768F" w14:paraId="44E72E19" w14:textId="77777777">
        <w:trPr>
          <w:jc w:val="center"/>
        </w:trPr>
        <w:tc>
          <w:tcPr>
            <w:tcW w:w="2900" w:type="dxa"/>
            <w:shd w:val="clear" w:color="auto" w:fill="F2F4F7"/>
            <w:vAlign w:val="center"/>
          </w:tcPr>
          <w:p w14:paraId="517043BD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Тест</w:t>
            </w:r>
            <w:proofErr w:type="spellEnd"/>
          </w:p>
        </w:tc>
        <w:tc>
          <w:tcPr>
            <w:tcW w:w="4860" w:type="dxa"/>
            <w:shd w:val="clear" w:color="auto" w:fill="F2F4F7"/>
            <w:vAlign w:val="center"/>
          </w:tcPr>
          <w:p w14:paraId="5AE38A8B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Что проверяет</w:t>
            </w:r>
          </w:p>
        </w:tc>
        <w:tc>
          <w:tcPr>
            <w:tcW w:w="1600" w:type="dxa"/>
            <w:shd w:val="clear" w:color="auto" w:fill="F2F4F7"/>
            <w:vAlign w:val="center"/>
          </w:tcPr>
          <w:p w14:paraId="6646CB03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Результат</w:t>
            </w:r>
          </w:p>
        </w:tc>
      </w:tr>
      <w:tr w:rsidR="00D8768F" w:rsidRPr="00D8768F" w14:paraId="6A044E35" w14:textId="77777777">
        <w:trPr>
          <w:jc w:val="center"/>
        </w:trPr>
        <w:tc>
          <w:tcPr>
            <w:tcW w:w="2900" w:type="dxa"/>
            <w:vAlign w:val="center"/>
          </w:tcPr>
          <w:p w14:paraId="73E04028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Login_ReturnsTrue_ForDefaultAdmin</w:t>
            </w:r>
            <w:proofErr w:type="spellEnd"/>
          </w:p>
        </w:tc>
        <w:tc>
          <w:tcPr>
            <w:tcW w:w="4860" w:type="dxa"/>
            <w:vAlign w:val="center"/>
          </w:tcPr>
          <w:p w14:paraId="7D0A3EE1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Вход под учетной 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записью 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admin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admin</w:t>
            </w: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  <w:tc>
          <w:tcPr>
            <w:tcW w:w="1600" w:type="dxa"/>
            <w:vAlign w:val="center"/>
          </w:tcPr>
          <w:p w14:paraId="0D1B43CA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Пройден</w:t>
            </w:r>
            <w:proofErr w:type="spellEnd"/>
          </w:p>
        </w:tc>
      </w:tr>
      <w:tr w:rsidR="00D8768F" w:rsidRPr="00D8768F" w14:paraId="61A88330" w14:textId="77777777">
        <w:trPr>
          <w:jc w:val="center"/>
        </w:trPr>
        <w:tc>
          <w:tcPr>
            <w:tcW w:w="2900" w:type="dxa"/>
            <w:vAlign w:val="center"/>
          </w:tcPr>
          <w:p w14:paraId="42393F70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Deposit_IncreasesAccountBalance</w:t>
            </w:r>
            <w:proofErr w:type="spellEnd"/>
          </w:p>
        </w:tc>
        <w:tc>
          <w:tcPr>
            <w:tcW w:w="4860" w:type="dxa"/>
            <w:vAlign w:val="center"/>
          </w:tcPr>
          <w:p w14:paraId="29439304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Пополнение увеличивает баланс счета.</w:t>
            </w:r>
          </w:p>
        </w:tc>
        <w:tc>
          <w:tcPr>
            <w:tcW w:w="1600" w:type="dxa"/>
            <w:vAlign w:val="center"/>
          </w:tcPr>
          <w:p w14:paraId="206BC670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Пройден</w:t>
            </w:r>
          </w:p>
        </w:tc>
      </w:tr>
      <w:tr w:rsidR="00D8768F" w:rsidRPr="00D8768F" w14:paraId="0DA2DE3C" w14:textId="77777777">
        <w:trPr>
          <w:jc w:val="center"/>
        </w:trPr>
        <w:tc>
          <w:tcPr>
            <w:tcW w:w="2900" w:type="dxa"/>
            <w:vAlign w:val="center"/>
          </w:tcPr>
          <w:p w14:paraId="18BDB3BD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Transfer_WithdrawsAmountAndCommission</w:t>
            </w:r>
            <w:proofErr w:type="spellEnd"/>
          </w:p>
        </w:tc>
        <w:tc>
          <w:tcPr>
            <w:tcW w:w="4860" w:type="dxa"/>
            <w:vAlign w:val="center"/>
          </w:tcPr>
          <w:p w14:paraId="40A51155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Перевод списывает сумму и комиссию.</w:t>
            </w:r>
          </w:p>
        </w:tc>
        <w:tc>
          <w:tcPr>
            <w:tcW w:w="1600" w:type="dxa"/>
            <w:vAlign w:val="center"/>
          </w:tcPr>
          <w:p w14:paraId="1796C226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Пройден</w:t>
            </w:r>
            <w:proofErr w:type="spellEnd"/>
          </w:p>
        </w:tc>
      </w:tr>
      <w:tr w:rsidR="00D8768F" w:rsidRPr="00D8768F" w14:paraId="3A56C950" w14:textId="77777777">
        <w:trPr>
          <w:jc w:val="center"/>
        </w:trPr>
        <w:tc>
          <w:tcPr>
            <w:tcW w:w="2900" w:type="dxa"/>
            <w:vAlign w:val="center"/>
          </w:tcPr>
          <w:p w14:paraId="3C3460A4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Transfer_Throws_WhenBalanceIsNotEnough</w:t>
            </w:r>
            <w:proofErr w:type="spellEnd"/>
          </w:p>
        </w:tc>
        <w:tc>
          <w:tcPr>
            <w:tcW w:w="4860" w:type="dxa"/>
            <w:vAlign w:val="center"/>
          </w:tcPr>
          <w:p w14:paraId="406C39F0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Недостаточный баланс вызывает ошибку.</w:t>
            </w:r>
          </w:p>
        </w:tc>
        <w:tc>
          <w:tcPr>
            <w:tcW w:w="1600" w:type="dxa"/>
            <w:vAlign w:val="center"/>
          </w:tcPr>
          <w:p w14:paraId="12F7752C" w14:textId="77777777" w:rsidR="001470CA" w:rsidRPr="00D8768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8768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Пройден</w:t>
            </w:r>
          </w:p>
        </w:tc>
      </w:tr>
    </w:tbl>
    <w:p w14:paraId="2E75E1F9" w14:textId="77777777" w:rsidR="001470CA" w:rsidRPr="00D8768F" w:rsidRDefault="001470C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6AD41C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Последний запуск: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test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Результат: 4 теста пройдены, 0 ошибок.</w:t>
      </w:r>
    </w:p>
    <w:p w14:paraId="4C584163" w14:textId="77777777" w:rsidR="001470CA" w:rsidRPr="00D8768F" w:rsidRDefault="00000000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32271077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7.2. Ручной сквозной сценарий</w:t>
      </w:r>
      <w:bookmarkEnd w:id="19"/>
    </w:p>
    <w:p w14:paraId="70D15FAF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Запустить сервер и убедиться, что консоль ожидает подключения.</w:t>
      </w:r>
    </w:p>
    <w:p w14:paraId="2B50ABEB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Запустить два окна клиента и проверить изменение количества подключенных клиентов в консоли.</w:t>
      </w:r>
    </w:p>
    <w:p w14:paraId="50E02D36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Войти в одном из окон под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admin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admin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3335E76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Создать физическое и юридическое лицо.</w:t>
      </w:r>
    </w:p>
    <w:p w14:paraId="24BBB9A6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Создать зарплатный и валютный счета.</w:t>
      </w:r>
    </w:p>
    <w:p w14:paraId="50CDD48B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Пополнить</w:t>
      </w:r>
      <w:proofErr w:type="spellEnd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счет</w:t>
      </w:r>
      <w:proofErr w:type="spellEnd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отправителя</w:t>
      </w:r>
      <w:proofErr w:type="spellEnd"/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35FBE07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Выполнить перевод через зарубежный банк-партнер.</w:t>
      </w:r>
    </w:p>
    <w:p w14:paraId="0B09CABE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Проверить запись в истории транзакций и рассчитанную комиссию.</w:t>
      </w:r>
    </w:p>
    <w:p w14:paraId="11B39758" w14:textId="77777777" w:rsidR="001470CA" w:rsidRPr="00D8768F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</w:rPr>
      </w:pPr>
      <w:bookmarkStart w:id="20" w:name="_Toc232271078"/>
      <w:r w:rsidRPr="00D8768F">
        <w:rPr>
          <w:rFonts w:ascii="Times New Roman" w:hAnsi="Times New Roman" w:cs="Times New Roman"/>
          <w:color w:val="000000" w:themeColor="text1"/>
          <w:sz w:val="28"/>
        </w:rPr>
        <w:t>8. Порядок запуска exe</w:t>
      </w:r>
      <w:bookmarkEnd w:id="20"/>
    </w:p>
    <w:p w14:paraId="31C1C6EA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Открыть папку dist.</w:t>
      </w:r>
    </w:p>
    <w:p w14:paraId="71F8BE78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Запустить файл «Запустить сервер.bat» или dist\Server\BankTransactions.Server.exe.</w:t>
      </w:r>
    </w:p>
    <w:p w14:paraId="6EAFFC06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Запустить файл «Запустить клиент.bat» или dist\Client\BankTransactions.Client.exe.</w:t>
      </w:r>
    </w:p>
    <w:p w14:paraId="70646AE3" w14:textId="77777777" w:rsidR="001470CA" w:rsidRPr="00D8768F" w:rsidRDefault="00000000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Войти в клиенте: логин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admin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пароль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admin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7657848" w14:textId="77777777" w:rsidR="001470CA" w:rsidRPr="00D8768F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1" w:name="_Toc232271079"/>
      <w:r w:rsidRPr="00D8768F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9. Вывод</w:t>
      </w:r>
      <w:bookmarkEnd w:id="21"/>
    </w:p>
    <w:p w14:paraId="6AC438B2" w14:textId="77777777" w:rsidR="001470CA" w:rsidRPr="00D8768F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Разработана система банковских транзакций с локальной базой данных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консольным сервером, оконным клиентом и набором 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</w:rPr>
        <w:t>unit</w:t>
      </w:r>
      <w:r w:rsidRPr="00D8768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-тестов. Система позволяет создавать клиентов и счета, выполнять пополнения и переводы, рассчитывать комиссии и хранить историю операций.</w:t>
      </w:r>
    </w:p>
    <w:sectPr w:rsidR="001470CA" w:rsidRPr="00D8768F" w:rsidSect="00034616">
      <w:footerReference w:type="defaul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918A7" w14:textId="77777777" w:rsidR="005F7531" w:rsidRDefault="005F7531">
      <w:pPr>
        <w:spacing w:after="0" w:line="240" w:lineRule="auto"/>
      </w:pPr>
      <w:r>
        <w:separator/>
      </w:r>
    </w:p>
  </w:endnote>
  <w:endnote w:type="continuationSeparator" w:id="0">
    <w:p w14:paraId="4A13C402" w14:textId="77777777" w:rsidR="005F7531" w:rsidRDefault="005F7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4893635"/>
      <w:docPartObj>
        <w:docPartGallery w:val="Page Numbers (Bottom of Page)"/>
        <w:docPartUnique/>
      </w:docPartObj>
    </w:sdtPr>
    <w:sdtContent>
      <w:p w14:paraId="114474CD" w14:textId="1787364B" w:rsidR="00D8768F" w:rsidRDefault="00D8768F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BFDEDAD" w14:textId="0EB6AE2C" w:rsidR="001470CA" w:rsidRDefault="001470CA">
    <w:pPr>
      <w:pStyle w:val="a7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536528" w14:textId="77777777" w:rsidR="005F7531" w:rsidRDefault="005F7531">
      <w:pPr>
        <w:spacing w:after="0" w:line="240" w:lineRule="auto"/>
      </w:pPr>
      <w:r>
        <w:separator/>
      </w:r>
    </w:p>
  </w:footnote>
  <w:footnote w:type="continuationSeparator" w:id="0">
    <w:p w14:paraId="2AF88243" w14:textId="77777777" w:rsidR="005F7531" w:rsidRDefault="005F75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7849485">
    <w:abstractNumId w:val="8"/>
  </w:num>
  <w:num w:numId="2" w16cid:durableId="1621764774">
    <w:abstractNumId w:val="6"/>
  </w:num>
  <w:num w:numId="3" w16cid:durableId="892273683">
    <w:abstractNumId w:val="5"/>
  </w:num>
  <w:num w:numId="4" w16cid:durableId="2041276790">
    <w:abstractNumId w:val="4"/>
  </w:num>
  <w:num w:numId="5" w16cid:durableId="1635987754">
    <w:abstractNumId w:val="7"/>
  </w:num>
  <w:num w:numId="6" w16cid:durableId="395398298">
    <w:abstractNumId w:val="3"/>
  </w:num>
  <w:num w:numId="7" w16cid:durableId="1461529847">
    <w:abstractNumId w:val="2"/>
  </w:num>
  <w:num w:numId="8" w16cid:durableId="1453523858">
    <w:abstractNumId w:val="1"/>
  </w:num>
  <w:num w:numId="9" w16cid:durableId="104690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D33"/>
    <w:rsid w:val="0014353B"/>
    <w:rsid w:val="001470CA"/>
    <w:rsid w:val="0015074B"/>
    <w:rsid w:val="0029639D"/>
    <w:rsid w:val="00326F90"/>
    <w:rsid w:val="005F7531"/>
    <w:rsid w:val="00726277"/>
    <w:rsid w:val="008A17E6"/>
    <w:rsid w:val="00AA1D8D"/>
    <w:rsid w:val="00AF5499"/>
    <w:rsid w:val="00AF64C4"/>
    <w:rsid w:val="00B47730"/>
    <w:rsid w:val="00C60F4A"/>
    <w:rsid w:val="00CB0664"/>
    <w:rsid w:val="00D8768F"/>
    <w:rsid w:val="00FC693F"/>
    <w:rsid w:val="00FD47DF"/>
    <w:rsid w:val="00FF47C7"/>
    <w:rsid w:val="00FF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9B5EBB"/>
  <w14:defaultImageDpi w14:val="300"/>
  <w15:docId w15:val="{5A4B1B21-7808-49F1-A90C-2B7B673DA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95D3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95D33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095D3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84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13</Pages>
  <Words>1452</Words>
  <Characters>8277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Seraphim Vinogradov</cp:lastModifiedBy>
  <cp:revision>9</cp:revision>
  <dcterms:created xsi:type="dcterms:W3CDTF">2013-12-23T23:15:00Z</dcterms:created>
  <dcterms:modified xsi:type="dcterms:W3CDTF">2026-06-13T16:26:00Z</dcterms:modified>
  <cp:category/>
</cp:coreProperties>
</file>