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971D82" w14:textId="77777777" w:rsidR="001F7691" w:rsidRDefault="00000000">
      <w:pPr>
        <w:spacing w:after="80"/>
      </w:pPr>
      <w:r>
        <w:rPr>
          <w:rFonts w:ascii="Calibri" w:eastAsia="Calibri" w:hAnsi="Calibri" w:cs="Calibri"/>
          <w:b/>
          <w:bCs/>
          <w:sz w:val="30"/>
          <w:szCs w:val="30"/>
        </w:rPr>
        <w:t>WP structure aligned to HORIZON-CL2-2027-01-DEMOCRACY-04</w:t>
      </w:r>
    </w:p>
    <w:p w14:paraId="122C4620" w14:textId="39058C9A" w:rsidR="00AD6997" w:rsidRPr="00AD6997" w:rsidRDefault="00000000">
      <w:pPr>
        <w:spacing w:after="8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highlight w:val="yellow"/>
        </w:rPr>
        <w:t xml:space="preserve">This is a draft only. All suggestions are welcome, especially on the gaps highlighted in yellow, which are leads, co-leads and partners we still need. The work packages have been drafted based on </w:t>
      </w:r>
      <w:r w:rsidRPr="00141170">
        <w:rPr>
          <w:rFonts w:ascii="Calibri" w:eastAsia="Calibri" w:hAnsi="Calibri" w:cs="Calibri"/>
          <w:b/>
          <w:bCs/>
          <w:highlight w:val="yellow"/>
        </w:rPr>
        <w:t>keywords</w:t>
      </w:r>
      <w:r w:rsidR="00141170" w:rsidRPr="00141170">
        <w:rPr>
          <w:rFonts w:ascii="Calibri" w:eastAsia="Calibri" w:hAnsi="Calibri" w:cs="Calibri"/>
          <w:b/>
          <w:bCs/>
          <w:highlight w:val="yellow"/>
        </w:rPr>
        <w:t xml:space="preserve"> mentioned in the call (</w:t>
      </w:r>
      <w:r w:rsidR="00141170">
        <w:rPr>
          <w:rFonts w:ascii="Calibri" w:eastAsia="Calibri" w:hAnsi="Calibri" w:cs="Calibri"/>
          <w:b/>
          <w:bCs/>
          <w:highlight w:val="yellow"/>
        </w:rPr>
        <w:t xml:space="preserve">apparently, </w:t>
      </w:r>
      <w:r w:rsidR="00141170" w:rsidRPr="00141170">
        <w:rPr>
          <w:rFonts w:ascii="Calibri" w:eastAsia="Calibri" w:hAnsi="Calibri" w:cs="Calibri"/>
          <w:b/>
          <w:bCs/>
          <w:highlight w:val="yellow"/>
        </w:rPr>
        <w:t xml:space="preserve">this </w:t>
      </w:r>
      <w:r w:rsidR="00141170">
        <w:rPr>
          <w:rFonts w:ascii="Calibri" w:eastAsia="Calibri" w:hAnsi="Calibri" w:cs="Calibri"/>
          <w:b/>
          <w:bCs/>
          <w:highlight w:val="yellow"/>
        </w:rPr>
        <w:t>is</w:t>
      </w:r>
      <w:r w:rsidR="00141170" w:rsidRPr="00141170">
        <w:rPr>
          <w:rFonts w:ascii="Calibri" w:eastAsia="Calibri" w:hAnsi="Calibri" w:cs="Calibri"/>
          <w:b/>
          <w:bCs/>
          <w:highlight w:val="yellow"/>
        </w:rPr>
        <w:t xml:space="preserve"> important).</w:t>
      </w:r>
    </w:p>
    <w:p w14:paraId="3B94F54A" w14:textId="75DA2544" w:rsidR="00E84B65" w:rsidRPr="00E84B65" w:rsidRDefault="00000000">
      <w:pPr>
        <w:spacing w:after="60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>Call: Addressing the impact of artificial intelligence, cyberviolence, and deepfakes on equality, democracy and inclusive societies.</w:t>
      </w:r>
    </w:p>
    <w:p w14:paraId="635F48F2" w14:textId="77777777" w:rsidR="001F7691" w:rsidRDefault="00000000">
      <w:pPr>
        <w:spacing w:after="20"/>
      </w:pPr>
      <w:r>
        <w:rPr>
          <w:rFonts w:ascii="Calibri" w:eastAsia="Calibri" w:hAnsi="Calibri" w:cs="Calibri"/>
          <w:sz w:val="19"/>
          <w:szCs w:val="19"/>
        </w:rPr>
        <w:t>The four call outcomes (columns O1 to O4):</w:t>
      </w:r>
    </w:p>
    <w:p w14:paraId="597E66F2" w14:textId="77777777" w:rsidR="001F7691" w:rsidRDefault="00000000">
      <w:pPr>
        <w:spacing w:after="20"/>
      </w:pPr>
      <w:r>
        <w:rPr>
          <w:rFonts w:ascii="Calibri" w:eastAsia="Calibri" w:hAnsi="Calibri" w:cs="Calibri"/>
          <w:sz w:val="19"/>
          <w:szCs w:val="19"/>
        </w:rPr>
        <w:t>O1 = understand the impact of AI on equality, political participation, democratic processes, public trust and social cohesion.</w:t>
      </w:r>
    </w:p>
    <w:p w14:paraId="6140357E" w14:textId="77777777" w:rsidR="001F7691" w:rsidRDefault="00000000">
      <w:pPr>
        <w:spacing w:after="20"/>
      </w:pPr>
      <w:r>
        <w:rPr>
          <w:rFonts w:ascii="Calibri" w:eastAsia="Calibri" w:hAnsi="Calibri" w:cs="Calibri"/>
          <w:sz w:val="19"/>
          <w:szCs w:val="19"/>
        </w:rPr>
        <w:t>O2 = uptake of evidence-based policy frameworks for responsible, trustworthy and transparent AI governance (AI Act).</w:t>
      </w:r>
    </w:p>
    <w:p w14:paraId="77510BF8" w14:textId="77777777" w:rsidR="001F7691" w:rsidRDefault="00000000">
      <w:pPr>
        <w:spacing w:after="20"/>
      </w:pPr>
      <w:r>
        <w:rPr>
          <w:rFonts w:ascii="Calibri" w:eastAsia="Calibri" w:hAnsi="Calibri" w:cs="Calibri"/>
          <w:sz w:val="19"/>
          <w:szCs w:val="19"/>
        </w:rPr>
        <w:t>O3 = public awareness, media literacy and tools to prevent, detect and mitigate harms.</w:t>
      </w:r>
    </w:p>
    <w:p w14:paraId="01F2498A" w14:textId="645AD569" w:rsidR="00E84B65" w:rsidRPr="00AD6997" w:rsidRDefault="00000000">
      <w:pPr>
        <w:spacing w:after="120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 xml:space="preserve">O4 = stronger academic capacity and academia–industry collaboration for trustworthy AI research. </w:t>
      </w:r>
      <w:r w:rsidRPr="007771A0">
        <w:rPr>
          <w:rFonts w:ascii="Calibri" w:eastAsia="Calibri" w:hAnsi="Calibri" w:cs="Calibri"/>
          <w:sz w:val="19"/>
          <w:szCs w:val="19"/>
          <w:highlight w:val="yellow"/>
        </w:rPr>
        <w:t>Projects must contribute to all four</w:t>
      </w:r>
      <w:r>
        <w:rPr>
          <w:rFonts w:ascii="Calibri" w:eastAsia="Calibri" w:hAnsi="Calibri" w:cs="Calibri"/>
          <w:sz w:val="19"/>
          <w:szCs w:val="19"/>
        </w:rPr>
        <w:t xml:space="preserve">. ● = </w:t>
      </w:r>
      <w:proofErr w:type="gramStart"/>
      <w:r>
        <w:rPr>
          <w:rFonts w:ascii="Calibri" w:eastAsia="Calibri" w:hAnsi="Calibri" w:cs="Calibri"/>
          <w:sz w:val="19"/>
          <w:szCs w:val="19"/>
        </w:rPr>
        <w:t>main focus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of the WP, ○ = contributes</w:t>
      </w:r>
      <w:r w:rsidR="00E84B65">
        <w:rPr>
          <w:rFonts w:ascii="Calibri" w:eastAsia="Calibri" w:hAnsi="Calibri" w:cs="Calibri"/>
          <w:sz w:val="19"/>
          <w:szCs w:val="19"/>
        </w:rPr>
        <w:t>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5"/>
        <w:gridCol w:w="1150"/>
        <w:gridCol w:w="1841"/>
        <w:gridCol w:w="1010"/>
        <w:gridCol w:w="2213"/>
        <w:gridCol w:w="851"/>
        <w:gridCol w:w="982"/>
        <w:gridCol w:w="407"/>
        <w:gridCol w:w="407"/>
        <w:gridCol w:w="407"/>
        <w:gridCol w:w="407"/>
      </w:tblGrid>
      <w:tr w:rsidR="001F7691" w:rsidRPr="008A2B8F" w14:paraId="2A4BE0B8" w14:textId="77777777">
        <w:trPr>
          <w:tblHeader/>
        </w:trPr>
        <w:tc>
          <w:tcPr>
            <w:tcW w:w="4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098CE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Work Package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2EC2E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Framework component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B7647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Lead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56C44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Country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74AE4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Co-lead(s)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0CCAA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Country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D88CAB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Runtime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4C996026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O1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330A7E74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O2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34A1EA27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O3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42A0B4FB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O4</w:t>
            </w:r>
          </w:p>
        </w:tc>
      </w:tr>
      <w:tr w:rsidR="001F7691" w:rsidRPr="008A2B8F" w14:paraId="64CD7F4E" w14:textId="77777777">
        <w:trPr>
          <w:cantSplit/>
        </w:trPr>
        <w:tc>
          <w:tcPr>
            <w:tcW w:w="4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8BD06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WP1: Framework: AI, equality and democratic resilience</w:t>
            </w:r>
          </w:p>
          <w:p w14:paraId="50786246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AI as exacerbating or mitigating inequality</w:t>
            </w:r>
          </w:p>
          <w:p w14:paraId="355F0221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Malicious use and unintended consequences</w:t>
            </w:r>
          </w:p>
          <w:p w14:paraId="18E178A5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Shared coding scheme, cases in EU, Australia, Southeast Asia/Pacific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DFE74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All three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75793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Seraphine Maerz (UoM)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7550D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Australia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6CBD6" w14:textId="34EBA475" w:rsidR="001F7691" w:rsidRPr="00B8015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B8015F">
              <w:rPr>
                <w:rFonts w:asciiTheme="minorHAnsi" w:eastAsia="Calibri" w:hAnsiTheme="minorHAnsi" w:cstheme="minorHAnsi"/>
                <w:sz w:val="17"/>
                <w:szCs w:val="17"/>
              </w:rPr>
              <w:t xml:space="preserve">Max </w:t>
            </w:r>
            <w:proofErr w:type="spellStart"/>
            <w:r w:rsidRPr="00B8015F">
              <w:rPr>
                <w:rFonts w:asciiTheme="minorHAnsi" w:eastAsia="Calibri" w:hAnsiTheme="minorHAnsi" w:cstheme="minorHAnsi"/>
                <w:sz w:val="17"/>
                <w:szCs w:val="17"/>
              </w:rPr>
              <w:t>Groemping</w:t>
            </w:r>
            <w:proofErr w:type="spellEnd"/>
            <w:r w:rsidRPr="00B8015F">
              <w:rPr>
                <w:rFonts w:asciiTheme="minorHAnsi" w:eastAsia="Calibri" w:hAnsiTheme="minorHAnsi" w:cstheme="minorHAnsi"/>
                <w:sz w:val="17"/>
                <w:szCs w:val="17"/>
              </w:rPr>
              <w:t xml:space="preserve"> (Griffith), V-Dem centre AUS/NZ (Sanhueza Petrarca)</w:t>
            </w:r>
            <w:r w:rsidR="00B8015F" w:rsidRPr="00B8015F">
              <w:rPr>
                <w:rFonts w:asciiTheme="minorHAnsi" w:eastAsia="Calibri" w:hAnsiTheme="minorHAnsi" w:cstheme="minorHAnsi"/>
                <w:sz w:val="17"/>
                <w:szCs w:val="17"/>
              </w:rPr>
              <w:t>, Aurel Croissant</w:t>
            </w:r>
            <w:r w:rsidR="00B8015F">
              <w:rPr>
                <w:rFonts w:asciiTheme="minorHAnsi" w:eastAsia="Calibri" w:hAnsiTheme="minorHAnsi" w:cstheme="minorHAnsi"/>
                <w:sz w:val="17"/>
                <w:szCs w:val="17"/>
              </w:rPr>
              <w:t xml:space="preserve"> (Heidelberg University)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167CE" w14:textId="77777777" w:rsidR="001F7691" w:rsidRDefault="00000000">
            <w:pPr>
              <w:spacing w:after="20"/>
              <w:rPr>
                <w:rFonts w:asciiTheme="minorHAnsi" w:eastAsia="Calibr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Australia</w:t>
            </w:r>
            <w:r w:rsidR="00B8015F">
              <w:rPr>
                <w:rFonts w:asciiTheme="minorHAnsi" w:eastAsia="Calibri" w:hAnsiTheme="minorHAnsi" w:cstheme="minorHAnsi"/>
                <w:sz w:val="17"/>
                <w:szCs w:val="17"/>
              </w:rPr>
              <w:t>,</w:t>
            </w:r>
          </w:p>
          <w:p w14:paraId="08368AD1" w14:textId="3E8DABB3" w:rsidR="00B8015F" w:rsidRPr="008A2B8F" w:rsidRDefault="00B8015F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Germany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81EA3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Months 0–12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2E3C1B39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●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52ED2289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6E52D0E3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7A247C9D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</w:tr>
      <w:tr w:rsidR="001F7691" w:rsidRPr="008A2B8F" w14:paraId="301F7467" w14:textId="77777777">
        <w:trPr>
          <w:cantSplit/>
        </w:trPr>
        <w:tc>
          <w:tcPr>
            <w:tcW w:w="4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9BF4F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WP2: AI-generated content, deepfakes and cyberviolence</w:t>
            </w:r>
          </w:p>
          <w:p w14:paraId="374D09B9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How AI-generated content and deepfakes manipulate opinion, campaigns and elections</w:t>
            </w:r>
          </w:p>
          <w:p w14:paraId="217AD7C0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AI-driven cyberviolence and who is hit hardest</w:t>
            </w:r>
          </w:p>
          <w:p w14:paraId="00B3968D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Prevention and mitigation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362BD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Integrity (information environment)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F9307" w14:textId="0059A7A9" w:rsidR="001F7691" w:rsidRPr="008A2B8F" w:rsidRDefault="0074394F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Filippo Trevisan (IUL</w:t>
            </w:r>
            <w:r w:rsidR="003C7AC2"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 xml:space="preserve"> </w:t>
            </w: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University Florence)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83285" w14:textId="0CD247D3" w:rsidR="001F7691" w:rsidRPr="008A2B8F" w:rsidRDefault="0074394F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hAnsiTheme="minorHAnsi" w:cstheme="minorHAnsi"/>
                <w:sz w:val="17"/>
                <w:szCs w:val="17"/>
              </w:rPr>
              <w:t>Italy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6F8A3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Andrea Carson (UoM), Ken Benoit (SMU)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D5F0E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Australia, Singapore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46DC3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Months 6–30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01E384DF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●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106D06E1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41ADA220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○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3D318747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</w:tr>
      <w:tr w:rsidR="001F7691" w:rsidRPr="008A2B8F" w14:paraId="1B59A676" w14:textId="77777777">
        <w:trPr>
          <w:cantSplit/>
        </w:trPr>
        <w:tc>
          <w:tcPr>
            <w:tcW w:w="4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16371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WP3: Tools to prevent, detect and mitigate AI-enabled harms</w:t>
            </w:r>
          </w:p>
          <w:p w14:paraId="3310BF97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Tools to detect and mitigate deepfakes, disinformation and cyberviolence</w:t>
            </w:r>
          </w:p>
          <w:p w14:paraId="2492E005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 xml:space="preserve">Human-centric AI for moderation and </w:t>
            </w:r>
            <w:proofErr w:type="gramStart"/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fact-checking</w:t>
            </w:r>
            <w:proofErr w:type="gramEnd"/>
          </w:p>
          <w:p w14:paraId="31A8E354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Built with industry partners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5DA3E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Integrity (information environment)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2565D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  <w:highlight w:val="yellow"/>
              </w:rPr>
              <w:t>tbc (European, computer science)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7FF76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Europe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004E5" w14:textId="6AAFB2D2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Ed Hovy (UoM)</w:t>
            </w:r>
            <w:r w:rsidR="008909E8">
              <w:rPr>
                <w:rFonts w:asciiTheme="minorHAnsi" w:eastAsia="Calibri" w:hAnsiTheme="minorHAnsi" w:cstheme="minorHAnsi"/>
                <w:sz w:val="17"/>
                <w:szCs w:val="17"/>
              </w:rPr>
              <w:t>, Christine de Kock (UoM)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8936A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Australia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C3BA0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Months 6–30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6D98352D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033CE734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527E5FED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●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5532DD1E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○</w:t>
            </w:r>
          </w:p>
        </w:tc>
      </w:tr>
      <w:tr w:rsidR="001F7691" w:rsidRPr="008A2B8F" w14:paraId="195932D2" w14:textId="77777777">
        <w:trPr>
          <w:cantSplit/>
        </w:trPr>
        <w:tc>
          <w:tcPr>
            <w:tcW w:w="4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B8C85" w14:textId="77777777" w:rsidR="00B8015F" w:rsidRDefault="00000000" w:rsidP="00B8015F">
            <w:pPr>
              <w:spacing w:after="20"/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 xml:space="preserve">WP4: </w:t>
            </w:r>
            <w:r w:rsidR="00B8015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AI, political power and democratic safeguards</w:t>
            </w:r>
          </w:p>
          <w:p w14:paraId="42094075" w14:textId="4A606DBE" w:rsidR="0096031F" w:rsidRPr="0096031F" w:rsidRDefault="0096031F" w:rsidP="0096031F">
            <w:pPr>
              <w:spacing w:after="20"/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</w:pPr>
            <w:r w:rsidRPr="0096031F">
              <w:rPr>
                <w:rFonts w:eastAsia="Calibri"/>
                <w:b/>
                <w:bCs/>
              </w:rPr>
              <w:sym w:font="Wingdings" w:char="F0E0"/>
            </w:r>
            <w:r w:rsidRPr="0096031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 xml:space="preserve"> </w:t>
            </w:r>
            <w:r w:rsidRPr="0096031F">
              <w:rPr>
                <w:rFonts w:asciiTheme="minorHAnsi" w:hAnsiTheme="minorHAnsi" w:cstheme="minorHAnsi"/>
                <w:color w:val="212121"/>
                <w:sz w:val="17"/>
                <w:szCs w:val="17"/>
                <w:lang w:val="en-US"/>
              </w:rPr>
              <w:t>under what conditions can democratic institutions and societal actors effectively constrain the use of AI for manipulation, intimidation and the restriction of participation? (</w:t>
            </w:r>
            <w:r w:rsidRPr="0096031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Explanation of why harms and responses vary</w:t>
            </w:r>
            <w:r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)</w:t>
            </w:r>
          </w:p>
          <w:p w14:paraId="5DEF1147" w14:textId="77FAB36C" w:rsidR="0096031F" w:rsidRDefault="0096031F" w:rsidP="00B8015F">
            <w:pPr>
              <w:spacing w:after="20"/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</w:pPr>
          </w:p>
          <w:p w14:paraId="7BF42260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Concentration of data control and power imbalances</w:t>
            </w:r>
          </w:p>
          <w:p w14:paraId="5FD7C910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Biased data and social structures</w:t>
            </w:r>
          </w:p>
          <w:p w14:paraId="74496551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Epistemic rights and knowledge production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0D3F4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Integrity (information environment)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01754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Aurel Croissant (Heidelberg)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BA344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Europe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358EB" w14:textId="3B78E4F9" w:rsidR="00C02DB5" w:rsidRPr="008A2B8F" w:rsidRDefault="008A2B8F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  <w:highlight w:val="yellow"/>
              </w:rPr>
              <w:t>(tbc)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71AD2" w14:textId="5981DDF1" w:rsidR="001F7691" w:rsidRPr="008A2B8F" w:rsidRDefault="00FC6F8F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tbc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CAFE5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Months 6–30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6954DA93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●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7752394D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○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286D4180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02768F04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</w:tr>
      <w:tr w:rsidR="001F7691" w:rsidRPr="008A2B8F" w14:paraId="7E62C618" w14:textId="77777777">
        <w:trPr>
          <w:cantSplit/>
        </w:trPr>
        <w:tc>
          <w:tcPr>
            <w:tcW w:w="4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F55C5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WP5: How citizens use AI: judgment, trust and distrust in democracy, political participation and social cohesion</w:t>
            </w:r>
          </w:p>
          <w:p w14:paraId="178A28E1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How citizens’ own AI use shapes judgment and agency</w:t>
            </w:r>
            <w:r w:rsidR="00C16A9D"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, elections</w:t>
            </w:r>
          </w:p>
          <w:p w14:paraId="2A4F1010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Trust and distrust in democracy, participation, cohesion</w:t>
            </w:r>
            <w:r w:rsidR="00C16A9D"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, how does cyberviolence affect trust</w:t>
            </w:r>
          </w:p>
          <w:p w14:paraId="1DE51F7D" w14:textId="77777777" w:rsidR="001F7691" w:rsidRPr="009B31C5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Differences across groups</w:t>
            </w:r>
          </w:p>
          <w:p w14:paraId="362804DD" w14:textId="71909B9C" w:rsidR="009B31C5" w:rsidRPr="009B31C5" w:rsidRDefault="009B31C5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i/>
                <w:iCs/>
                <w:sz w:val="17"/>
                <w:szCs w:val="17"/>
              </w:rPr>
            </w:pPr>
            <w:r w:rsidRPr="009B31C5">
              <w:rPr>
                <w:rFonts w:asciiTheme="minorHAnsi" w:hAnsiTheme="minorHAnsi" w:cstheme="minorHAnsi"/>
                <w:i/>
                <w:iCs/>
                <w:sz w:val="17"/>
                <w:szCs w:val="17"/>
              </w:rPr>
              <w:t>Diagnosing the issues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F5DF7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Autonomy (citizens)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491BD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 xml:space="preserve">Marta </w:t>
            </w:r>
            <w:proofErr w:type="spellStart"/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Kolczynska</w:t>
            </w:r>
            <w:proofErr w:type="spellEnd"/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 xml:space="preserve"> (Warsaw)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7E4AB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Poland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AD8CD" w14:textId="77777777" w:rsidR="001F7691" w:rsidRPr="008A2B8F" w:rsidRDefault="00000000">
            <w:pPr>
              <w:spacing w:after="20"/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 xml:space="preserve">V-Dem </w:t>
            </w:r>
            <w:proofErr w:type="spellStart"/>
            <w:r w:rsidRPr="008A2B8F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>centre</w:t>
            </w:r>
            <w:proofErr w:type="spellEnd"/>
            <w:r w:rsidRPr="008A2B8F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 xml:space="preserve"> AUS/NZ (Sanhueza Petrarca)</w:t>
            </w:r>
            <w:r w:rsidR="007833CD" w:rsidRPr="008A2B8F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>,</w:t>
            </w:r>
          </w:p>
          <w:p w14:paraId="2B3C21E7" w14:textId="1BEC0D3D" w:rsidR="007833CD" w:rsidRPr="008A2B8F" w:rsidRDefault="007833CD">
            <w:pPr>
              <w:spacing w:after="20"/>
              <w:rPr>
                <w:rFonts w:asciiTheme="minorHAnsi" w:hAnsiTheme="minorHAnsi" w:cstheme="minorHAnsi"/>
                <w:sz w:val="17"/>
                <w:szCs w:val="17"/>
                <w:lang w:val="de-DE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IDEA (Cecilia Hammar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D7415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Australia, Sweden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B294F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Months 6–30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01BCBA2F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●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403F4191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55C31CC3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39334174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</w:tr>
      <w:tr w:rsidR="001F7691" w:rsidRPr="008A2B8F" w14:paraId="2C080143" w14:textId="77777777">
        <w:trPr>
          <w:cantSplit/>
        </w:trPr>
        <w:tc>
          <w:tcPr>
            <w:tcW w:w="4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3D7FE" w14:textId="77777777" w:rsidR="00934861" w:rsidRPr="00934861" w:rsidRDefault="00000000" w:rsidP="00934861">
            <w:pP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</w:pPr>
            <w:r w:rsidRPr="00934861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lastRenderedPageBreak/>
              <w:t xml:space="preserve">WP6: </w:t>
            </w:r>
            <w:r w:rsidR="00934861" w:rsidRPr="00934861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How can AI and media literacy interventions reduce social inequalities in citizens' capacity to critically evaluate information, respond to AI-enabled harms and exercise democratic agency?</w:t>
            </w:r>
          </w:p>
          <w:p w14:paraId="4AE7D7E6" w14:textId="784DA562" w:rsidR="00934861" w:rsidRPr="00934861" w:rsidRDefault="00934861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proofErr w:type="gramStart"/>
            <w:r w:rsidRPr="00934861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How</w:t>
            </w:r>
            <w:proofErr w:type="gramEnd"/>
            <w:r w:rsidRPr="00934861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 xml:space="preserve"> socioeconomic facto</w:t>
            </w:r>
            <w:r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 xml:space="preserve">rs </w:t>
            </w:r>
            <w:r w:rsidRPr="00934861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/ gender / age etc shape individual’s capacities, in a very practical way, to identify/challenge/respond to AI harms but then also co-design inclusive interventions with a partner and then made evaluate</w:t>
            </w:r>
          </w:p>
          <w:p w14:paraId="63619D67" w14:textId="2EBE058E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Young people and marginalised groups</w:t>
            </w:r>
          </w:p>
          <w:p w14:paraId="32E06FA1" w14:textId="25D5005B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Which formats work for whom</w:t>
            </w:r>
            <w:r w:rsidR="00B8015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 xml:space="preserve"> (include behaviour, practical protection, and if effects last)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74CF3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Autonomy (citizens)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001D5" w14:textId="521B9A8B" w:rsidR="001F7691" w:rsidRPr="008A2B8F" w:rsidRDefault="000A74B2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  <w:highlight w:val="yellow"/>
              </w:rPr>
              <w:t>European AI-literacy CSO</w:t>
            </w:r>
            <w:r w:rsidR="00CA1BA4" w:rsidRPr="008A2B8F">
              <w:rPr>
                <w:rFonts w:asciiTheme="minorHAnsi" w:eastAsia="Calibri" w:hAnsiTheme="minorHAnsi" w:cstheme="minorHAnsi"/>
                <w:sz w:val="17"/>
                <w:szCs w:val="17"/>
                <w:highlight w:val="yellow"/>
              </w:rPr>
              <w:t xml:space="preserve"> (tbc)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33661" w14:textId="3D7E4E43" w:rsidR="001F7691" w:rsidRPr="008A2B8F" w:rsidRDefault="000A74B2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Europe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9CD3B" w14:textId="0035EBF0" w:rsidR="001F7691" w:rsidRPr="008A2B8F" w:rsidRDefault="00CA1BA4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Brendan Churchill (UoM, Sociology)</w:t>
            </w:r>
            <w:r w:rsidR="00C02DB5"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 xml:space="preserve"> 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3076E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Australia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0ED3D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Months 6–30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62BA14AD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17B810AF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0B64C944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●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3489F851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</w:tr>
      <w:tr w:rsidR="001F7691" w:rsidRPr="008A2B8F" w14:paraId="0C99DAD9" w14:textId="77777777">
        <w:trPr>
          <w:cantSplit/>
        </w:trPr>
        <w:tc>
          <w:tcPr>
            <w:tcW w:w="4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525E8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 xml:space="preserve">WP7: AI-supported deliberation pilots for evidence-based </w:t>
            </w:r>
            <w:proofErr w:type="gramStart"/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policy-making</w:t>
            </w:r>
            <w:proofErr w:type="gramEnd"/>
          </w:p>
          <w:p w14:paraId="0E2C0276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Pilots of AI-supported deliberation (citizen assemblies)</w:t>
            </w:r>
          </w:p>
          <w:p w14:paraId="49671FCA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Inclusion of marginalised voices</w:t>
            </w:r>
          </w:p>
          <w:p w14:paraId="061579DF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Gender gaps in who speaks and is heard</w:t>
            </w:r>
          </w:p>
          <w:p w14:paraId="143B67B2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Guidance for policymakers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5CCF0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Accountability (institutions)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3F2A5" w14:textId="7993B995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Nicole Curato (</w:t>
            </w:r>
            <w:proofErr w:type="spellStart"/>
            <w:r w:rsidR="00CA1BA4"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UoB</w:t>
            </w:r>
            <w:proofErr w:type="spellEnd"/>
            <w:r w:rsidR="00CA1BA4"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, Sociology</w:t>
            </w:r>
            <w:r w:rsidR="00444F1A"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08D84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UK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1D82C" w14:textId="3BDB944D" w:rsidR="001F7691" w:rsidRPr="008A2B8F" w:rsidRDefault="008A2B8F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hAnsiTheme="minorHAnsi" w:cstheme="minorHAnsi"/>
                <w:sz w:val="17"/>
                <w:szCs w:val="17"/>
              </w:rPr>
              <w:t>Ting Luo (</w:t>
            </w:r>
            <w:proofErr w:type="spellStart"/>
            <w:r w:rsidRPr="008A2B8F">
              <w:rPr>
                <w:rFonts w:asciiTheme="minorHAnsi" w:hAnsiTheme="minorHAnsi" w:cstheme="minorHAnsi"/>
                <w:sz w:val="17"/>
                <w:szCs w:val="17"/>
              </w:rPr>
              <w:t>UoB</w:t>
            </w:r>
            <w:proofErr w:type="spellEnd"/>
            <w:r w:rsidRPr="008A2B8F">
              <w:rPr>
                <w:rFonts w:asciiTheme="minorHAnsi" w:hAnsiTheme="minorHAnsi" w:cstheme="minorHAnsi"/>
                <w:sz w:val="17"/>
                <w:szCs w:val="17"/>
              </w:rPr>
              <w:t>, Centre for AI in Government)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ED3F3" w14:textId="21767C38" w:rsidR="001F7691" w:rsidRPr="008A2B8F" w:rsidRDefault="008A2B8F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hAnsiTheme="minorHAnsi" w:cstheme="minorHAnsi"/>
                <w:sz w:val="17"/>
                <w:szCs w:val="17"/>
              </w:rPr>
              <w:t>UK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5BB16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Months 6–30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7B172277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○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41922997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●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1F525129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34005A6D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</w:tr>
      <w:tr w:rsidR="001F7691" w:rsidRPr="008A2B8F" w14:paraId="2BA8F05E" w14:textId="77777777">
        <w:trPr>
          <w:cantSplit/>
        </w:trPr>
        <w:tc>
          <w:tcPr>
            <w:tcW w:w="4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D62BE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WP8: Evidence-based policy frameworks for trustworthy and transparent AI governance</w:t>
            </w:r>
          </w:p>
          <w:p w14:paraId="5071D76F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Policy frameworks for trustworthy, transparent AI (AI Act, DSA)</w:t>
            </w:r>
          </w:p>
          <w:p w14:paraId="3A6290F2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AI in policy and judicial decisions</w:t>
            </w:r>
          </w:p>
          <w:p w14:paraId="725F62A9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EU, Australia and Southeast Asia compared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8E9ED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Accountability (institutions)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2FE96" w14:textId="387BEFFC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  <w:lang w:val="de-DE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 xml:space="preserve">Pascal </w:t>
            </w:r>
            <w:proofErr w:type="spellStart"/>
            <w:r w:rsidRPr="008A2B8F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>Koenig</w:t>
            </w:r>
            <w:proofErr w:type="spellEnd"/>
            <w:r w:rsidRPr="008A2B8F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 xml:space="preserve"> (VU</w:t>
            </w:r>
            <w:r w:rsidR="00FA718E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 xml:space="preserve"> Amsterdam</w:t>
            </w:r>
            <w:r w:rsidRPr="008A2B8F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 xml:space="preserve">), Kristina </w:t>
            </w:r>
            <w:r w:rsidR="00FA718E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 xml:space="preserve">S. </w:t>
            </w:r>
            <w:r w:rsidRPr="008A2B8F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>Wei</w:t>
            </w:r>
            <w:r w:rsidR="00FA718E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>ß</w:t>
            </w:r>
            <w:r w:rsidRPr="008A2B8F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>m</w:t>
            </w:r>
            <w:r w:rsidR="00FA718E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>ü</w:t>
            </w:r>
            <w:r w:rsidRPr="008A2B8F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>ller (VU</w:t>
            </w:r>
            <w:r w:rsidR="00FA718E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 xml:space="preserve"> Amsterdam</w:t>
            </w:r>
            <w:r w:rsidRPr="008A2B8F">
              <w:rPr>
                <w:rFonts w:asciiTheme="minorHAnsi" w:eastAsia="Calibri" w:hAnsiTheme="minorHAnsi" w:cstheme="minorHAnsi"/>
                <w:sz w:val="17"/>
                <w:szCs w:val="17"/>
                <w:lang w:val="de-DE"/>
              </w:rPr>
              <w:t>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DCA5C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Netherlands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90DA7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 xml:space="preserve">Max </w:t>
            </w:r>
            <w:proofErr w:type="spellStart"/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Groemping</w:t>
            </w:r>
            <w:proofErr w:type="spellEnd"/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 xml:space="preserve"> (Griffith)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D9E88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Australia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7793D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Months 6–30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1312C49F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520DC8B9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●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75DA4D8D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52DE0D16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</w:tr>
      <w:tr w:rsidR="001F7691" w:rsidRPr="008A2B8F" w14:paraId="35202FC4" w14:textId="77777777">
        <w:trPr>
          <w:cantSplit/>
        </w:trPr>
        <w:tc>
          <w:tcPr>
            <w:tcW w:w="4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A04CB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WP9: Academic capacity: higher education for societally relevant, trustworthy AI research</w:t>
            </w:r>
          </w:p>
          <w:p w14:paraId="00368D88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Capacity of higher education for societally relevant AI research</w:t>
            </w:r>
          </w:p>
          <w:p w14:paraId="47E04D35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Training, computing, datasets, tools</w:t>
            </w:r>
          </w:p>
          <w:p w14:paraId="02FEC9F1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Academia–industry collaboration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5E2B2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proofErr w:type="gramStart"/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Cross-cutting</w:t>
            </w:r>
            <w:proofErr w:type="gram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6665D" w14:textId="7D6D1988" w:rsidR="001F7691" w:rsidRPr="008A2B8F" w:rsidRDefault="00AB07DB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AB07DB">
              <w:rPr>
                <w:rFonts w:asciiTheme="minorHAnsi" w:eastAsia="Calibri" w:hAnsiTheme="minorHAnsi" w:cstheme="minorHAnsi"/>
                <w:sz w:val="17"/>
                <w:szCs w:val="17"/>
              </w:rPr>
              <w:t>Justyna Bandola Gill (</w:t>
            </w:r>
            <w:proofErr w:type="spellStart"/>
            <w:r w:rsidRPr="00AB07DB">
              <w:rPr>
                <w:rFonts w:asciiTheme="minorHAnsi" w:eastAsia="Calibri" w:hAnsiTheme="minorHAnsi" w:cstheme="minorHAnsi"/>
                <w:sz w:val="17"/>
                <w:szCs w:val="17"/>
              </w:rPr>
              <w:t>UoB</w:t>
            </w:r>
            <w:proofErr w:type="spellEnd"/>
            <w:r w:rsidRPr="00AB07DB">
              <w:rPr>
                <w:rFonts w:asciiTheme="minorHAnsi" w:eastAsia="Calibri" w:hAnsiTheme="minorHAnsi" w:cstheme="minorHAnsi"/>
                <w:sz w:val="17"/>
                <w:szCs w:val="17"/>
              </w:rPr>
              <w:t>)</w:t>
            </w:r>
            <w:r>
              <w:rPr>
                <w:rFonts w:asciiTheme="minorHAnsi" w:eastAsia="Calibri" w:hAnsiTheme="minorHAnsi" w:cstheme="minorHAnsi"/>
                <w:sz w:val="17"/>
                <w:szCs w:val="17"/>
              </w:rPr>
              <w:t xml:space="preserve"> 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1C1E3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Europe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81E4B" w14:textId="24F07B93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Kate Williams (UoM)</w:t>
            </w:r>
            <w:r w:rsidR="00C816A1">
              <w:rPr>
                <w:rFonts w:asciiTheme="minorHAnsi" w:eastAsia="Calibri" w:hAnsiTheme="minorHAnsi" w:cstheme="minorHAnsi"/>
                <w:sz w:val="17"/>
                <w:szCs w:val="17"/>
              </w:rPr>
              <w:t xml:space="preserve">, industry partner: Steven Hill (Digital Science), </w:t>
            </w:r>
            <w:r w:rsidR="00C816A1" w:rsidRPr="00AB07DB">
              <w:rPr>
                <w:rFonts w:asciiTheme="minorHAnsi" w:eastAsia="Calibri" w:hAnsiTheme="minorHAnsi" w:cstheme="minorHAnsi"/>
                <w:sz w:val="17"/>
                <w:szCs w:val="17"/>
                <w:highlight w:val="yellow"/>
              </w:rPr>
              <w:t>(tbc)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F149C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Australia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69E0E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Months 6–30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538A62D1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7EFDBCB2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673CF185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280A7B12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●</w:t>
            </w:r>
          </w:p>
        </w:tc>
      </w:tr>
      <w:tr w:rsidR="001F7691" w:rsidRPr="008A2B8F" w14:paraId="5889F00A" w14:textId="77777777">
        <w:trPr>
          <w:cantSplit/>
        </w:trPr>
        <w:tc>
          <w:tcPr>
            <w:tcW w:w="4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53DF5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WP10: Resilience Radar: indicators of AI’s impact on democracy and equality</w:t>
            </w:r>
          </w:p>
          <w:p w14:paraId="45B6ABFB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Indicators of AI’s effects on autonomy, integrity, accountability</w:t>
            </w:r>
          </w:p>
          <w:p w14:paraId="0BF09D12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Cross-national, split by group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669B2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All three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1A74E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V-Dem Institute, Steven Wilson (Gothenburg)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C4CC7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Sweden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A4848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Carl-Henrik Knutsen (Oslo)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3D1C4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Norway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31D5A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Months 18–36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6E0B4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1BB9D4AC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●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43208F32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○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53223A4B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632333DF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</w:tr>
      <w:tr w:rsidR="001F7691" w:rsidRPr="008A2B8F" w14:paraId="592F4441" w14:textId="77777777">
        <w:trPr>
          <w:cantSplit/>
        </w:trPr>
        <w:tc>
          <w:tcPr>
            <w:tcW w:w="4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A9D67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WP11: Project management, synthesis and dissemination</w:t>
            </w:r>
          </w:p>
          <w:p w14:paraId="7E05563A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Coordination and mid-term review</w:t>
            </w:r>
          </w:p>
          <w:p w14:paraId="2DC9D8CC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Synthesis, policy briefs, uptake</w:t>
            </w:r>
          </w:p>
          <w:p w14:paraId="338EC8FA" w14:textId="77777777" w:rsidR="001F7691" w:rsidRPr="008A2B8F" w:rsidRDefault="0000000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color w:val="444444"/>
                <w:sz w:val="17"/>
                <w:szCs w:val="17"/>
              </w:rPr>
              <w:t>Public awareness, links to EU projects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0E183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All three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80508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Seraphine Maerz (UoM)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5BE5A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Australia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45040" w14:textId="0E0E11E5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Project Manager (UoM), IDEA (</w:t>
            </w:r>
            <w:r w:rsidR="007833CD"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 xml:space="preserve">Cecilia Hammar, </w:t>
            </w: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for dissemination in Europe and across)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75AA6" w14:textId="6C91815D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 xml:space="preserve">Australia, </w:t>
            </w:r>
            <w:r w:rsidR="00FC6F8F">
              <w:rPr>
                <w:rFonts w:asciiTheme="minorHAnsi" w:eastAsia="Calibri" w:hAnsiTheme="minorHAnsi" w:cstheme="minorHAnsi"/>
                <w:sz w:val="17"/>
                <w:szCs w:val="17"/>
              </w:rPr>
              <w:t>Sweden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0D835F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Months 0–36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0375B107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55150107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○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21D55F2F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sz w:val="17"/>
                <w:szCs w:val="17"/>
              </w:rPr>
              <w:t>○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11B1484C" w14:textId="77777777" w:rsidR="001F7691" w:rsidRPr="008A2B8F" w:rsidRDefault="001F7691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</w:tr>
      <w:tr w:rsidR="001F7691" w:rsidRPr="008A2B8F" w14:paraId="2DFE45F2" w14:textId="77777777">
        <w:tc>
          <w:tcPr>
            <w:tcW w:w="12720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A57BF" w14:textId="77777777" w:rsidR="001F7691" w:rsidRPr="008A2B8F" w:rsidRDefault="00000000">
            <w:pPr>
              <w:spacing w:after="20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WPs per call outcome (</w:t>
            </w:r>
            <w:proofErr w:type="gramStart"/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main focus</w:t>
            </w:r>
            <w:proofErr w:type="gramEnd"/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 xml:space="preserve"> / contributing)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75E4DD9A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5 / 1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68164505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2 / 3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3962B632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2 / 2</w:t>
            </w:r>
          </w:p>
        </w:tc>
        <w:tc>
          <w:tcPr>
            <w:tcW w:w="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1AF46CCA" w14:textId="77777777" w:rsidR="001F7691" w:rsidRPr="008A2B8F" w:rsidRDefault="00000000">
            <w:pPr>
              <w:spacing w:after="20"/>
              <w:jc w:val="center"/>
              <w:rPr>
                <w:rFonts w:asciiTheme="minorHAnsi" w:hAnsiTheme="minorHAnsi" w:cstheme="minorHAnsi"/>
                <w:sz w:val="17"/>
                <w:szCs w:val="17"/>
              </w:rPr>
            </w:pPr>
            <w:r w:rsidRPr="008A2B8F">
              <w:rPr>
                <w:rFonts w:asciiTheme="minorHAnsi" w:eastAsia="Calibri" w:hAnsiTheme="minorHAnsi" w:cstheme="minorHAnsi"/>
                <w:b/>
                <w:bCs/>
                <w:sz w:val="17"/>
                <w:szCs w:val="17"/>
              </w:rPr>
              <w:t>1 / 1</w:t>
            </w:r>
          </w:p>
        </w:tc>
      </w:tr>
    </w:tbl>
    <w:p w14:paraId="0ECE101C" w14:textId="77777777" w:rsidR="001F7691" w:rsidRPr="008A2B8F" w:rsidRDefault="00000000">
      <w:pPr>
        <w:spacing w:after="60"/>
        <w:rPr>
          <w:rFonts w:asciiTheme="minorHAnsi" w:hAnsiTheme="minorHAnsi" w:cstheme="minorHAnsi"/>
          <w:sz w:val="17"/>
          <w:szCs w:val="17"/>
        </w:rPr>
      </w:pPr>
      <w:r w:rsidRPr="008A2B8F">
        <w:rPr>
          <w:rFonts w:asciiTheme="minorHAnsi" w:eastAsia="Calibri" w:hAnsiTheme="minorHAnsi" w:cstheme="minorHAnsi"/>
          <w:sz w:val="17"/>
          <w:szCs w:val="17"/>
        </w:rPr>
        <w:t xml:space="preserve"> </w:t>
      </w:r>
    </w:p>
    <w:p w14:paraId="124CC8AF" w14:textId="77777777" w:rsidR="00E066E9" w:rsidRDefault="00000000">
      <w:pPr>
        <w:keepNext/>
        <w:pageBreakBefore/>
        <w:spacing w:before="240" w:after="8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Balance between Europe and Australia</w:t>
      </w:r>
    </w:p>
    <w:p w14:paraId="26BB9221" w14:textId="77777777" w:rsidR="00E066E9" w:rsidRDefault="00000000">
      <w:pPr>
        <w:keepNext/>
        <w:spacing w:after="40"/>
      </w:pPr>
      <w:r>
        <w:rPr>
          <w:noProof/>
        </w:rPr>
        <w:drawing>
          <wp:inline distT="0" distB="0" distL="0" distR="0" wp14:anchorId="52DD2822" wp14:editId="095989C8">
            <wp:extent cx="8412480" cy="5299862"/>
            <wp:effectExtent l="0" t="0" r="0" b="0"/>
            <wp:docPr id="9001" name="Country balance" descr="Schematic map and bar chart of lead and co-lead roles by European region and Austral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balanc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29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CA71" w14:textId="77777777" w:rsidR="00E066E9" w:rsidRDefault="00000000">
      <w:pPr>
        <w:spacing w:after="60"/>
      </w:pPr>
      <w:r>
        <w:rPr>
          <w:rFonts w:ascii="Calibri" w:eastAsia="Calibri" w:hAnsi="Calibri" w:cs="Calibri"/>
          <w:sz w:val="18"/>
          <w:szCs w:val="18"/>
        </w:rPr>
        <w:t xml:space="preserve">Counts are named lead and co-lead people, each person counted once at their highest role. Christine de Kock and the unnamed project manager are not counted. North = Nordic and Baltic countries, West = UK, Ireland, Benelux, Germany, France, Austria, Switzerland, East = Poland, Czechia, Slovakia, Hungary, Romania, Bulgaria, South = Iberia, Italy, Greece, Malta, Cyprus, Balkans. The V-Dem centre is counted under Australia and IDEA under Sweden. Open slots with a European country still tbc are shown separately. The open WP4 co-lead is counted as Europe (country tbc), since we are looking for a co-lead from Southern or Eastern Europe. Digital Science is counted under the UK (assumed from its London headquarters).</w:t>
      </w:r>
    </w:p>
    <w:p w14:paraId="196014F3" w14:textId="77777777" w:rsidR="001F7691" w:rsidRDefault="001F7691" w:rsidP="00C16A9D">
      <w:pPr>
        <w:pStyle w:val="ListParagraph"/>
        <w:spacing w:after="40"/>
        <w:ind w:left="240"/>
      </w:pPr>
    </w:p>
    <w:p w14:paraId="161069EC" w14:textId="77777777" w:rsidR="00DA7678" w:rsidRDefault="00000000">
      <w:pPr>
        <w:keepNext/>
        <w:pageBreakBefore/>
        <w:spacing w:after="8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How the work packages relate to the framework</w:t>
      </w:r>
    </w:p>
    <w:p w14:paraId="0EBC4CB1" w14:textId="77777777" w:rsidR="00DA7678" w:rsidRDefault="00000000">
      <w:pPr>
        <w:keepNext/>
        <w:spacing w:after="40"/>
      </w:pPr>
      <w:r>
        <w:rPr>
          <w:noProof/>
        </w:rPr>
        <w:drawing>
          <wp:inline distT="0" distB="0" distL="0" distR="0" wp14:anchorId="5B19FE0F" wp14:editId="0F347013">
            <wp:extent cx="8229600" cy="4786884"/>
            <wp:effectExtent l="0" t="0" r="0" b="0"/>
            <wp:docPr id="9002" name="WP structure and framework" descr="Work packages arranged around the informational resilience framewor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fig2_wp_dem0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8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E07D" w14:textId="77777777" w:rsidR="00DA7678" w:rsidRDefault="00DA7678">
      <w:pPr>
        <w:spacing w:after="60"/>
      </w:pPr>
    </w:p>
    <w:sectPr w:rsidR="00DA7678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435E65"/>
    <w:multiLevelType w:val="hybridMultilevel"/>
    <w:tmpl w:val="3796E5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D55C6"/>
    <w:multiLevelType w:val="hybridMultilevel"/>
    <w:tmpl w:val="9C34DC52"/>
    <w:lvl w:ilvl="0" w:tplc="BD329CE0">
      <w:start w:val="1"/>
      <w:numFmt w:val="bullet"/>
      <w:lvlText w:val="•"/>
      <w:lvlJc w:val="left"/>
      <w:pPr>
        <w:ind w:left="240" w:hanging="200"/>
      </w:pPr>
    </w:lvl>
    <w:lvl w:ilvl="1" w:tplc="C01A5528">
      <w:numFmt w:val="decimal"/>
      <w:lvlText w:val=""/>
      <w:lvlJc w:val="left"/>
    </w:lvl>
    <w:lvl w:ilvl="2" w:tplc="4A924BE8">
      <w:numFmt w:val="decimal"/>
      <w:lvlText w:val=""/>
      <w:lvlJc w:val="left"/>
    </w:lvl>
    <w:lvl w:ilvl="3" w:tplc="622CA1B0">
      <w:numFmt w:val="decimal"/>
      <w:lvlText w:val=""/>
      <w:lvlJc w:val="left"/>
    </w:lvl>
    <w:lvl w:ilvl="4" w:tplc="4E2665C6">
      <w:numFmt w:val="decimal"/>
      <w:lvlText w:val=""/>
      <w:lvlJc w:val="left"/>
    </w:lvl>
    <w:lvl w:ilvl="5" w:tplc="B65A0F42">
      <w:numFmt w:val="decimal"/>
      <w:lvlText w:val=""/>
      <w:lvlJc w:val="left"/>
    </w:lvl>
    <w:lvl w:ilvl="6" w:tplc="A888F8B2">
      <w:numFmt w:val="decimal"/>
      <w:lvlText w:val=""/>
      <w:lvlJc w:val="left"/>
    </w:lvl>
    <w:lvl w:ilvl="7" w:tplc="7446310C">
      <w:numFmt w:val="decimal"/>
      <w:lvlText w:val=""/>
      <w:lvlJc w:val="left"/>
    </w:lvl>
    <w:lvl w:ilvl="8" w:tplc="217846C2">
      <w:numFmt w:val="decimal"/>
      <w:lvlText w:val=""/>
      <w:lvlJc w:val="left"/>
    </w:lvl>
  </w:abstractNum>
  <w:abstractNum w:abstractNumId="2" w15:restartNumberingAfterBreak="0">
    <w:nsid w:val="22B52D64"/>
    <w:multiLevelType w:val="hybridMultilevel"/>
    <w:tmpl w:val="692E8B1A"/>
    <w:lvl w:ilvl="0" w:tplc="418C2A6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D7110"/>
    <w:multiLevelType w:val="hybridMultilevel"/>
    <w:tmpl w:val="88221852"/>
    <w:lvl w:ilvl="0" w:tplc="717866EA" w:tentative="1">
      <w:start w:val="1"/>
      <w:numFmt w:val="bullet"/>
      <w:lvlText w:val="●"/>
      <w:lvlJc w:val="left"/>
      <w:pPr>
        <w:ind w:left="720" w:hanging="360"/>
      </w:pPr>
    </w:lvl>
    <w:lvl w:ilvl="1" w:tplc="7B48EEF2" w:tentative="1">
      <w:start w:val="1"/>
      <w:numFmt w:val="bullet"/>
      <w:lvlText w:val="○"/>
      <w:lvlJc w:val="left"/>
      <w:pPr>
        <w:ind w:left="1440" w:hanging="360"/>
      </w:pPr>
    </w:lvl>
    <w:lvl w:ilvl="2" w:tplc="43CA0576" w:tentative="1">
      <w:start w:val="1"/>
      <w:numFmt w:val="bullet"/>
      <w:lvlText w:val="■"/>
      <w:lvlJc w:val="left"/>
      <w:pPr>
        <w:ind w:left="2160" w:hanging="360"/>
      </w:pPr>
    </w:lvl>
    <w:lvl w:ilvl="3" w:tplc="DBCE21EC" w:tentative="1">
      <w:start w:val="1"/>
      <w:numFmt w:val="bullet"/>
      <w:lvlText w:val="●"/>
      <w:lvlJc w:val="left"/>
      <w:pPr>
        <w:ind w:left="2880" w:hanging="360"/>
      </w:pPr>
    </w:lvl>
    <w:lvl w:ilvl="4" w:tplc="B02AD8BA" w:tentative="1">
      <w:start w:val="1"/>
      <w:numFmt w:val="bullet"/>
      <w:lvlText w:val="○"/>
      <w:lvlJc w:val="left"/>
      <w:pPr>
        <w:ind w:left="3600" w:hanging="360"/>
      </w:pPr>
    </w:lvl>
    <w:lvl w:ilvl="5" w:tplc="DDEEB2C0" w:tentative="1">
      <w:start w:val="1"/>
      <w:numFmt w:val="bullet"/>
      <w:lvlText w:val="■"/>
      <w:lvlJc w:val="left"/>
      <w:pPr>
        <w:ind w:left="4320" w:hanging="360"/>
      </w:pPr>
    </w:lvl>
    <w:lvl w:ilvl="6" w:tplc="FC502DAA" w:tentative="1">
      <w:start w:val="1"/>
      <w:numFmt w:val="bullet"/>
      <w:lvlText w:val="●"/>
      <w:lvlJc w:val="left"/>
      <w:pPr>
        <w:ind w:left="5040" w:hanging="360"/>
      </w:pPr>
    </w:lvl>
    <w:lvl w:ilvl="7" w:tplc="1EDEAE9C" w:tentative="1">
      <w:start w:val="1"/>
      <w:numFmt w:val="bullet"/>
      <w:lvlText w:val="●"/>
      <w:lvlJc w:val="left"/>
      <w:pPr>
        <w:ind w:left="5760" w:hanging="360"/>
      </w:pPr>
    </w:lvl>
    <w:lvl w:ilvl="8" w:tplc="2B5485D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68666889">
    <w:abstractNumId w:val="3"/>
    <w:lvlOverride w:ilvl="0">
      <w:startOverride w:val="1"/>
    </w:lvlOverride>
  </w:num>
  <w:num w:numId="2" w16cid:durableId="585194494">
    <w:abstractNumId w:val="1"/>
    <w:lvlOverride w:ilvl="0">
      <w:startOverride w:val="1"/>
    </w:lvlOverride>
  </w:num>
  <w:num w:numId="3" w16cid:durableId="597375130">
    <w:abstractNumId w:val="2"/>
  </w:num>
  <w:num w:numId="4" w16cid:durableId="1853912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691"/>
    <w:rsid w:val="000A74B2"/>
    <w:rsid w:val="000D3987"/>
    <w:rsid w:val="000F2445"/>
    <w:rsid w:val="00141170"/>
    <w:rsid w:val="001C6D2B"/>
    <w:rsid w:val="001F7691"/>
    <w:rsid w:val="002771B5"/>
    <w:rsid w:val="0033314D"/>
    <w:rsid w:val="003C7AC2"/>
    <w:rsid w:val="00444F1A"/>
    <w:rsid w:val="005E4F9F"/>
    <w:rsid w:val="006D62BC"/>
    <w:rsid w:val="006E7D7D"/>
    <w:rsid w:val="0074394F"/>
    <w:rsid w:val="007771A0"/>
    <w:rsid w:val="007833CD"/>
    <w:rsid w:val="0083072F"/>
    <w:rsid w:val="00835325"/>
    <w:rsid w:val="008909E8"/>
    <w:rsid w:val="008A2B8F"/>
    <w:rsid w:val="008C75AE"/>
    <w:rsid w:val="008E792D"/>
    <w:rsid w:val="00906A0B"/>
    <w:rsid w:val="009113A3"/>
    <w:rsid w:val="00934861"/>
    <w:rsid w:val="0096031F"/>
    <w:rsid w:val="009B31C5"/>
    <w:rsid w:val="00A53F4F"/>
    <w:rsid w:val="00AB07DB"/>
    <w:rsid w:val="00AD6997"/>
    <w:rsid w:val="00AE00E1"/>
    <w:rsid w:val="00B8015F"/>
    <w:rsid w:val="00BD6D28"/>
    <w:rsid w:val="00C02DB5"/>
    <w:rsid w:val="00C16A9D"/>
    <w:rsid w:val="00C6306A"/>
    <w:rsid w:val="00C816A1"/>
    <w:rsid w:val="00CA1BA4"/>
    <w:rsid w:val="00CB38E2"/>
    <w:rsid w:val="00DA7678"/>
    <w:rsid w:val="00E066E9"/>
    <w:rsid w:val="00E1122F"/>
    <w:rsid w:val="00E440E9"/>
    <w:rsid w:val="00E84B65"/>
    <w:rsid w:val="00FA718E"/>
    <w:rsid w:val="00FC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A7BAB"/>
  <w15:docId w15:val="{E9EA78BF-307D-674E-BF42-3F3BE2D8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53F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3F4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3F4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3F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3F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Seraphine Maerz</cp:lastModifiedBy>
  <cp:revision>31</cp:revision>
  <dcterms:created xsi:type="dcterms:W3CDTF">2026-10-07T22:47:00Z</dcterms:created>
  <dcterms:modified xsi:type="dcterms:W3CDTF">2026-10-25T22:31:00Z</dcterms:modified>
</cp:coreProperties>
</file>