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001DD" w14:textId="77777777" w:rsidR="00E8680F" w:rsidRDefault="00000000">
      <w:pPr>
        <w:spacing w:after="80"/>
      </w:pPr>
      <w:r>
        <w:rPr>
          <w:rFonts w:ascii="Calibri" w:eastAsia="Calibri" w:hAnsi="Calibri" w:cs="Calibri"/>
          <w:b/>
          <w:bCs/>
          <w:sz w:val="30"/>
          <w:szCs w:val="30"/>
        </w:rPr>
        <w:t>WP structure aligned to HORIZON-CL2-2027-02-DEMOCRACY-09 (two-stage, first stage is BLIND)</w:t>
      </w:r>
    </w:p>
    <w:p w14:paraId="52243B46" w14:textId="77777777" w:rsidR="00E8680F" w:rsidRDefault="00000000">
      <w:pPr>
        <w:spacing w:after="80"/>
      </w:pPr>
      <w:r>
        <w:rPr>
          <w:rFonts w:ascii="Calibri" w:eastAsia="Calibri" w:hAnsi="Calibri" w:cs="Calibri"/>
          <w:b/>
          <w:bCs/>
        </w:rPr>
        <w:t>This is a draft only. All suggestions are welcome, especially on the gaps highlighted in yellow, which are leads, co-leads and partners we still need.</w:t>
      </w:r>
    </w:p>
    <w:p w14:paraId="5302CAEA" w14:textId="77777777" w:rsidR="00E8680F" w:rsidRDefault="00000000">
      <w:pPr>
        <w:spacing w:after="60"/>
      </w:pPr>
      <w:r>
        <w:rPr>
          <w:rFonts w:ascii="Calibri" w:eastAsia="Calibri" w:hAnsi="Calibri" w:cs="Calibri"/>
          <w:sz w:val="19"/>
          <w:szCs w:val="19"/>
        </w:rPr>
        <w:t>Call: Open topic on reinvigorating and shielding European democracy.</w:t>
      </w:r>
    </w:p>
    <w:p w14:paraId="2D2F4EB9" w14:textId="77777777" w:rsidR="00E8680F" w:rsidRDefault="00000000">
      <w:pPr>
        <w:spacing w:after="20"/>
      </w:pPr>
      <w:r>
        <w:rPr>
          <w:rFonts w:ascii="Calibri" w:eastAsia="Calibri" w:hAnsi="Calibri" w:cs="Calibri"/>
          <w:sz w:val="19"/>
          <w:szCs w:val="19"/>
        </w:rPr>
        <w:t>The two call outcomes (columns O1 and O2):</w:t>
      </w:r>
    </w:p>
    <w:p w14:paraId="0AEBCF46" w14:textId="77777777" w:rsidR="00E8680F" w:rsidRDefault="00000000">
      <w:pPr>
        <w:spacing w:after="20"/>
      </w:pPr>
      <w:r>
        <w:rPr>
          <w:rFonts w:ascii="Calibri" w:eastAsia="Calibri" w:hAnsi="Calibri" w:cs="Calibri"/>
          <w:sz w:val="19"/>
          <w:szCs w:val="19"/>
        </w:rPr>
        <w:t xml:space="preserve">O1 = EU institutions, national </w:t>
      </w:r>
      <w:proofErr w:type="gramStart"/>
      <w:r>
        <w:rPr>
          <w:rFonts w:ascii="Calibri" w:eastAsia="Calibri" w:hAnsi="Calibri" w:cs="Calibri"/>
          <w:sz w:val="19"/>
          <w:szCs w:val="19"/>
        </w:rPr>
        <w:t>decision-makers</w:t>
      </w:r>
      <w:proofErr w:type="gramEnd"/>
      <w:r>
        <w:rPr>
          <w:rFonts w:ascii="Calibri" w:eastAsia="Calibri" w:hAnsi="Calibri" w:cs="Calibri"/>
          <w:sz w:val="19"/>
          <w:szCs w:val="19"/>
        </w:rPr>
        <w:t>, civil society organisations, other societal actors and citizens are better equipped, with new data, knowledge and methods, to confront threats and challenges to democracies and to enhance their inclusiveness and participatory elan.</w:t>
      </w:r>
    </w:p>
    <w:p w14:paraId="137B6F86" w14:textId="77777777" w:rsidR="00E8680F" w:rsidRDefault="00000000">
      <w:pPr>
        <w:spacing w:after="120"/>
      </w:pPr>
      <w:r>
        <w:rPr>
          <w:rFonts w:ascii="Calibri" w:eastAsia="Calibri" w:hAnsi="Calibri" w:cs="Calibri"/>
          <w:sz w:val="19"/>
          <w:szCs w:val="19"/>
        </w:rPr>
        <w:t xml:space="preserve">O2 = strengthened long-lasting citizen engagement in democratic life, going beyond electoral processes, and increased trust in democratic institutions. Projects must contribute to both. ● = </w:t>
      </w:r>
      <w:proofErr w:type="gramStart"/>
      <w:r>
        <w:rPr>
          <w:rFonts w:ascii="Calibri" w:eastAsia="Calibri" w:hAnsi="Calibri" w:cs="Calibri"/>
          <w:sz w:val="19"/>
          <w:szCs w:val="19"/>
        </w:rPr>
        <w:t>main focus</w:t>
      </w:r>
      <w:proofErr w:type="gramEnd"/>
      <w:r>
        <w:rPr>
          <w:rFonts w:ascii="Calibri" w:eastAsia="Calibri" w:hAnsi="Calibri" w:cs="Calibri"/>
          <w:sz w:val="19"/>
          <w:szCs w:val="19"/>
        </w:rPr>
        <w:t xml:space="preserve"> of the WP, ○ = contributes.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1300"/>
        <w:gridCol w:w="2100"/>
        <w:gridCol w:w="1000"/>
        <w:gridCol w:w="2700"/>
        <w:gridCol w:w="1100"/>
        <w:gridCol w:w="1300"/>
        <w:gridCol w:w="500"/>
        <w:gridCol w:w="500"/>
      </w:tblGrid>
      <w:tr w:rsidR="00E8680F" w:rsidRPr="009B74A3" w14:paraId="510FBA1B" w14:textId="77777777">
        <w:trPr>
          <w:tblHeader/>
        </w:trPr>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17218E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Work Package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1326316"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Framework component</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550FFE8F"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Lead</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1A5A8CC"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Country</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B49917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Co-lead(s)</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05E8FFF"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Country</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6C6F698"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Runtime</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9EEC73D" w14:textId="77777777" w:rsidR="00E8680F" w:rsidRPr="009B74A3" w:rsidRDefault="00000000">
            <w:pPr>
              <w:spacing w:after="40"/>
              <w:jc w:val="center"/>
              <w:rPr>
                <w:rFonts w:asciiTheme="minorHAnsi" w:hAnsiTheme="minorHAnsi" w:cstheme="minorHAnsi"/>
                <w:sz w:val="16"/>
                <w:szCs w:val="16"/>
              </w:rPr>
            </w:pPr>
            <w:r w:rsidRPr="009B74A3">
              <w:rPr>
                <w:rFonts w:asciiTheme="minorHAnsi" w:eastAsia="Calibri" w:hAnsiTheme="minorHAnsi" w:cstheme="minorHAnsi"/>
                <w:b/>
                <w:bCs/>
                <w:sz w:val="16"/>
                <w:szCs w:val="16"/>
              </w:rPr>
              <w:t>O1</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85E3477" w14:textId="77777777" w:rsidR="00E8680F" w:rsidRPr="009B74A3" w:rsidRDefault="00000000">
            <w:pPr>
              <w:spacing w:after="40"/>
              <w:jc w:val="center"/>
              <w:rPr>
                <w:rFonts w:asciiTheme="minorHAnsi" w:hAnsiTheme="minorHAnsi" w:cstheme="minorHAnsi"/>
                <w:sz w:val="16"/>
                <w:szCs w:val="16"/>
              </w:rPr>
            </w:pPr>
            <w:r w:rsidRPr="009B74A3">
              <w:rPr>
                <w:rFonts w:asciiTheme="minorHAnsi" w:eastAsia="Calibri" w:hAnsiTheme="minorHAnsi" w:cstheme="minorHAnsi"/>
                <w:b/>
                <w:bCs/>
                <w:sz w:val="16"/>
                <w:szCs w:val="16"/>
              </w:rPr>
              <w:t>O2</w:t>
            </w:r>
          </w:p>
        </w:tc>
      </w:tr>
      <w:tr w:rsidR="00E8680F" w:rsidRPr="009B74A3" w14:paraId="57DDC5FB"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6387D5"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WP1: Framework: informational resilience of European democracy</w:t>
            </w:r>
          </w:p>
          <w:p w14:paraId="7C5ED10A"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Threats and challenges to European democracy from AI</w:t>
            </w:r>
          </w:p>
          <w:p w14:paraId="5C866497"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Citizens, information environment, institutions in one framework</w:t>
            </w:r>
          </w:p>
          <w:p w14:paraId="2ACDEDB7"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Shared coding scheme, cases in EU, Australia, Southeast Asia/Pacific</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255ECC"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All three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690383" w14:textId="77777777" w:rsidR="00E8680F" w:rsidRPr="009B74A3" w:rsidRDefault="00000000">
            <w:pPr>
              <w:spacing w:after="40"/>
              <w:rPr>
                <w:rFonts w:asciiTheme="minorHAnsi" w:eastAsia="Calibri" w:hAnsiTheme="minorHAnsi" w:cstheme="minorHAnsi"/>
                <w:sz w:val="16"/>
                <w:szCs w:val="16"/>
              </w:rPr>
            </w:pPr>
            <w:r w:rsidRPr="009B74A3">
              <w:rPr>
                <w:rFonts w:asciiTheme="minorHAnsi" w:eastAsia="Calibri" w:hAnsiTheme="minorHAnsi" w:cstheme="minorHAnsi"/>
                <w:sz w:val="16"/>
                <w:szCs w:val="16"/>
              </w:rPr>
              <w:t>V-Dem Institute (Gothenburg), Steven Wilson</w:t>
            </w:r>
            <w:r w:rsidR="005D56A5" w:rsidRPr="009B74A3">
              <w:rPr>
                <w:rFonts w:asciiTheme="minorHAnsi" w:eastAsia="Calibri" w:hAnsiTheme="minorHAnsi" w:cstheme="minorHAnsi"/>
                <w:sz w:val="16"/>
                <w:szCs w:val="16"/>
              </w:rPr>
              <w:t xml:space="preserve"> OR</w:t>
            </w:r>
          </w:p>
          <w:p w14:paraId="69B27F5D" w14:textId="4BB17FAB" w:rsidR="005D56A5" w:rsidRPr="009B74A3" w:rsidRDefault="005D56A5">
            <w:pPr>
              <w:spacing w:after="40"/>
              <w:rPr>
                <w:rFonts w:asciiTheme="minorHAnsi" w:hAnsiTheme="minorHAnsi" w:cstheme="minorHAnsi"/>
                <w:sz w:val="16"/>
                <w:szCs w:val="16"/>
              </w:rPr>
            </w:pPr>
            <w:r w:rsidRPr="009B74A3">
              <w:rPr>
                <w:rFonts w:asciiTheme="minorHAnsi" w:eastAsia="Calibri" w:hAnsiTheme="minorHAnsi" w:cstheme="minorHAnsi"/>
                <w:sz w:val="16"/>
                <w:szCs w:val="16"/>
              </w:rPr>
              <w:t>Carl-Henrik Knutsen (Oslo)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CD0905"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Sweden</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DFF6C7" w14:textId="0C0BF3E6"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V-Dem centre AUS/NZ (Sanhueza Petrarca and Maer</w:t>
            </w:r>
            <w:r w:rsidR="005D56A5" w:rsidRPr="009B74A3">
              <w:rPr>
                <w:rFonts w:asciiTheme="minorHAnsi" w:eastAsia="Calibri" w:hAnsiTheme="minorHAnsi" w:cstheme="minorHAnsi"/>
                <w:sz w:val="16"/>
                <w:szCs w:val="16"/>
              </w:rPr>
              <w:t>z</w:t>
            </w:r>
            <w:r w:rsidRPr="009B74A3">
              <w:rPr>
                <w:rFonts w:asciiTheme="minorHAnsi" w:eastAsia="Calibri" w:hAnsiTheme="minorHAnsi" w:cstheme="minorHAnsi"/>
                <w:sz w:val="16"/>
                <w:szCs w:val="16"/>
              </w:rPr>
              <w:t>)</w:t>
            </w:r>
            <w:r w:rsidR="005D56A5" w:rsidRPr="009B74A3">
              <w:rPr>
                <w:rFonts w:asciiTheme="minorHAnsi" w:eastAsia="Calibri" w:hAnsiTheme="minorHAnsi" w:cstheme="minorHAnsi"/>
                <w:sz w:val="16"/>
                <w:szCs w:val="16"/>
              </w:rPr>
              <w:t xml:space="preserve">, Max </w:t>
            </w:r>
            <w:proofErr w:type="spellStart"/>
            <w:r w:rsidR="005D56A5" w:rsidRPr="009B74A3">
              <w:rPr>
                <w:rFonts w:asciiTheme="minorHAnsi" w:eastAsia="Calibri" w:hAnsiTheme="minorHAnsi" w:cstheme="minorHAnsi"/>
                <w:sz w:val="16"/>
                <w:szCs w:val="16"/>
              </w:rPr>
              <w:t>Groemping</w:t>
            </w:r>
            <w:proofErr w:type="spellEnd"/>
            <w:r w:rsidR="005D56A5" w:rsidRPr="009B74A3">
              <w:rPr>
                <w:rFonts w:asciiTheme="minorHAnsi" w:eastAsia="Calibri" w:hAnsiTheme="minorHAnsi" w:cstheme="minorHAnsi"/>
                <w:sz w:val="16"/>
                <w:szCs w:val="16"/>
              </w:rPr>
              <w:t xml:space="preserve"> (Griffith)</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0B3B22"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Australia, Australia</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E87785"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0–12</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0C3DFFF0"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904CC4" w14:textId="77777777" w:rsidR="00E8680F" w:rsidRPr="009B74A3" w:rsidRDefault="00E8680F">
            <w:pPr>
              <w:jc w:val="center"/>
              <w:rPr>
                <w:rFonts w:asciiTheme="minorHAnsi" w:hAnsiTheme="minorHAnsi" w:cstheme="minorHAnsi"/>
                <w:sz w:val="16"/>
                <w:szCs w:val="16"/>
              </w:rPr>
            </w:pPr>
          </w:p>
        </w:tc>
      </w:tr>
      <w:tr w:rsidR="00E8680F" w:rsidRPr="009B74A3" w14:paraId="5B299A40"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0112A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WP2: Media integrity: protecting independent media and public debate from AI-generated manipulation</w:t>
            </w:r>
          </w:p>
          <w:p w14:paraId="2E35CD7D"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AI-generated manipulation of independent media and public debate</w:t>
            </w:r>
          </w:p>
          <w:p w14:paraId="6119040F"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Disinformation by hostile actors</w:t>
            </w:r>
          </w:p>
          <w:p w14:paraId="17BD9083"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Detection and verification methods</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5DBBFE"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Integrity (information environment)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01E746"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highlight w:val="yellow"/>
              </w:rPr>
              <w:t xml:space="preserve">European </w:t>
            </w:r>
            <w:proofErr w:type="gramStart"/>
            <w:r w:rsidRPr="009B74A3">
              <w:rPr>
                <w:rFonts w:asciiTheme="minorHAnsi" w:eastAsia="Calibri" w:hAnsiTheme="minorHAnsi" w:cstheme="minorHAnsi"/>
                <w:sz w:val="16"/>
                <w:szCs w:val="16"/>
                <w:highlight w:val="yellow"/>
              </w:rPr>
              <w:t>fact-checking</w:t>
            </w:r>
            <w:proofErr w:type="gramEnd"/>
            <w:r w:rsidRPr="009B74A3">
              <w:rPr>
                <w:rFonts w:asciiTheme="minorHAnsi" w:eastAsia="Calibri" w:hAnsiTheme="minorHAnsi" w:cstheme="minorHAnsi"/>
                <w:sz w:val="16"/>
                <w:szCs w:val="16"/>
                <w:highlight w:val="yellow"/>
              </w:rPr>
              <w:t xml:space="preserve"> or media organisation (tbc)</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1246C3"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Europe</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319AFB" w14:textId="030AA375" w:rsidR="00E8680F" w:rsidRPr="009B74A3" w:rsidRDefault="005D56A5">
            <w:pPr>
              <w:spacing w:after="40"/>
              <w:rPr>
                <w:rFonts w:asciiTheme="minorHAnsi" w:hAnsiTheme="minorHAnsi" w:cstheme="minorHAnsi"/>
                <w:sz w:val="16"/>
                <w:szCs w:val="16"/>
              </w:rPr>
            </w:pPr>
            <w:r w:rsidRPr="009B74A3">
              <w:rPr>
                <w:rFonts w:asciiTheme="minorHAnsi" w:eastAsia="Calibri" w:hAnsiTheme="minorHAnsi" w:cstheme="minorHAnsi"/>
                <w:sz w:val="16"/>
                <w:szCs w:val="16"/>
              </w:rPr>
              <w:t>Andrea Carson (UoM)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13577E" w14:textId="0B1A6900" w:rsidR="00E8680F" w:rsidRPr="009B74A3" w:rsidRDefault="005D56A5">
            <w:pPr>
              <w:spacing w:after="40"/>
              <w:rPr>
                <w:rFonts w:asciiTheme="minorHAnsi" w:hAnsiTheme="minorHAnsi" w:cstheme="minorHAnsi"/>
                <w:sz w:val="16"/>
                <w:szCs w:val="16"/>
              </w:rPr>
            </w:pPr>
            <w:r w:rsidRPr="009B74A3">
              <w:rPr>
                <w:rFonts w:asciiTheme="minorHAnsi" w:hAnsiTheme="minorHAnsi" w:cstheme="minorHAnsi"/>
                <w:sz w:val="16"/>
                <w:szCs w:val="16"/>
              </w:rPr>
              <w:t>Australia</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103B1E"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6–30</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65B8A62B"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CBA944"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r>
      <w:tr w:rsidR="00E8680F" w:rsidRPr="009B74A3" w14:paraId="53BAB0A7"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0F6F86"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WP3: Evidence integrity in policy advice</w:t>
            </w:r>
          </w:p>
          <w:p w14:paraId="7936658E"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AI and the evidence reaching policymakers</w:t>
            </w:r>
          </w:p>
          <w:p w14:paraId="36E2FEC9"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Safeguarding and measuring evidence integrity</w:t>
            </w:r>
          </w:p>
          <w:p w14:paraId="3D5524C9"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Publicly checkable policy advice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70FC9A"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Integrity (information environment)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9761A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highlight w:val="yellow"/>
              </w:rPr>
              <w:t>European public body with a policy-making role or CSO (tbc)</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8A4F56"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Europe</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125FE5"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 xml:space="preserve">Max </w:t>
            </w:r>
            <w:proofErr w:type="spellStart"/>
            <w:r w:rsidRPr="009B74A3">
              <w:rPr>
                <w:rFonts w:asciiTheme="minorHAnsi" w:eastAsia="Calibri" w:hAnsiTheme="minorHAnsi" w:cstheme="minorHAnsi"/>
                <w:sz w:val="16"/>
                <w:szCs w:val="16"/>
              </w:rPr>
              <w:t>Groemping</w:t>
            </w:r>
            <w:proofErr w:type="spellEnd"/>
            <w:r w:rsidRPr="009B74A3">
              <w:rPr>
                <w:rFonts w:asciiTheme="minorHAnsi" w:eastAsia="Calibri" w:hAnsiTheme="minorHAnsi" w:cstheme="minorHAnsi"/>
                <w:sz w:val="16"/>
                <w:szCs w:val="16"/>
              </w:rPr>
              <w:t xml:space="preserve"> (Griffith)</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F5C33C"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Australia</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4FB5FB"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6–30</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51052836"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4DE48B24"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r>
      <w:tr w:rsidR="00E8680F" w:rsidRPr="009B74A3" w14:paraId="5DCE41B6"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17E8EF"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WP4: Equitable AI literacy: enabling every citizen to take part</w:t>
            </w:r>
          </w:p>
          <w:p w14:paraId="7C4FF2BC"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AI literacy and civic education for every citizen</w:t>
            </w:r>
          </w:p>
          <w:p w14:paraId="2220154D"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Gaps by sex, gender, ethnic origin, religion, disability, socioeconomic status, age</w:t>
            </w:r>
          </w:p>
          <w:p w14:paraId="43DE0051"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Citizen and CSO engagement</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BEF8FF"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Integrity (information environment)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6312BF"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highlight w:val="yellow"/>
              </w:rPr>
              <w:t>European AI-literacy CSO such as Tactical Tech</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D30780"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Germany</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D3725F"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highlight w:val="yellow"/>
              </w:rPr>
              <w:t>European public body with a policy-making role (tbc)</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D77B2E"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Europe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9D774B"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6–30</w:t>
            </w:r>
          </w:p>
        </w:tc>
        <w:tc>
          <w:tcPr>
            <w:tcW w:w="500"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0EF63B16"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17456F5F"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r>
      <w:tr w:rsidR="00E8680F" w:rsidRPr="009B74A3" w14:paraId="382FB691"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BBD7C8"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WP5: Citizens’ judgment and participation in the age of AI</w:t>
            </w:r>
          </w:p>
          <w:p w14:paraId="5D51E660"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How AI shapes citizens’ own judgment (autonomy paradox)</w:t>
            </w:r>
          </w:p>
          <w:p w14:paraId="29FFDF19"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Long-lasting engagement beyond elections</w:t>
            </w:r>
          </w:p>
          <w:p w14:paraId="581E7CF9"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Can AI tools strengthen engagement?</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AD53D2"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Autonomy (citizens)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756054"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highlight w:val="yellow"/>
              </w:rPr>
              <w:t>European expert, psychology or computer science (tbc)</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FD4378"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Europe</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121AF9" w14:textId="6D65957F" w:rsidR="00E8680F" w:rsidRPr="009B74A3" w:rsidRDefault="005D56A5">
            <w:pPr>
              <w:spacing w:after="40"/>
              <w:rPr>
                <w:rFonts w:asciiTheme="minorHAnsi" w:hAnsiTheme="minorHAnsi" w:cstheme="minorHAnsi"/>
                <w:sz w:val="16"/>
                <w:szCs w:val="16"/>
              </w:rPr>
            </w:pPr>
            <w:r w:rsidRPr="009B74A3">
              <w:rPr>
                <w:rFonts w:asciiTheme="minorHAnsi" w:eastAsia="Calibri" w:hAnsiTheme="minorHAnsi" w:cstheme="minorHAnsi"/>
                <w:sz w:val="16"/>
                <w:szCs w:val="16"/>
              </w:rPr>
              <w:t>Ed Hovy (UoM)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A1AE22"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Europe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A20281"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6–30</w:t>
            </w:r>
          </w:p>
        </w:tc>
        <w:tc>
          <w:tcPr>
            <w:tcW w:w="500"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3046D286"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28073958"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r>
      <w:tr w:rsidR="00E8680F" w:rsidRPr="009B74A3" w14:paraId="6036FA32"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7BAB1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lastRenderedPageBreak/>
              <w:t>WP6: Citizens’ trust in democratic institutions</w:t>
            </w:r>
          </w:p>
          <w:p w14:paraId="385FB06E"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Drivers of trust in democratic institutions</w:t>
            </w:r>
          </w:p>
          <w:p w14:paraId="4A003757"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Who loses trust first</w:t>
            </w:r>
          </w:p>
          <w:p w14:paraId="0557D41C"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Groups and countries, incl. backsliding cases</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70DEF0"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Autonomy (citizens)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25497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 xml:space="preserve">Marta </w:t>
            </w:r>
            <w:proofErr w:type="spellStart"/>
            <w:r w:rsidRPr="009B74A3">
              <w:rPr>
                <w:rFonts w:asciiTheme="minorHAnsi" w:eastAsia="Calibri" w:hAnsiTheme="minorHAnsi" w:cstheme="minorHAnsi"/>
                <w:sz w:val="16"/>
                <w:szCs w:val="16"/>
              </w:rPr>
              <w:t>Kolczynska</w:t>
            </w:r>
            <w:proofErr w:type="spellEnd"/>
            <w:r w:rsidRPr="009B74A3">
              <w:rPr>
                <w:rFonts w:asciiTheme="minorHAnsi" w:eastAsia="Calibri" w:hAnsiTheme="minorHAnsi" w:cstheme="minorHAnsi"/>
                <w:sz w:val="16"/>
                <w:szCs w:val="16"/>
              </w:rPr>
              <w:t xml:space="preserve"> (Warsaw)</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8067D7"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Poland</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1CAED8" w14:textId="552669CE" w:rsidR="00E8680F" w:rsidRPr="00C47794" w:rsidRDefault="00000000">
            <w:pPr>
              <w:spacing w:after="40"/>
              <w:rPr>
                <w:rFonts w:asciiTheme="minorHAnsi" w:hAnsiTheme="minorHAnsi" w:cstheme="minorHAnsi"/>
                <w:sz w:val="16"/>
                <w:szCs w:val="16"/>
                <w:lang w:val="de-DE"/>
              </w:rPr>
            </w:pPr>
            <w:r w:rsidRPr="00C47794">
              <w:rPr>
                <w:rFonts w:asciiTheme="minorHAnsi" w:eastAsia="Calibri" w:hAnsiTheme="minorHAnsi" w:cstheme="minorHAnsi"/>
                <w:sz w:val="16"/>
                <w:szCs w:val="16"/>
                <w:lang w:val="de-DE"/>
              </w:rPr>
              <w:t>V-Dem centre AUS/NZ (Sanhueza Petrarca)</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6C8B87"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Australia</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31AC03"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6–30</w:t>
            </w:r>
          </w:p>
        </w:tc>
        <w:tc>
          <w:tcPr>
            <w:tcW w:w="500"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AA0AD34"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612193FB"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r>
      <w:tr w:rsidR="00E8680F" w:rsidRPr="009B74A3" w14:paraId="2CF7A007"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292D3A"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WP7: Deliberative democracy: AI-supported participation beyond elections</w:t>
            </w:r>
          </w:p>
          <w:p w14:paraId="1EB8D47A"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AI-supported deliberation pilots with citizens and CSOs</w:t>
            </w:r>
          </w:p>
          <w:p w14:paraId="33BC0DF5"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Inclusive, fair participation beyond elections</w:t>
            </w:r>
          </w:p>
          <w:p w14:paraId="50704E57"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Democratic innovations</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7A2D61"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Autonomy (citizens)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2BD0E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Nicole Curato (Birmingham)</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FA390F"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UK</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6BDA0D"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highlight w:val="yellow"/>
              </w:rPr>
              <w:t>JRC Competence Centre on Participatory and Deliberative Democracy (tbc)</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990A40"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Europe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2B17E3"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6–30</w:t>
            </w:r>
          </w:p>
        </w:tc>
        <w:tc>
          <w:tcPr>
            <w:tcW w:w="500"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3C4022C0"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0381FDF0"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r>
      <w:tr w:rsidR="00E8680F" w:rsidRPr="009B74A3" w14:paraId="3928204B"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C2FD18"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WP8: AI governance: safeguards for democratic institutions</w:t>
            </w:r>
          </w:p>
          <w:p w14:paraId="7D743F4E"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Transparency, audit and redress in AI governance</w:t>
            </w:r>
          </w:p>
          <w:p w14:paraId="6FAD9F60"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Safeguards for democratic institutions</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C81271"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Accountability (institutions)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7880E6" w14:textId="77777777" w:rsidR="00E8680F" w:rsidRPr="009B74A3" w:rsidRDefault="00000000">
            <w:pPr>
              <w:spacing w:after="40"/>
              <w:rPr>
                <w:rFonts w:asciiTheme="minorHAnsi" w:hAnsiTheme="minorHAnsi" w:cstheme="minorHAnsi"/>
                <w:sz w:val="16"/>
                <w:szCs w:val="16"/>
                <w:lang w:val="de-DE"/>
              </w:rPr>
            </w:pPr>
            <w:r w:rsidRPr="009B74A3">
              <w:rPr>
                <w:rFonts w:asciiTheme="minorHAnsi" w:eastAsia="Calibri" w:hAnsiTheme="minorHAnsi" w:cstheme="minorHAnsi"/>
                <w:sz w:val="16"/>
                <w:szCs w:val="16"/>
                <w:lang w:val="de-DE"/>
              </w:rPr>
              <w:t xml:space="preserve">Pascal </w:t>
            </w:r>
            <w:proofErr w:type="spellStart"/>
            <w:r w:rsidRPr="009B74A3">
              <w:rPr>
                <w:rFonts w:asciiTheme="minorHAnsi" w:eastAsia="Calibri" w:hAnsiTheme="minorHAnsi" w:cstheme="minorHAnsi"/>
                <w:sz w:val="16"/>
                <w:szCs w:val="16"/>
                <w:lang w:val="de-DE"/>
              </w:rPr>
              <w:t>Koenig</w:t>
            </w:r>
            <w:proofErr w:type="spellEnd"/>
            <w:r w:rsidRPr="009B74A3">
              <w:rPr>
                <w:rFonts w:asciiTheme="minorHAnsi" w:eastAsia="Calibri" w:hAnsiTheme="minorHAnsi" w:cstheme="minorHAnsi"/>
                <w:sz w:val="16"/>
                <w:szCs w:val="16"/>
                <w:lang w:val="de-DE"/>
              </w:rPr>
              <w:t xml:space="preserve"> (VUA), Kristina </w:t>
            </w:r>
            <w:proofErr w:type="spellStart"/>
            <w:r w:rsidRPr="009B74A3">
              <w:rPr>
                <w:rFonts w:asciiTheme="minorHAnsi" w:eastAsia="Calibri" w:hAnsiTheme="minorHAnsi" w:cstheme="minorHAnsi"/>
                <w:sz w:val="16"/>
                <w:szCs w:val="16"/>
                <w:lang w:val="de-DE"/>
              </w:rPr>
              <w:t>Weissmueller</w:t>
            </w:r>
            <w:proofErr w:type="spellEnd"/>
            <w:r w:rsidRPr="009B74A3">
              <w:rPr>
                <w:rFonts w:asciiTheme="minorHAnsi" w:eastAsia="Calibri" w:hAnsiTheme="minorHAnsi" w:cstheme="minorHAnsi"/>
                <w:sz w:val="16"/>
                <w:szCs w:val="16"/>
                <w:lang w:val="de-DE"/>
              </w:rPr>
              <w:t xml:space="preserve"> (VUA)</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F5B72C"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Netherlands</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80CEA1"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highlight w:val="yellow"/>
              </w:rPr>
              <w:t>Another European expert or CSO (tbc)</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83CBF2"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Europe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33CFCB"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6–30</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2FB76029"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8F0CE53"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r>
      <w:tr w:rsidR="00E8680F" w:rsidRPr="009B74A3" w14:paraId="55F4BB47"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6BA46D"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WP9: Executive traceability: how governments turn information into action</w:t>
            </w:r>
          </w:p>
          <w:p w14:paraId="638FD8DD"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Traceability of government decisions</w:t>
            </w:r>
          </w:p>
          <w:p w14:paraId="207F8C60"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How AI changes traceability</w:t>
            </w:r>
          </w:p>
          <w:p w14:paraId="5838FC8A"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New data and methods for accountability</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D26C8"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Accountability (institutions)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0588AB"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Aurel Croissant (Heidelberg)</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58E2EF"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Germany</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06CA5B" w14:textId="48065755" w:rsidR="00E8680F" w:rsidRPr="00C47794" w:rsidRDefault="00C47794">
            <w:pPr>
              <w:spacing w:after="40"/>
              <w:rPr>
                <w:rFonts w:asciiTheme="minorHAnsi" w:hAnsiTheme="minorHAnsi" w:cstheme="minorHAnsi"/>
                <w:sz w:val="16"/>
                <w:szCs w:val="16"/>
                <w:lang w:val="de-DE"/>
              </w:rPr>
            </w:pPr>
            <w:r w:rsidRPr="00C47794">
              <w:rPr>
                <w:rFonts w:asciiTheme="minorHAnsi" w:eastAsia="Calibri" w:hAnsiTheme="minorHAnsi" w:cstheme="minorHAnsi"/>
                <w:sz w:val="16"/>
                <w:szCs w:val="16"/>
                <w:lang w:val="de-DE"/>
              </w:rPr>
              <w:t>Seraphine Maerz (</w:t>
            </w:r>
            <w:proofErr w:type="spellStart"/>
            <w:r w:rsidRPr="00C47794">
              <w:rPr>
                <w:rFonts w:asciiTheme="minorHAnsi" w:eastAsia="Calibri" w:hAnsiTheme="minorHAnsi" w:cstheme="minorHAnsi"/>
                <w:sz w:val="16"/>
                <w:szCs w:val="16"/>
                <w:lang w:val="de-DE"/>
              </w:rPr>
              <w:t>UoM</w:t>
            </w:r>
            <w:proofErr w:type="spellEnd"/>
            <w:r w:rsidRPr="00C47794">
              <w:rPr>
                <w:rFonts w:asciiTheme="minorHAnsi" w:eastAsia="Calibri" w:hAnsiTheme="minorHAnsi" w:cstheme="minorHAnsi"/>
                <w:sz w:val="16"/>
                <w:szCs w:val="16"/>
                <w:lang w:val="de-DE"/>
              </w:rPr>
              <w:t xml:space="preserve">), </w:t>
            </w:r>
            <w:r w:rsidR="00000000" w:rsidRPr="00C47794">
              <w:rPr>
                <w:rFonts w:asciiTheme="minorHAnsi" w:eastAsia="Calibri" w:hAnsiTheme="minorHAnsi" w:cstheme="minorHAnsi"/>
                <w:sz w:val="16"/>
                <w:szCs w:val="16"/>
                <w:lang w:val="de-DE"/>
              </w:rPr>
              <w:t>Ken Benoit (SMU)</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8DF59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Singapore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13E80B"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6–30</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20B9B255"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0EFB3389"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r>
      <w:tr w:rsidR="00E8680F" w:rsidRPr="009B74A3" w14:paraId="0DC92472"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C16896"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WP10: Resilience Radar: monitoring threats to European democracy</w:t>
            </w:r>
          </w:p>
          <w:p w14:paraId="1ED61B82"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Expert-coded indicators of AI’s effects</w:t>
            </w:r>
          </w:p>
          <w:p w14:paraId="16EA1BFA"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Early warning of threats to European democracy</w:t>
            </w:r>
          </w:p>
          <w:p w14:paraId="2E3FFFD1"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FAIR data</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45BF07"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Accountability (institutions)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BE6208"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V-Dem Institute, Steven Wilson (Gothenburg)</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C3BBB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Sweden</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059AD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Carl-Henrik Knutsen (Oslo)</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124D3A"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Norway</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296E1C"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18–30</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3771D8F4"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9CDCA3" w14:textId="77777777" w:rsidR="00E8680F" w:rsidRPr="009B74A3" w:rsidRDefault="00E8680F">
            <w:pPr>
              <w:jc w:val="center"/>
              <w:rPr>
                <w:rFonts w:asciiTheme="minorHAnsi" w:hAnsiTheme="minorHAnsi" w:cstheme="minorHAnsi"/>
                <w:sz w:val="16"/>
                <w:szCs w:val="16"/>
              </w:rPr>
            </w:pPr>
          </w:p>
        </w:tc>
      </w:tr>
      <w:tr w:rsidR="00E8680F" w:rsidRPr="009B74A3" w14:paraId="02DF49E5"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87EAF9"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WP11: Findings, dissemination and civic engagement</w:t>
            </w:r>
          </w:p>
          <w:p w14:paraId="114E5031"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Synthesis, policy briefs, toolkits</w:t>
            </w:r>
          </w:p>
          <w:p w14:paraId="04671357"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 xml:space="preserve">Uptake by EU institutions, </w:t>
            </w:r>
            <w:proofErr w:type="gramStart"/>
            <w:r w:rsidRPr="009B74A3">
              <w:rPr>
                <w:rFonts w:asciiTheme="minorHAnsi" w:eastAsia="Calibri" w:hAnsiTheme="minorHAnsi" w:cstheme="minorHAnsi"/>
                <w:color w:val="444444"/>
                <w:sz w:val="16"/>
                <w:szCs w:val="16"/>
              </w:rPr>
              <w:t>decision-makers</w:t>
            </w:r>
            <w:proofErr w:type="gramEnd"/>
            <w:r w:rsidRPr="009B74A3">
              <w:rPr>
                <w:rFonts w:asciiTheme="minorHAnsi" w:eastAsia="Calibri" w:hAnsiTheme="minorHAnsi" w:cstheme="minorHAnsi"/>
                <w:color w:val="444444"/>
                <w:sz w:val="16"/>
                <w:szCs w:val="16"/>
              </w:rPr>
              <w:t>, CSOs</w:t>
            </w:r>
          </w:p>
          <w:p w14:paraId="015D922D"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Links to earlier Horizon Europe projects</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BD8A35"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All three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6C067E"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highlight w:val="yellow"/>
              </w:rPr>
              <w:t>European civil-society engagement partner (tbc)</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420317"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Belgium</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7D51D0" w14:textId="5B5A206B" w:rsidR="00E8680F" w:rsidRPr="009B74A3" w:rsidRDefault="005D56A5">
            <w:pPr>
              <w:spacing w:after="40"/>
              <w:rPr>
                <w:rFonts w:asciiTheme="minorHAnsi" w:hAnsiTheme="minorHAnsi" w:cstheme="minorHAnsi"/>
                <w:sz w:val="16"/>
                <w:szCs w:val="16"/>
              </w:rPr>
            </w:pPr>
            <w:r w:rsidRPr="009B74A3">
              <w:rPr>
                <w:rFonts w:asciiTheme="minorHAnsi" w:eastAsia="Calibri" w:hAnsiTheme="minorHAnsi" w:cstheme="minorHAnsi"/>
                <w:sz w:val="16"/>
                <w:szCs w:val="16"/>
              </w:rPr>
              <w:t>IDEA (Cecilia Hammar)</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B864D6"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Sweden</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01627F"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18–36</w:t>
            </w:r>
          </w:p>
        </w:tc>
        <w:tc>
          <w:tcPr>
            <w:tcW w:w="500" w:type="dxa"/>
            <w:tcBorders>
              <w:top w:val="single" w:sz="4" w:space="0" w:color="999999"/>
              <w:left w:val="single" w:sz="4" w:space="0" w:color="999999"/>
              <w:bottom w:val="single" w:sz="4" w:space="0" w:color="999999"/>
              <w:right w:val="single" w:sz="4" w:space="0" w:color="999999"/>
            </w:tcBorders>
            <w:shd w:val="clear" w:color="auto" w:fill="C6E0B4"/>
            <w:tcMar>
              <w:top w:w="60" w:type="dxa"/>
              <w:left w:w="80" w:type="dxa"/>
              <w:bottom w:w="60" w:type="dxa"/>
              <w:right w:w="80" w:type="dxa"/>
            </w:tcMar>
            <w:vAlign w:val="center"/>
          </w:tcPr>
          <w:p w14:paraId="302C8C9C"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c>
          <w:tcPr>
            <w:tcW w:w="500"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381B1AC8"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sz w:val="16"/>
                <w:szCs w:val="16"/>
              </w:rPr>
              <w:t>○</w:t>
            </w:r>
          </w:p>
        </w:tc>
      </w:tr>
      <w:tr w:rsidR="00E8680F" w:rsidRPr="009B74A3" w14:paraId="05230EF7" w14:textId="77777777">
        <w:trPr>
          <w:cantSplit/>
        </w:trPr>
        <w:tc>
          <w:tcPr>
            <w:tcW w:w="3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22847F"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WP12: Project management</w:t>
            </w:r>
          </w:p>
          <w:p w14:paraId="0641DFB9" w14:textId="77777777" w:rsidR="00E8680F" w:rsidRPr="009B74A3" w:rsidRDefault="00000000">
            <w:pPr>
              <w:pStyle w:val="ListParagraph"/>
              <w:numPr>
                <w:ilvl w:val="0"/>
                <w:numId w:val="2"/>
              </w:numPr>
              <w:spacing w:after="30"/>
              <w:rPr>
                <w:rFonts w:asciiTheme="minorHAnsi" w:hAnsiTheme="minorHAnsi" w:cstheme="minorHAnsi"/>
                <w:sz w:val="16"/>
                <w:szCs w:val="16"/>
              </w:rPr>
            </w:pPr>
            <w:r w:rsidRPr="009B74A3">
              <w:rPr>
                <w:rFonts w:asciiTheme="minorHAnsi" w:eastAsia="Calibri" w:hAnsiTheme="minorHAnsi" w:cstheme="minorHAnsi"/>
                <w:color w:val="444444"/>
                <w:sz w:val="16"/>
                <w:szCs w:val="16"/>
              </w:rPr>
              <w:t>Coordination of all WPs</w:t>
            </w:r>
          </w:p>
          <w:p w14:paraId="28306FAF" w14:textId="77777777" w:rsidR="00E8680F" w:rsidRPr="009B74A3" w:rsidRDefault="00000000">
            <w:pPr>
              <w:pStyle w:val="ListParagraph"/>
              <w:numPr>
                <w:ilvl w:val="0"/>
                <w:numId w:val="2"/>
              </w:numPr>
              <w:rPr>
                <w:rFonts w:asciiTheme="minorHAnsi" w:hAnsiTheme="minorHAnsi" w:cstheme="minorHAnsi"/>
                <w:sz w:val="16"/>
                <w:szCs w:val="16"/>
              </w:rPr>
            </w:pPr>
            <w:r w:rsidRPr="009B74A3">
              <w:rPr>
                <w:rFonts w:asciiTheme="minorHAnsi" w:eastAsia="Calibri" w:hAnsiTheme="minorHAnsi" w:cstheme="minorHAnsi"/>
                <w:color w:val="444444"/>
                <w:sz w:val="16"/>
                <w:szCs w:val="16"/>
              </w:rPr>
              <w:t>Mid-term assessment by practitioners and policymakers (IPU, IDEA tbc)</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395E3E"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All three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E17046" w14:textId="07E167C7" w:rsidR="00E8680F" w:rsidRPr="009B74A3" w:rsidRDefault="00000000" w:rsidP="005D56A5">
            <w:pPr>
              <w:spacing w:after="40"/>
              <w:rPr>
                <w:rFonts w:asciiTheme="minorHAnsi" w:eastAsia="Calibri" w:hAnsiTheme="minorHAnsi" w:cstheme="minorHAnsi"/>
                <w:sz w:val="16"/>
                <w:szCs w:val="16"/>
              </w:rPr>
            </w:pPr>
            <w:r w:rsidRPr="009B74A3">
              <w:rPr>
                <w:rFonts w:asciiTheme="minorHAnsi" w:eastAsia="Calibri" w:hAnsiTheme="minorHAnsi" w:cstheme="minorHAnsi"/>
                <w:sz w:val="16"/>
                <w:szCs w:val="16"/>
              </w:rPr>
              <w:t>V-Dem Institute (Gothenburg), Steven Wilson</w:t>
            </w:r>
            <w:r w:rsidR="005D56A5" w:rsidRPr="009B74A3">
              <w:rPr>
                <w:rFonts w:asciiTheme="minorHAnsi" w:eastAsia="Calibri" w:hAnsiTheme="minorHAnsi" w:cstheme="minorHAnsi"/>
                <w:sz w:val="16"/>
                <w:szCs w:val="16"/>
              </w:rPr>
              <w:t xml:space="preserve"> OR Carl-Henrik Knutsen (Oslo)</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9D2205"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Sweden</w:t>
            </w:r>
          </w:p>
        </w:tc>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2EE592"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Project Manager (V-Dem Institute)</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29DE03"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Sweden</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372055"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sz w:val="16"/>
                <w:szCs w:val="16"/>
              </w:rPr>
              <w:t>Months 0–36</w:t>
            </w: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E057D5" w14:textId="77777777" w:rsidR="00E8680F" w:rsidRPr="009B74A3" w:rsidRDefault="00E8680F">
            <w:pPr>
              <w:jc w:val="center"/>
              <w:rPr>
                <w:rFonts w:asciiTheme="minorHAnsi" w:hAnsiTheme="minorHAnsi" w:cstheme="minorHAnsi"/>
                <w:sz w:val="16"/>
                <w:szCs w:val="16"/>
              </w:rPr>
            </w:pPr>
          </w:p>
        </w:tc>
        <w:tc>
          <w:tcPr>
            <w:tcW w:w="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96896E" w14:textId="77777777" w:rsidR="00E8680F" w:rsidRPr="009B74A3" w:rsidRDefault="00E8680F">
            <w:pPr>
              <w:jc w:val="center"/>
              <w:rPr>
                <w:rFonts w:asciiTheme="minorHAnsi" w:hAnsiTheme="minorHAnsi" w:cstheme="minorHAnsi"/>
                <w:sz w:val="16"/>
                <w:szCs w:val="16"/>
              </w:rPr>
            </w:pPr>
          </w:p>
        </w:tc>
      </w:tr>
      <w:tr w:rsidR="00E8680F" w:rsidRPr="009B74A3" w14:paraId="52A0BEC2" w14:textId="77777777">
        <w:tc>
          <w:tcPr>
            <w:tcW w:w="13400" w:type="dxa"/>
            <w:gridSpan w:val="7"/>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D01D094" w14:textId="77777777" w:rsidR="00E8680F" w:rsidRPr="009B74A3" w:rsidRDefault="00000000">
            <w:pPr>
              <w:spacing w:after="40"/>
              <w:rPr>
                <w:rFonts w:asciiTheme="minorHAnsi" w:hAnsiTheme="minorHAnsi" w:cstheme="minorHAnsi"/>
                <w:sz w:val="16"/>
                <w:szCs w:val="16"/>
              </w:rPr>
            </w:pPr>
            <w:r w:rsidRPr="009B74A3">
              <w:rPr>
                <w:rFonts w:asciiTheme="minorHAnsi" w:eastAsia="Calibri" w:hAnsiTheme="minorHAnsi" w:cstheme="minorHAnsi"/>
                <w:b/>
                <w:bCs/>
                <w:sz w:val="16"/>
                <w:szCs w:val="16"/>
              </w:rPr>
              <w:t>WPs per call outcome (</w:t>
            </w:r>
            <w:proofErr w:type="gramStart"/>
            <w:r w:rsidRPr="009B74A3">
              <w:rPr>
                <w:rFonts w:asciiTheme="minorHAnsi" w:eastAsia="Calibri" w:hAnsiTheme="minorHAnsi" w:cstheme="minorHAnsi"/>
                <w:b/>
                <w:bCs/>
                <w:sz w:val="16"/>
                <w:szCs w:val="16"/>
              </w:rPr>
              <w:t>main focus</w:t>
            </w:r>
            <w:proofErr w:type="gramEnd"/>
            <w:r w:rsidRPr="009B74A3">
              <w:rPr>
                <w:rFonts w:asciiTheme="minorHAnsi" w:eastAsia="Calibri" w:hAnsiTheme="minorHAnsi" w:cstheme="minorHAnsi"/>
                <w:b/>
                <w:bCs/>
                <w:sz w:val="16"/>
                <w:szCs w:val="16"/>
              </w:rPr>
              <w:t xml:space="preserve"> / contributing)</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39AB961B"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b/>
                <w:bCs/>
                <w:sz w:val="16"/>
                <w:szCs w:val="16"/>
              </w:rPr>
              <w:t>7 / 4</w:t>
            </w:r>
          </w:p>
        </w:tc>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6AA6992" w14:textId="77777777" w:rsidR="00E8680F" w:rsidRPr="009B74A3" w:rsidRDefault="00000000">
            <w:pPr>
              <w:jc w:val="center"/>
              <w:rPr>
                <w:rFonts w:asciiTheme="minorHAnsi" w:hAnsiTheme="minorHAnsi" w:cstheme="minorHAnsi"/>
                <w:sz w:val="16"/>
                <w:szCs w:val="16"/>
              </w:rPr>
            </w:pPr>
            <w:r w:rsidRPr="009B74A3">
              <w:rPr>
                <w:rFonts w:asciiTheme="minorHAnsi" w:eastAsia="Calibri" w:hAnsiTheme="minorHAnsi" w:cstheme="minorHAnsi"/>
                <w:b/>
                <w:bCs/>
                <w:sz w:val="16"/>
                <w:szCs w:val="16"/>
              </w:rPr>
              <w:t>4 / 5</w:t>
            </w:r>
          </w:p>
        </w:tc>
      </w:tr>
    </w:tbl>
    <w:p w14:paraId="7BC30592" w14:textId="77777777" w:rsidR="00E8680F" w:rsidRPr="009B74A3" w:rsidRDefault="00000000">
      <w:pPr>
        <w:spacing w:after="60"/>
        <w:rPr>
          <w:rFonts w:asciiTheme="minorHAnsi" w:hAnsiTheme="minorHAnsi" w:cstheme="minorHAnsi"/>
          <w:sz w:val="16"/>
          <w:szCs w:val="16"/>
        </w:rPr>
      </w:pPr>
      <w:r w:rsidRPr="009B74A3">
        <w:rPr>
          <w:rFonts w:asciiTheme="minorHAnsi" w:eastAsia="Calibri" w:hAnsiTheme="minorHAnsi" w:cstheme="minorHAnsi"/>
          <w:sz w:val="16"/>
          <w:szCs w:val="16"/>
        </w:rPr>
        <w:t xml:space="preserve"> </w:t>
      </w:r>
    </w:p>
    <w:sectPr w:rsidR="00E8680F" w:rsidRPr="009B74A3">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7B1389"/>
    <w:multiLevelType w:val="hybridMultilevel"/>
    <w:tmpl w:val="5F6C2630"/>
    <w:lvl w:ilvl="0" w:tplc="44420D82">
      <w:start w:val="1"/>
      <w:numFmt w:val="bullet"/>
      <w:lvlText w:val="•"/>
      <w:lvlJc w:val="left"/>
      <w:pPr>
        <w:ind w:left="240" w:hanging="200"/>
      </w:pPr>
    </w:lvl>
    <w:lvl w:ilvl="1" w:tplc="804087F0">
      <w:numFmt w:val="decimal"/>
      <w:lvlText w:val=""/>
      <w:lvlJc w:val="left"/>
    </w:lvl>
    <w:lvl w:ilvl="2" w:tplc="73E6B0B8">
      <w:numFmt w:val="decimal"/>
      <w:lvlText w:val=""/>
      <w:lvlJc w:val="left"/>
    </w:lvl>
    <w:lvl w:ilvl="3" w:tplc="1C181BD8">
      <w:numFmt w:val="decimal"/>
      <w:lvlText w:val=""/>
      <w:lvlJc w:val="left"/>
    </w:lvl>
    <w:lvl w:ilvl="4" w:tplc="815C48BA">
      <w:numFmt w:val="decimal"/>
      <w:lvlText w:val=""/>
      <w:lvlJc w:val="left"/>
    </w:lvl>
    <w:lvl w:ilvl="5" w:tplc="7D9EA3E4">
      <w:numFmt w:val="decimal"/>
      <w:lvlText w:val=""/>
      <w:lvlJc w:val="left"/>
    </w:lvl>
    <w:lvl w:ilvl="6" w:tplc="E4A8B5F4">
      <w:numFmt w:val="decimal"/>
      <w:lvlText w:val=""/>
      <w:lvlJc w:val="left"/>
    </w:lvl>
    <w:lvl w:ilvl="7" w:tplc="DECE0D3A">
      <w:numFmt w:val="decimal"/>
      <w:lvlText w:val=""/>
      <w:lvlJc w:val="left"/>
    </w:lvl>
    <w:lvl w:ilvl="8" w:tplc="B4E06DB6">
      <w:numFmt w:val="decimal"/>
      <w:lvlText w:val=""/>
      <w:lvlJc w:val="left"/>
    </w:lvl>
  </w:abstractNum>
  <w:abstractNum w:abstractNumId="1" w15:restartNumberingAfterBreak="0">
    <w:nsid w:val="7FBD3AE4"/>
    <w:multiLevelType w:val="hybridMultilevel"/>
    <w:tmpl w:val="1452DB2A"/>
    <w:lvl w:ilvl="0" w:tplc="9C8E7D9C" w:tentative="1">
      <w:start w:val="1"/>
      <w:numFmt w:val="bullet"/>
      <w:lvlText w:val="●"/>
      <w:lvlJc w:val="left"/>
      <w:pPr>
        <w:ind w:left="720" w:hanging="360"/>
      </w:pPr>
    </w:lvl>
    <w:lvl w:ilvl="1" w:tplc="5ED8FA6E" w:tentative="1">
      <w:start w:val="1"/>
      <w:numFmt w:val="bullet"/>
      <w:lvlText w:val="○"/>
      <w:lvlJc w:val="left"/>
      <w:pPr>
        <w:ind w:left="1440" w:hanging="360"/>
      </w:pPr>
    </w:lvl>
    <w:lvl w:ilvl="2" w:tplc="DD6033E8" w:tentative="1">
      <w:start w:val="1"/>
      <w:numFmt w:val="bullet"/>
      <w:lvlText w:val="■"/>
      <w:lvlJc w:val="left"/>
      <w:pPr>
        <w:ind w:left="2160" w:hanging="360"/>
      </w:pPr>
    </w:lvl>
    <w:lvl w:ilvl="3" w:tplc="ACD2A6E6" w:tentative="1">
      <w:start w:val="1"/>
      <w:numFmt w:val="bullet"/>
      <w:lvlText w:val="●"/>
      <w:lvlJc w:val="left"/>
      <w:pPr>
        <w:ind w:left="2880" w:hanging="360"/>
      </w:pPr>
    </w:lvl>
    <w:lvl w:ilvl="4" w:tplc="5DB2EC96" w:tentative="1">
      <w:start w:val="1"/>
      <w:numFmt w:val="bullet"/>
      <w:lvlText w:val="○"/>
      <w:lvlJc w:val="left"/>
      <w:pPr>
        <w:ind w:left="3600" w:hanging="360"/>
      </w:pPr>
    </w:lvl>
    <w:lvl w:ilvl="5" w:tplc="D72E8310" w:tentative="1">
      <w:start w:val="1"/>
      <w:numFmt w:val="bullet"/>
      <w:lvlText w:val="■"/>
      <w:lvlJc w:val="left"/>
      <w:pPr>
        <w:ind w:left="4320" w:hanging="360"/>
      </w:pPr>
    </w:lvl>
    <w:lvl w:ilvl="6" w:tplc="6292F622" w:tentative="1">
      <w:start w:val="1"/>
      <w:numFmt w:val="bullet"/>
      <w:lvlText w:val="●"/>
      <w:lvlJc w:val="left"/>
      <w:pPr>
        <w:ind w:left="5040" w:hanging="360"/>
      </w:pPr>
    </w:lvl>
    <w:lvl w:ilvl="7" w:tplc="F858058C" w:tentative="1">
      <w:start w:val="1"/>
      <w:numFmt w:val="bullet"/>
      <w:lvlText w:val="●"/>
      <w:lvlJc w:val="left"/>
      <w:pPr>
        <w:ind w:left="5760" w:hanging="360"/>
      </w:pPr>
    </w:lvl>
    <w:lvl w:ilvl="8" w:tplc="28165864" w:tentative="1">
      <w:start w:val="1"/>
      <w:numFmt w:val="bullet"/>
      <w:lvlText w:val="●"/>
      <w:lvlJc w:val="left"/>
      <w:pPr>
        <w:ind w:left="6480" w:hanging="360"/>
      </w:pPr>
    </w:lvl>
  </w:abstractNum>
  <w:num w:numId="1" w16cid:durableId="1185554248">
    <w:abstractNumId w:val="1"/>
    <w:lvlOverride w:ilvl="0">
      <w:startOverride w:val="1"/>
    </w:lvlOverride>
  </w:num>
  <w:num w:numId="2" w16cid:durableId="18253121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80F"/>
    <w:rsid w:val="000D739C"/>
    <w:rsid w:val="0033314D"/>
    <w:rsid w:val="005D56A5"/>
    <w:rsid w:val="00906A0B"/>
    <w:rsid w:val="009B74A3"/>
    <w:rsid w:val="00C32DC3"/>
    <w:rsid w:val="00C34C5E"/>
    <w:rsid w:val="00C47794"/>
    <w:rsid w:val="00E868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627CC2F"/>
  <w15:docId w15:val="{E9EA78BF-307D-674E-BF42-3F3BE2D8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32DC3"/>
    <w:rPr>
      <w:sz w:val="16"/>
      <w:szCs w:val="16"/>
    </w:rPr>
  </w:style>
  <w:style w:type="paragraph" w:styleId="CommentText">
    <w:name w:val="annotation text"/>
    <w:basedOn w:val="Normal"/>
    <w:link w:val="CommentTextChar"/>
    <w:uiPriority w:val="99"/>
    <w:semiHidden/>
    <w:unhideWhenUsed/>
    <w:rsid w:val="00C32DC3"/>
  </w:style>
  <w:style w:type="character" w:customStyle="1" w:styleId="CommentTextChar">
    <w:name w:val="Comment Text Char"/>
    <w:basedOn w:val="DefaultParagraphFont"/>
    <w:link w:val="CommentText"/>
    <w:uiPriority w:val="99"/>
    <w:semiHidden/>
    <w:rsid w:val="00C32DC3"/>
  </w:style>
  <w:style w:type="paragraph" w:styleId="CommentSubject">
    <w:name w:val="annotation subject"/>
    <w:basedOn w:val="CommentText"/>
    <w:next w:val="CommentText"/>
    <w:link w:val="CommentSubjectChar"/>
    <w:uiPriority w:val="99"/>
    <w:semiHidden/>
    <w:unhideWhenUsed/>
    <w:rsid w:val="00C32DC3"/>
    <w:rPr>
      <w:b/>
      <w:bCs/>
    </w:rPr>
  </w:style>
  <w:style w:type="character" w:customStyle="1" w:styleId="CommentSubjectChar">
    <w:name w:val="Comment Subject Char"/>
    <w:basedOn w:val="CommentTextChar"/>
    <w:link w:val="CommentSubject"/>
    <w:uiPriority w:val="99"/>
    <w:semiHidden/>
    <w:rsid w:val="00C32D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Seraphine Maerz</cp:lastModifiedBy>
  <cp:revision>6</cp:revision>
  <dcterms:created xsi:type="dcterms:W3CDTF">2026-10-07T22:49:00Z</dcterms:created>
  <dcterms:modified xsi:type="dcterms:W3CDTF">2026-10-13T03:54:00Z</dcterms:modified>
</cp:coreProperties>
</file>