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tabs>
          <w:tab w:val="center" w:pos="4419"/>
          <w:tab w:val="right" w:pos="8838"/>
        </w:tabs>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1° EXAMEN - TESTING I (CTD) - JUNIO 2022</w:t>
      </w:r>
    </w:p>
    <w:p w:rsidR="00000000" w:rsidDel="00000000" w:rsidP="00000000" w:rsidRDefault="00000000" w:rsidRPr="00000000" w14:paraId="00000002">
      <w:pPr>
        <w:pStyle w:val="Subtitle"/>
        <w:spacing w:after="200" w:line="360" w:lineRule="auto"/>
        <w:ind w:right="-6"/>
        <w:jc w:val="both"/>
        <w:rPr>
          <w:rFonts w:ascii="Calibri" w:cs="Calibri" w:eastAsia="Calibri" w:hAnsi="Calibri"/>
          <w:b w:val="1"/>
        </w:rPr>
      </w:pPr>
      <w:bookmarkStart w:colFirst="0" w:colLast="0" w:name="_747arvzd1m5z" w:id="0"/>
      <w:bookmarkEnd w:id="0"/>
      <w:r w:rsidDel="00000000" w:rsidR="00000000" w:rsidRPr="00000000">
        <w:rPr>
          <w:rFonts w:ascii="Rajdhani" w:cs="Rajdhani" w:eastAsia="Rajdhani" w:hAnsi="Rajdhani"/>
          <w:b w:val="1"/>
          <w:color w:val="434343"/>
        </w:rPr>
        <w:drawing>
          <wp:inline distB="114300" distT="114300" distL="114300" distR="114300">
            <wp:extent cx="2814638" cy="860238"/>
            <wp:effectExtent b="0" l="0" r="0" t="0"/>
            <wp:docPr id="1" name="image2.png"/>
            <a:graphic>
              <a:graphicData uri="http://schemas.openxmlformats.org/drawingml/2006/picture">
                <pic:pic>
                  <pic:nvPicPr>
                    <pic:cNvPr id="0" name="image2.png"/>
                    <pic:cNvPicPr preferRelativeResize="0"/>
                  </pic:nvPicPr>
                  <pic:blipFill>
                    <a:blip r:embed="rId6"/>
                    <a:srcRect b="0" l="2680" r="-2680" t="10236"/>
                    <a:stretch>
                      <a:fillRect/>
                    </a:stretch>
                  </pic:blipFill>
                  <pic:spPr>
                    <a:xfrm>
                      <a:off x="0" y="0"/>
                      <a:ext cx="2814638" cy="8602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spacing w:line="312" w:lineRule="auto"/>
        <w:rPr>
          <w:rFonts w:ascii="Rubik" w:cs="Rubik" w:eastAsia="Rubik" w:hAnsi="Rubik"/>
          <w:color w:val="666666"/>
          <w:sz w:val="36"/>
          <w:szCs w:val="36"/>
        </w:rPr>
      </w:pPr>
      <w:bookmarkStart w:colFirst="0" w:colLast="0" w:name="_fbeze31e7msr" w:id="1"/>
      <w:bookmarkEnd w:id="1"/>
      <w:r w:rsidDel="00000000" w:rsidR="00000000" w:rsidRPr="00000000">
        <w:rPr>
          <w:rFonts w:ascii="Rubik" w:cs="Rubik" w:eastAsia="Rubik" w:hAnsi="Rubik"/>
          <w:color w:val="666666"/>
          <w:sz w:val="36"/>
          <w:szCs w:val="36"/>
          <w:rtl w:val="0"/>
        </w:rPr>
        <w:t xml:space="preserve">Testing I</w:t>
      </w:r>
    </w:p>
    <w:p w:rsidR="00000000" w:rsidDel="00000000" w:rsidP="00000000" w:rsidRDefault="00000000" w:rsidRPr="00000000" w14:paraId="00000004">
      <w:pPr>
        <w:pStyle w:val="Heading1"/>
        <w:spacing w:line="312" w:lineRule="auto"/>
        <w:rPr>
          <w:rFonts w:ascii="Calibri" w:cs="Calibri" w:eastAsia="Calibri" w:hAnsi="Calibri"/>
          <w:b w:val="1"/>
        </w:rPr>
      </w:pPr>
      <w:bookmarkStart w:colFirst="0" w:colLast="0" w:name="_axhuxxwrcv43" w:id="2"/>
      <w:bookmarkEnd w:id="2"/>
      <w:r w:rsidDel="00000000" w:rsidR="00000000" w:rsidRPr="00000000">
        <w:rPr>
          <w:rFonts w:ascii="Rubik" w:cs="Rubik" w:eastAsia="Rubik" w:hAnsi="Rubik"/>
          <w:b w:val="1"/>
          <w:sz w:val="50"/>
          <w:szCs w:val="50"/>
          <w:rtl w:val="0"/>
        </w:rPr>
        <w:t xml:space="preserve">1° Examen</w:t>
      </w:r>
      <w:r w:rsidDel="00000000" w:rsidR="00000000" w:rsidRPr="00000000">
        <w:rPr>
          <w:rtl w:val="0"/>
        </w:rPr>
      </w:r>
    </w:p>
    <w:p w:rsidR="00000000" w:rsidDel="00000000" w:rsidP="00000000" w:rsidRDefault="00000000" w:rsidRPr="00000000" w14:paraId="00000005">
      <w:pPr>
        <w:spacing w:line="240" w:lineRule="auto"/>
        <w:jc w:val="both"/>
        <w:rPr>
          <w:rFonts w:ascii="Rubik Light" w:cs="Rubik Light" w:eastAsia="Rubik Light" w:hAnsi="Rubik Light"/>
          <w:sz w:val="24"/>
          <w:szCs w:val="24"/>
          <w:u w:val="single"/>
        </w:rPr>
      </w:pPr>
      <w:r w:rsidDel="00000000" w:rsidR="00000000" w:rsidRPr="00000000">
        <w:rPr>
          <w:rFonts w:ascii="Rubik Light" w:cs="Rubik Light" w:eastAsia="Rubik Light" w:hAnsi="Rubik Light"/>
          <w:sz w:val="24"/>
          <w:szCs w:val="24"/>
          <w:rtl w:val="0"/>
        </w:rPr>
        <w:t xml:space="preserve">Les pedimos que lean atentamente las siguientes consignas y respondan a las preguntas de acuerdo a lo solicitado.</w:t>
      </w:r>
      <w:r w:rsidDel="00000000" w:rsidR="00000000" w:rsidRPr="00000000">
        <w:rPr>
          <w:rtl w:val="0"/>
        </w:rPr>
      </w:r>
    </w:p>
    <w:p w:rsidR="00000000" w:rsidDel="00000000" w:rsidP="00000000" w:rsidRDefault="00000000" w:rsidRPr="00000000" w14:paraId="00000006">
      <w:pPr>
        <w:spacing w:line="240" w:lineRule="auto"/>
        <w:jc w:val="both"/>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No se aceptarán links de Drive, solo documentos adjuntos. Caso contrario, el examen no será considerado para su corrección.</w:t>
      </w:r>
    </w:p>
    <w:p w:rsidR="00000000" w:rsidDel="00000000" w:rsidP="00000000" w:rsidRDefault="00000000" w:rsidRPr="00000000" w14:paraId="00000007">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8">
      <w:pPr>
        <w:spacing w:line="240" w:lineRule="auto"/>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u w:val="single"/>
          <w:rtl w:val="0"/>
        </w:rPr>
        <w:t xml:space="preserve">Nota aclaratoria:</w:t>
      </w:r>
      <w:r w:rsidDel="00000000" w:rsidR="00000000" w:rsidRPr="00000000">
        <w:rPr>
          <w:rFonts w:ascii="Rubik Light" w:cs="Rubik Light" w:eastAsia="Rubik Light" w:hAnsi="Rubik Light"/>
          <w:sz w:val="24"/>
          <w:szCs w:val="24"/>
          <w:rtl w:val="0"/>
        </w:rPr>
        <w:t xml:space="preserve"> al enviar el </w:t>
      </w:r>
      <w:r w:rsidDel="00000000" w:rsidR="00000000" w:rsidRPr="00000000">
        <w:rPr>
          <w:rFonts w:ascii="Rubik" w:cs="Rubik" w:eastAsia="Rubik" w:hAnsi="Rubik"/>
          <w:b w:val="1"/>
          <w:sz w:val="24"/>
          <w:szCs w:val="24"/>
          <w:rtl w:val="0"/>
        </w:rPr>
        <w:t xml:space="preserve">formulario</w:t>
      </w:r>
      <w:r w:rsidDel="00000000" w:rsidR="00000000" w:rsidRPr="00000000">
        <w:rPr>
          <w:rFonts w:ascii="Rubik Light" w:cs="Rubik Light" w:eastAsia="Rubik Light" w:hAnsi="Rubik Light"/>
          <w:sz w:val="24"/>
          <w:szCs w:val="24"/>
          <w:rtl w:val="0"/>
        </w:rPr>
        <w:t xml:space="preserve"> con el adjunto se debe esperar la confirmación del profesor </w:t>
      </w:r>
      <w:r w:rsidDel="00000000" w:rsidR="00000000" w:rsidRPr="00000000">
        <w:rPr>
          <w:rFonts w:ascii="Rubik" w:cs="Rubik" w:eastAsia="Rubik" w:hAnsi="Rubik"/>
          <w:b w:val="1"/>
          <w:sz w:val="24"/>
          <w:szCs w:val="24"/>
          <w:rtl w:val="0"/>
        </w:rPr>
        <w:t xml:space="preserve">antes de salir de la sala de Zoom</w:t>
      </w:r>
      <w:r w:rsidDel="00000000" w:rsidR="00000000" w:rsidRPr="00000000">
        <w:rPr>
          <w:rFonts w:ascii="Rubik" w:cs="Rubik" w:eastAsia="Rubik" w:hAnsi="Rubik"/>
          <w:sz w:val="24"/>
          <w:szCs w:val="24"/>
          <w:rtl w:val="0"/>
        </w:rPr>
        <w:t xml:space="preserve"> </w:t>
      </w:r>
      <w:r w:rsidDel="00000000" w:rsidR="00000000" w:rsidRPr="00000000">
        <w:rPr>
          <w:rFonts w:ascii="Rubik Light" w:cs="Rubik Light" w:eastAsia="Rubik Light" w:hAnsi="Rubik Light"/>
          <w:sz w:val="24"/>
          <w:szCs w:val="24"/>
          <w:rtl w:val="0"/>
        </w:rPr>
        <w:t xml:space="preserve">para garantizar que se recibió correctamente para posterior corrección. Caso contrario, no se recibirá la evaluación y el alumno deberá recuperar esta instancia de evaluación. </w:t>
      </w:r>
      <w:r w:rsidDel="00000000" w:rsidR="00000000" w:rsidRPr="00000000">
        <w:rPr>
          <w:rFonts w:ascii="Rubik" w:cs="Rubik" w:eastAsia="Rubik" w:hAnsi="Rubik"/>
          <w:b w:val="1"/>
          <w:sz w:val="24"/>
          <w:szCs w:val="24"/>
          <w:rtl w:val="0"/>
        </w:rPr>
        <w:t xml:space="preserve">Solo se recibirá tres (3) archivos como máximo por estudiante</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09">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A">
      <w:pPr>
        <w:spacing w:line="240" w:lineRule="auto"/>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Duración</w:t>
      </w:r>
      <w:r w:rsidDel="00000000" w:rsidR="00000000" w:rsidRPr="00000000">
        <w:rPr>
          <w:rFonts w:ascii="Rubik Light" w:cs="Rubik Light" w:eastAsia="Rubik Light" w:hAnsi="Rubik Light"/>
          <w:sz w:val="24"/>
          <w:szCs w:val="24"/>
          <w:rtl w:val="0"/>
        </w:rPr>
        <w:t xml:space="preserve">: 1 hora 45 minutos.</w:t>
      </w:r>
    </w:p>
    <w:p w:rsidR="00000000" w:rsidDel="00000000" w:rsidP="00000000" w:rsidRDefault="00000000" w:rsidRPr="00000000" w14:paraId="0000000B">
      <w:pPr>
        <w:spacing w:line="240"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0C">
      <w:pPr>
        <w:spacing w:line="240" w:lineRule="auto"/>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Nombre y Apellido:</w:t>
      </w:r>
      <w:r w:rsidDel="00000000" w:rsidR="00000000" w:rsidRPr="00000000">
        <w:rPr>
          <w:rFonts w:ascii="Rubik Light" w:cs="Rubik Light" w:eastAsia="Rubik Light" w:hAnsi="Rubik Light"/>
          <w:sz w:val="24"/>
          <w:szCs w:val="24"/>
          <w:rtl w:val="0"/>
        </w:rPr>
        <w:t xml:space="preserve"> </w:t>
      </w:r>
      <w:r w:rsidDel="00000000" w:rsidR="00000000" w:rsidRPr="00000000">
        <w:rPr>
          <w:rFonts w:ascii="Rubik Light" w:cs="Rubik Light" w:eastAsia="Rubik Light" w:hAnsi="Rubik Light"/>
          <w:sz w:val="24"/>
          <w:szCs w:val="24"/>
          <w:u w:val="single"/>
          <w:rtl w:val="0"/>
        </w:rPr>
        <w:t xml:space="preserve">Serafin Quesada</w:t>
      </w:r>
      <w:r w:rsidDel="00000000" w:rsidR="00000000" w:rsidRPr="00000000">
        <w:rPr>
          <w:rtl w:val="0"/>
        </w:rPr>
      </w:r>
    </w:p>
    <w:p w:rsidR="00000000" w:rsidDel="00000000" w:rsidP="00000000" w:rsidRDefault="00000000" w:rsidRPr="00000000" w14:paraId="0000000D">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E">
      <w:pPr>
        <w:spacing w:line="240" w:lineRule="auto"/>
        <w:rPr>
          <w:rFonts w:ascii="Open Sans" w:cs="Open Sans" w:eastAsia="Open Sans" w:hAnsi="Open Sans"/>
          <w:b w:val="1"/>
          <w:sz w:val="24"/>
          <w:szCs w:val="24"/>
          <w:u w:val="single"/>
        </w:rPr>
      </w:pPr>
      <w:r w:rsidDel="00000000" w:rsidR="00000000" w:rsidRPr="00000000">
        <w:rPr>
          <w:rFonts w:ascii="Open Sans" w:cs="Open Sans" w:eastAsia="Open Sans" w:hAnsi="Open Sans"/>
          <w:b w:val="1"/>
          <w:sz w:val="24"/>
          <w:szCs w:val="24"/>
          <w:u w:val="single"/>
          <w:rtl w:val="0"/>
        </w:rPr>
        <w:t xml:space="preserve">Parte teórica</w:t>
        <w:br w:type="textWrapping"/>
      </w:r>
    </w:p>
    <w:p w:rsidR="00000000" w:rsidDel="00000000" w:rsidP="00000000" w:rsidRDefault="00000000" w:rsidRPr="00000000" w14:paraId="0000000F">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1) ¿Cuáles son las actividades principales que se llevan a cabo en el ciclo de vida de las pruebas de software? Mencionar todas y explicar solo una de ellas.</w:t>
      </w:r>
    </w:p>
    <w:p w:rsidR="00000000" w:rsidDel="00000000" w:rsidP="00000000" w:rsidRDefault="00000000" w:rsidRPr="00000000" w14:paraId="00000010">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1">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Las actividades principales en el ciclo de vida de las pruebas de software:</w:t>
      </w:r>
    </w:p>
    <w:p w:rsidR="00000000" w:rsidDel="00000000" w:rsidP="00000000" w:rsidRDefault="00000000" w:rsidRPr="00000000" w14:paraId="00000012">
      <w:pPr>
        <w:numPr>
          <w:ilvl w:val="0"/>
          <w:numId w:val="1"/>
        </w:numPr>
        <w:spacing w:line="240"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Planificacion: En esta actividad nos planteamos los objetivos y el diferente enfonque que le vamos a dar, obviamente teniedo en cuenta el contexto del trabajo a realizar.</w:t>
      </w:r>
    </w:p>
    <w:p w:rsidR="00000000" w:rsidDel="00000000" w:rsidP="00000000" w:rsidRDefault="00000000" w:rsidRPr="00000000" w14:paraId="00000013">
      <w:pPr>
        <w:numPr>
          <w:ilvl w:val="0"/>
          <w:numId w:val="1"/>
        </w:numPr>
        <w:spacing w:line="240"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Seguimiento y Control.</w:t>
      </w:r>
    </w:p>
    <w:p w:rsidR="00000000" w:rsidDel="00000000" w:rsidP="00000000" w:rsidRDefault="00000000" w:rsidRPr="00000000" w14:paraId="00000014">
      <w:pPr>
        <w:numPr>
          <w:ilvl w:val="0"/>
          <w:numId w:val="1"/>
        </w:numPr>
        <w:spacing w:line="240"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Analisis. </w:t>
      </w:r>
    </w:p>
    <w:p w:rsidR="00000000" w:rsidDel="00000000" w:rsidP="00000000" w:rsidRDefault="00000000" w:rsidRPr="00000000" w14:paraId="00000015">
      <w:pPr>
        <w:numPr>
          <w:ilvl w:val="0"/>
          <w:numId w:val="1"/>
        </w:numPr>
        <w:spacing w:line="240"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Diseño.</w:t>
      </w:r>
    </w:p>
    <w:p w:rsidR="00000000" w:rsidDel="00000000" w:rsidP="00000000" w:rsidRDefault="00000000" w:rsidRPr="00000000" w14:paraId="00000016">
      <w:pPr>
        <w:numPr>
          <w:ilvl w:val="0"/>
          <w:numId w:val="1"/>
        </w:numPr>
        <w:spacing w:line="240"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Implementacion </w:t>
      </w:r>
    </w:p>
    <w:p w:rsidR="00000000" w:rsidDel="00000000" w:rsidP="00000000" w:rsidRDefault="00000000" w:rsidRPr="00000000" w14:paraId="00000017">
      <w:pPr>
        <w:numPr>
          <w:ilvl w:val="0"/>
          <w:numId w:val="1"/>
        </w:numPr>
        <w:spacing w:line="240"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Ejecucion</w:t>
      </w:r>
    </w:p>
    <w:p w:rsidR="00000000" w:rsidDel="00000000" w:rsidP="00000000" w:rsidRDefault="00000000" w:rsidRPr="00000000" w14:paraId="00000018">
      <w:pPr>
        <w:numPr>
          <w:ilvl w:val="0"/>
          <w:numId w:val="1"/>
        </w:numPr>
        <w:spacing w:line="240"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Conclusion</w:t>
      </w:r>
    </w:p>
    <w:p w:rsidR="00000000" w:rsidDel="00000000" w:rsidP="00000000" w:rsidRDefault="00000000" w:rsidRPr="00000000" w14:paraId="00000019">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A">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2) ¿Qué es un caso de prueba? ¿Para qué se utiliza?</w:t>
      </w:r>
    </w:p>
    <w:p w:rsidR="00000000" w:rsidDel="00000000" w:rsidP="00000000" w:rsidRDefault="00000000" w:rsidRPr="00000000" w14:paraId="0000001B">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C">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Un caso de prueba es una planilla y/o documento donde nosotros vamos guardando, con una gran cantidad de detalle, la informacion que vamos consiguiendo en relacion a lo que probamos y de que manera lo hicimos. </w:t>
      </w:r>
    </w:p>
    <w:p w:rsidR="00000000" w:rsidDel="00000000" w:rsidP="00000000" w:rsidRDefault="00000000" w:rsidRPr="00000000" w14:paraId="0000001D">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E">
      <w:pPr>
        <w:spacing w:line="240" w:lineRule="auto"/>
        <w:jc w:val="both"/>
        <w:rPr>
          <w:rFonts w:ascii="Rubik Light" w:cs="Rubik Light" w:eastAsia="Rubik Light" w:hAnsi="Rubik Light"/>
          <w:sz w:val="24"/>
          <w:szCs w:val="24"/>
        </w:rPr>
      </w:pPr>
      <w:r w:rsidDel="00000000" w:rsidR="00000000" w:rsidRPr="00000000">
        <w:rPr>
          <w:rFonts w:ascii="Open Sans" w:cs="Open Sans" w:eastAsia="Open Sans" w:hAnsi="Open Sans"/>
          <w:sz w:val="24"/>
          <w:szCs w:val="24"/>
          <w:rtl w:val="0"/>
        </w:rPr>
        <w:t xml:space="preserve">3) Indique con un ejemplo la diferencia entre los conceptos de caso de prueba positivo y caso de prueba negativo.</w:t>
      </w:r>
      <w:r w:rsidDel="00000000" w:rsidR="00000000" w:rsidRPr="00000000">
        <w:rPr>
          <w:rtl w:val="0"/>
        </w:rPr>
      </w:r>
    </w:p>
    <w:p w:rsidR="00000000" w:rsidDel="00000000" w:rsidP="00000000" w:rsidRDefault="00000000" w:rsidRPr="00000000" w14:paraId="0000001F">
      <w:pPr>
        <w:spacing w:line="240" w:lineRule="auto"/>
        <w:jc w:val="both"/>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0">
      <w:pPr>
        <w:spacing w:line="240" w:lineRule="auto"/>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La diferencia que tienen un caso de prueba positivo y negativo, es la validicion que hacen, por ejemplo, en el primer caso, de testing positivo, creamos un usuario con toda la informacion correcta (mail,telefono,nombre,contraseña, etc), lo que buscamos es que el  usuario sea creado correctamente y el software siga el “Happy Path”, en cambio, en testing negativo, el usuario intenta crear una cuenta con informacion erronea (mail sin arroba, contraseña invalida, etc), lo que buscamos es que el sistema denege la creacion de la cuenta.</w:t>
      </w:r>
    </w:p>
    <w:p w:rsidR="00000000" w:rsidDel="00000000" w:rsidP="00000000" w:rsidRDefault="00000000" w:rsidRPr="00000000" w14:paraId="00000021">
      <w:pPr>
        <w:spacing w:line="240" w:lineRule="auto"/>
        <w:jc w:val="both"/>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2">
      <w:pPr>
        <w:spacing w:line="240" w:lineRule="auto"/>
        <w:jc w:val="both"/>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rtl w:val="0"/>
        </w:rPr>
        <w:t xml:space="preserve">4) </w:t>
      </w:r>
      <w:r w:rsidDel="00000000" w:rsidR="00000000" w:rsidRPr="00000000">
        <w:rPr>
          <w:rFonts w:ascii="Open Sans" w:cs="Open Sans" w:eastAsia="Open Sans" w:hAnsi="Open Sans"/>
          <w:sz w:val="24"/>
          <w:szCs w:val="24"/>
          <w:highlight w:val="white"/>
          <w:rtl w:val="0"/>
        </w:rPr>
        <w:t xml:space="preserve">¿A qué grupo de pruebas pertenece la técnica de tabla de decisión? Explicar brevemente su uso y aplicación.  </w:t>
      </w:r>
    </w:p>
    <w:p w:rsidR="00000000" w:rsidDel="00000000" w:rsidP="00000000" w:rsidRDefault="00000000" w:rsidRPr="00000000" w14:paraId="00000023">
      <w:pPr>
        <w:spacing w:line="240" w:lineRule="auto"/>
        <w:jc w:val="both"/>
        <w:rPr>
          <w:rFonts w:ascii="Open Sans" w:cs="Open Sans" w:eastAsia="Open Sans" w:hAnsi="Open Sans"/>
          <w:sz w:val="24"/>
          <w:szCs w:val="24"/>
          <w:highlight w:val="white"/>
        </w:rPr>
      </w:pPr>
      <w:r w:rsidDel="00000000" w:rsidR="00000000" w:rsidRPr="00000000">
        <w:rPr>
          <w:rtl w:val="0"/>
        </w:rPr>
      </w:r>
    </w:p>
    <w:p w:rsidR="00000000" w:rsidDel="00000000" w:rsidP="00000000" w:rsidRDefault="00000000" w:rsidRPr="00000000" w14:paraId="00000024">
      <w:pPr>
        <w:spacing w:line="240" w:lineRule="auto"/>
        <w:jc w:val="both"/>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La tabla de decision pertene al grupo de pruebas de Caja Negra, ya que no vemos el sistema en si, sino los resultado. En vemos las posibles entradas de informacion y en base de si son Verdaderos  o Falso, creamos las diferentes respuestas que el sistema deba cumplir</w:t>
      </w:r>
    </w:p>
    <w:p w:rsidR="00000000" w:rsidDel="00000000" w:rsidP="00000000" w:rsidRDefault="00000000" w:rsidRPr="00000000" w14:paraId="00000025">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6">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5) ¿Cuál es la diferencia entre las pruebas que se pueden realizar en el ambiente de QA con respecto a las pruebas que se pueden realizar en el ambiente de UAT?</w:t>
      </w:r>
    </w:p>
    <w:p w:rsidR="00000000" w:rsidDel="00000000" w:rsidP="00000000" w:rsidRDefault="00000000" w:rsidRPr="00000000" w14:paraId="00000027">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8">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La diferencia entre las pruebas de un QA con las de un UAT, es que el primero se centra mas en el funcionamiento del sistema y el segundo mas en el usuario. </w:t>
      </w:r>
    </w:p>
    <w:p w:rsidR="00000000" w:rsidDel="00000000" w:rsidP="00000000" w:rsidRDefault="00000000" w:rsidRPr="00000000" w14:paraId="00000029">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A">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6) ¿Cuál es la principal diferencia entre las pruebas de humo y las pruebas regresión? </w:t>
      </w:r>
    </w:p>
    <w:p w:rsidR="00000000" w:rsidDel="00000000" w:rsidP="00000000" w:rsidRDefault="00000000" w:rsidRPr="00000000" w14:paraId="0000002B">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C">
      <w:pPr>
        <w:spacing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Las pruebas de humo son aquellas que hacemos para ver la solidez del sistema y  funcionalidades importantes, para poder ver que el sistema  funciona correctamente, mientras que las pruebas de regrision son aquellas que realizamos en base a casos de puebras anteriores, luego de haber generado cambios o actualizacones, para ver que todo siga funcionando correctamente.</w:t>
      </w:r>
    </w:p>
    <w:p w:rsidR="00000000" w:rsidDel="00000000" w:rsidP="00000000" w:rsidRDefault="00000000" w:rsidRPr="00000000" w14:paraId="0000002D">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E">
      <w:pPr>
        <w:spacing w:line="240" w:lineRule="auto"/>
        <w:rPr>
          <w:rFonts w:ascii="Open Sans" w:cs="Open Sans" w:eastAsia="Open Sans" w:hAnsi="Open Sans"/>
          <w:b w:val="1"/>
          <w:sz w:val="24"/>
          <w:szCs w:val="24"/>
          <w:u w:val="single"/>
        </w:rPr>
      </w:pPr>
      <w:r w:rsidDel="00000000" w:rsidR="00000000" w:rsidRPr="00000000">
        <w:rPr>
          <w:rFonts w:ascii="Open Sans" w:cs="Open Sans" w:eastAsia="Open Sans" w:hAnsi="Open Sans"/>
          <w:b w:val="1"/>
          <w:sz w:val="24"/>
          <w:szCs w:val="24"/>
          <w:u w:val="single"/>
          <w:rtl w:val="0"/>
        </w:rPr>
        <w:t xml:space="preserve">Parte práctica</w:t>
      </w:r>
    </w:p>
    <w:p w:rsidR="00000000" w:rsidDel="00000000" w:rsidP="00000000" w:rsidRDefault="00000000" w:rsidRPr="00000000" w14:paraId="0000002F">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0">
      <w:pPr>
        <w:spacing w:line="24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u w:val="single"/>
          <w:rtl w:val="0"/>
        </w:rPr>
        <w:t xml:space="preserve">Enunciado</w:t>
      </w:r>
      <w:r w:rsidDel="00000000" w:rsidR="00000000" w:rsidRPr="00000000">
        <w:rPr>
          <w:rtl w:val="0"/>
        </w:rPr>
      </w:r>
    </w:p>
    <w:p w:rsidR="00000000" w:rsidDel="00000000" w:rsidP="00000000" w:rsidRDefault="00000000" w:rsidRPr="00000000" w14:paraId="00000031">
      <w:pPr>
        <w:spacing w:line="24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32">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 tiene un software denominado </w:t>
      </w:r>
      <w:r w:rsidDel="00000000" w:rsidR="00000000" w:rsidRPr="00000000">
        <w:rPr>
          <w:rFonts w:ascii="Open Sans" w:cs="Open Sans" w:eastAsia="Open Sans" w:hAnsi="Open Sans"/>
          <w:b w:val="1"/>
          <w:sz w:val="24"/>
          <w:szCs w:val="24"/>
          <w:rtl w:val="0"/>
        </w:rPr>
        <w:t xml:space="preserve">Digital Booking! </w:t>
      </w:r>
      <w:r w:rsidDel="00000000" w:rsidR="00000000" w:rsidRPr="00000000">
        <w:rPr>
          <w:rFonts w:ascii="Open Sans" w:cs="Open Sans" w:eastAsia="Open Sans" w:hAnsi="Open Sans"/>
          <w:sz w:val="24"/>
          <w:szCs w:val="24"/>
          <w:rtl w:val="0"/>
        </w:rPr>
        <w:t xml:space="preserve">El cual nos permite buscar las mejores ofertas de alojamientos y realizar la correspondiente reserva. El mismo cuenta con las siguientes funcionalidades: un registro, un login, un buscador de alojamientos y un módulo de reservas. </w:t>
      </w:r>
      <w:hyperlink r:id="rId7">
        <w:r w:rsidDel="00000000" w:rsidR="00000000" w:rsidRPr="00000000">
          <w:rPr>
            <w:rFonts w:ascii="Open Sans" w:cs="Open Sans" w:eastAsia="Open Sans" w:hAnsi="Open Sans"/>
            <w:color w:val="1155cc"/>
            <w:sz w:val="24"/>
            <w:szCs w:val="24"/>
            <w:u w:val="single"/>
            <w:rtl w:val="0"/>
          </w:rPr>
          <w:t xml:space="preserve">http://fe.deitech.online/</w:t>
        </w:r>
      </w:hyperlink>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3">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4">
      <w:pPr>
        <w:spacing w:line="240" w:lineRule="auto"/>
        <w:jc w:val="both"/>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rtl w:val="0"/>
        </w:rPr>
        <w:t xml:space="preserve">Usted ha sido seleccionado para probar esta app, desde la visión del usuario </w:t>
      </w:r>
      <w:r w:rsidDel="00000000" w:rsidR="00000000" w:rsidRPr="00000000">
        <w:rPr>
          <w:rFonts w:ascii="Open Sans" w:cs="Open Sans" w:eastAsia="Open Sans" w:hAnsi="Open Sans"/>
          <w:b w:val="1"/>
          <w:sz w:val="24"/>
          <w:szCs w:val="24"/>
          <w:rtl w:val="0"/>
        </w:rPr>
        <w:t xml:space="preserve">CLIENTE</w:t>
      </w:r>
      <w:r w:rsidDel="00000000" w:rsidR="00000000" w:rsidRPr="00000000">
        <w:rPr>
          <w:rFonts w:ascii="Open Sans" w:cs="Open Sans" w:eastAsia="Open Sans" w:hAnsi="Open Sans"/>
          <w:sz w:val="24"/>
          <w:szCs w:val="24"/>
          <w:rtl w:val="0"/>
        </w:rPr>
        <w:t xml:space="preserve">  y que cuenta con los siguientes </w:t>
      </w:r>
      <w:hyperlink r:id="rId8">
        <w:r w:rsidDel="00000000" w:rsidR="00000000" w:rsidRPr="00000000">
          <w:rPr>
            <w:rFonts w:ascii="Open Sans" w:cs="Open Sans" w:eastAsia="Open Sans" w:hAnsi="Open Sans"/>
            <w:color w:val="1155cc"/>
            <w:sz w:val="24"/>
            <w:szCs w:val="24"/>
            <w:u w:val="single"/>
            <w:rtl w:val="0"/>
          </w:rPr>
          <w:t xml:space="preserve">requerimientos</w:t>
        </w:r>
      </w:hyperlink>
      <w:r w:rsidDel="00000000" w:rsidR="00000000" w:rsidRPr="00000000">
        <w:rPr>
          <w:rFonts w:ascii="Open Sans" w:cs="Open Sans" w:eastAsia="Open Sans" w:hAnsi="Open Sans"/>
          <w:sz w:val="24"/>
          <w:szCs w:val="24"/>
          <w:highlight w:val="white"/>
          <w:rtl w:val="0"/>
        </w:rPr>
        <w:t xml:space="preserve">.</w:t>
      </w:r>
      <w:r w:rsidDel="00000000" w:rsidR="00000000" w:rsidRPr="00000000">
        <w:rPr>
          <w:rtl w:val="0"/>
        </w:rPr>
      </w:r>
    </w:p>
    <w:p w:rsidR="00000000" w:rsidDel="00000000" w:rsidP="00000000" w:rsidRDefault="00000000" w:rsidRPr="00000000" w14:paraId="00000035">
      <w:pPr>
        <w:spacing w:line="240" w:lineRule="auto"/>
        <w:jc w:val="both"/>
        <w:rPr>
          <w:rFonts w:ascii="Open Sans" w:cs="Open Sans" w:eastAsia="Open Sans" w:hAnsi="Open Sans"/>
          <w:sz w:val="24"/>
          <w:szCs w:val="24"/>
          <w:highlight w:val="white"/>
        </w:rPr>
      </w:pPr>
      <w:r w:rsidDel="00000000" w:rsidR="00000000" w:rsidRPr="00000000">
        <w:rPr>
          <w:rtl w:val="0"/>
        </w:rPr>
      </w:r>
    </w:p>
    <w:p w:rsidR="00000000" w:rsidDel="00000000" w:rsidP="00000000" w:rsidRDefault="00000000" w:rsidRPr="00000000" w14:paraId="00000036">
      <w:pPr>
        <w:spacing w:line="240" w:lineRule="auto"/>
        <w:jc w:val="both"/>
        <w:rPr>
          <w:rFonts w:ascii="Open Sans" w:cs="Open Sans" w:eastAsia="Open Sans" w:hAnsi="Open Sans"/>
          <w:sz w:val="24"/>
          <w:szCs w:val="24"/>
          <w:highlight w:val="white"/>
        </w:rPr>
      </w:pPr>
      <w:r w:rsidDel="00000000" w:rsidR="00000000" w:rsidRPr="00000000">
        <w:rPr>
          <w:rtl w:val="0"/>
        </w:rPr>
      </w:r>
    </w:p>
    <w:p w:rsidR="00000000" w:rsidDel="00000000" w:rsidP="00000000" w:rsidRDefault="00000000" w:rsidRPr="00000000" w14:paraId="00000037">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8">
      <w:pPr>
        <w:spacing w:line="24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u w:val="single"/>
          <w:rtl w:val="0"/>
        </w:rPr>
        <w:t xml:space="preserve">Consignas</w:t>
      </w:r>
      <w:r w:rsidDel="00000000" w:rsidR="00000000" w:rsidRPr="00000000">
        <w:rPr>
          <w:rtl w:val="0"/>
        </w:rPr>
      </w:r>
    </w:p>
    <w:p w:rsidR="00000000" w:rsidDel="00000000" w:rsidP="00000000" w:rsidRDefault="00000000" w:rsidRPr="00000000" w14:paraId="00000039">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A">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7) Redactar un (1) caso de prueba aplicando la técnica de tabla de decisión. Además, incluir la tabla de decisión que armaste . </w:t>
      </w:r>
      <w:r w:rsidDel="00000000" w:rsidR="00000000" w:rsidRPr="00000000">
        <w:rPr>
          <w:rFonts w:ascii="Open Sans" w:cs="Open Sans" w:eastAsia="Open Sans" w:hAnsi="Open Sans"/>
          <w:b w:val="1"/>
          <w:sz w:val="24"/>
          <w:szCs w:val="24"/>
          <w:rtl w:val="0"/>
        </w:rPr>
        <w:t xml:space="preserve">Para redactar el caso de prueba, debes utilizar el siguiente template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B">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C">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8) Reportar un (1) defecto del sistema en cualquiera de los menúes disponibles. </w:t>
      </w:r>
      <w:r w:rsidDel="00000000" w:rsidR="00000000" w:rsidRPr="00000000">
        <w:rPr>
          <w:rFonts w:ascii="Open Sans" w:cs="Open Sans" w:eastAsia="Open Sans" w:hAnsi="Open Sans"/>
          <w:b w:val="1"/>
          <w:sz w:val="24"/>
          <w:szCs w:val="24"/>
          <w:rtl w:val="0"/>
        </w:rPr>
        <w:t xml:space="preserve">(Para dicho reporte, debes utilizar el template de defectos visto en clases)</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D">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E">
      <w:pPr>
        <w:spacing w:line="240" w:lineRule="auto"/>
        <w:jc w:val="both"/>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9) Escribir un (1) caso de prueba positivo y un (1) caso de prueba negativo. </w:t>
      </w:r>
      <w:r w:rsidDel="00000000" w:rsidR="00000000" w:rsidRPr="00000000">
        <w:rPr>
          <w:rFonts w:ascii="Open Sans" w:cs="Open Sans" w:eastAsia="Open Sans" w:hAnsi="Open Sans"/>
          <w:b w:val="1"/>
          <w:sz w:val="24"/>
          <w:szCs w:val="24"/>
          <w:rtl w:val="0"/>
        </w:rPr>
        <w:t xml:space="preserve">(No se requiere escribirlos en formato de template)</w:t>
      </w:r>
    </w:p>
    <w:p w:rsidR="00000000" w:rsidDel="00000000" w:rsidP="00000000" w:rsidRDefault="00000000" w:rsidRPr="00000000" w14:paraId="0000003F">
      <w:pPr>
        <w:spacing w:line="240" w:lineRule="auto"/>
        <w:jc w:val="both"/>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40">
      <w:pPr>
        <w:spacing w:line="240" w:lineRule="auto"/>
        <w:jc w:val="both"/>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41">
      <w:pPr>
        <w:spacing w:line="240" w:lineRule="auto"/>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Caso de prueba positivo: Mostrar solamente aquellas propiedades que esten disponibles para alquilar teniendo en cuenta las fechas disponibles y la localidad.</w:t>
      </w:r>
    </w:p>
    <w:p w:rsidR="00000000" w:rsidDel="00000000" w:rsidP="00000000" w:rsidRDefault="00000000" w:rsidRPr="00000000" w14:paraId="00000042">
      <w:pPr>
        <w:spacing w:line="240" w:lineRule="auto"/>
        <w:jc w:val="both"/>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43">
      <w:pPr>
        <w:spacing w:line="240" w:lineRule="auto"/>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Caso de prueba negativo: Probar si el sistema es responisve, y hasta que tamaño de pantallas.</w:t>
      </w:r>
    </w:p>
    <w:p w:rsidR="00000000" w:rsidDel="00000000" w:rsidP="00000000" w:rsidRDefault="00000000" w:rsidRPr="00000000" w14:paraId="00000044">
      <w:pPr>
        <w:spacing w:line="240" w:lineRule="auto"/>
        <w:jc w:val="both"/>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45">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6">
      <w:pPr>
        <w:spacing w:line="240" w:lineRule="auto"/>
        <w:jc w:val="both"/>
        <w:rPr>
          <w:rFonts w:ascii="Open Sans" w:cs="Open Sans" w:eastAsia="Open Sans" w:hAnsi="Open Sans"/>
          <w:b w:val="1"/>
          <w:sz w:val="24"/>
          <w:szCs w:val="24"/>
          <w:u w:val="single"/>
        </w:rPr>
      </w:pPr>
      <w:r w:rsidDel="00000000" w:rsidR="00000000" w:rsidRPr="00000000">
        <w:rPr>
          <w:rFonts w:ascii="Open Sans" w:cs="Open Sans" w:eastAsia="Open Sans" w:hAnsi="Open Sans"/>
          <w:sz w:val="24"/>
          <w:szCs w:val="24"/>
          <w:rtl w:val="0"/>
        </w:rPr>
        <w:t xml:space="preserve">10) Redactar brevemente un caso de prueba funcional. </w:t>
      </w:r>
      <w:r w:rsidDel="00000000" w:rsidR="00000000" w:rsidRPr="00000000">
        <w:rPr>
          <w:rFonts w:ascii="Open Sans" w:cs="Open Sans" w:eastAsia="Open Sans" w:hAnsi="Open Sans"/>
          <w:b w:val="1"/>
          <w:sz w:val="24"/>
          <w:szCs w:val="24"/>
          <w:rtl w:val="0"/>
        </w:rPr>
        <w:t xml:space="preserve">(Para redactar el caso de prueba, debes utilizar el template visto en clases)</w:t>
      </w:r>
      <w:r w:rsidDel="00000000" w:rsidR="00000000" w:rsidRPr="00000000">
        <w:rPr>
          <w:rtl w:val="0"/>
        </w:rPr>
      </w:r>
    </w:p>
    <w:p w:rsidR="00000000" w:rsidDel="00000000" w:rsidP="00000000" w:rsidRDefault="00000000" w:rsidRPr="00000000" w14:paraId="00000047">
      <w:pPr>
        <w:pBdr>
          <w:bottom w:color="000000" w:space="1" w:sz="4" w:val="single"/>
        </w:pBdr>
        <w:tabs>
          <w:tab w:val="center" w:pos="4419"/>
          <w:tab w:val="right" w:pos="8838"/>
        </w:tabs>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8">
      <w:pPr>
        <w:pBdr>
          <w:bottom w:color="000000" w:space="1" w:sz="4" w:val="single"/>
        </w:pBdr>
        <w:tabs>
          <w:tab w:val="center" w:pos="4419"/>
          <w:tab w:val="right" w:pos="8838"/>
        </w:tabs>
        <w:spacing w:line="240" w:lineRule="auto"/>
        <w:jc w:val="center"/>
        <w:rPr>
          <w:rFonts w:ascii="Open Sans" w:cs="Open Sans" w:eastAsia="Open Sans" w:hAnsi="Open Sans"/>
          <w:sz w:val="24"/>
          <w:szCs w:val="24"/>
        </w:rPr>
      </w:pPr>
      <w:r w:rsidDel="00000000" w:rsidR="00000000" w:rsidRPr="00000000">
        <w:rPr>
          <w:rtl w:val="0"/>
        </w:rPr>
      </w:r>
    </w:p>
    <w:sectPr>
      <w:headerReference r:id="rId9" w:type="default"/>
      <w:foot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jdhani">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drawing>
        <wp:anchor allowOverlap="1" behindDoc="0" distB="0" distT="0" distL="0" distR="0" hidden="0" layoutInCell="1" locked="0" relativeHeight="0" simplePos="0">
          <wp:simplePos x="0" y="0"/>
          <wp:positionH relativeFrom="page">
            <wp:posOffset>-9524</wp:posOffset>
          </wp:positionH>
          <wp:positionV relativeFrom="page">
            <wp:posOffset>-19049</wp:posOffset>
          </wp:positionV>
          <wp:extent cx="7834234" cy="1195388"/>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12570" l="0" r="0" t="0"/>
                  <a:stretch>
                    <a:fillRect/>
                  </a:stretch>
                </pic:blipFill>
                <pic:spPr>
                  <a:xfrm>
                    <a:off x="0" y="0"/>
                    <a:ext cx="7834234" cy="119538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fe.deitech.online/" TargetMode="External"/><Relationship Id="rId8" Type="http://schemas.openxmlformats.org/officeDocument/2006/relationships/hyperlink" Target="https://docs.google.com/document/d/1GSeoHHW6CO1CfLl_QMU5Fkkm5-Q5USnLu7prEz6GjuU/edit"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ajdhani-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ajdhani-regular.ttf"/><Relationship Id="rId14" Type="http://schemas.openxmlformats.org/officeDocument/2006/relationships/font" Target="fonts/OpenSans-boldItalic.ttf"/><Relationship Id="rId5" Type="http://schemas.openxmlformats.org/officeDocument/2006/relationships/font" Target="fonts/Rubik-regular.ttf"/><Relationship Id="rId6" Type="http://schemas.openxmlformats.org/officeDocument/2006/relationships/font" Target="fonts/Rubik-bold.ttf"/><Relationship Id="rId7" Type="http://schemas.openxmlformats.org/officeDocument/2006/relationships/font" Target="fonts/Rubik-italic.ttf"/><Relationship Id="rId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