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6F054259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ENGINEERI</w:t>
      </w:r>
      <w:bookmarkEnd w:id="0"/>
      <w:r w:rsidR="00786276" w:rsidRPr="003F1DC7">
        <w:rPr>
          <w:rFonts w:ascii="Times New Roman" w:hAnsi="Times New Roman" w:cs="Times New Roman"/>
          <w:sz w:val="20"/>
          <w:szCs w:val="18"/>
        </w:rPr>
        <w:t>G</w:t>
      </w:r>
    </w:p>
    <w:p w14:paraId="23019B2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81FE9B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5D9B2B6F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0A80DF3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237471A" w14:textId="4EBA841B" w:rsidR="009A0B92" w:rsidRPr="003F1DC7" w:rsidRDefault="00786276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 w:rsidRPr="003F1DC7">
        <w:rPr>
          <w:rFonts w:ascii="Times New Roman" w:hAnsi="Times New Roman" w:cs="Times New Roman"/>
          <w:color w:val="0070C0"/>
          <w:sz w:val="72"/>
          <w:szCs w:val="72"/>
        </w:rPr>
        <w:t xml:space="preserve">LABORATORY </w:t>
      </w:r>
      <w:r w:rsidR="00D4089C">
        <w:rPr>
          <w:rFonts w:ascii="Times New Roman" w:hAnsi="Times New Roman" w:cs="Times New Roman"/>
          <w:color w:val="0070C0"/>
          <w:sz w:val="72"/>
          <w:szCs w:val="72"/>
        </w:rPr>
        <w:t>2</w:t>
      </w:r>
      <w:r w:rsidRPr="003F1DC7">
        <w:rPr>
          <w:rFonts w:ascii="Times New Roman" w:hAnsi="Times New Roman" w:cs="Times New Roman"/>
          <w:color w:val="0070C0"/>
          <w:sz w:val="72"/>
          <w:szCs w:val="72"/>
        </w:rPr>
        <w:t xml:space="preserve"> REPORT</w:t>
      </w:r>
    </w:p>
    <w:p w14:paraId="3AC89B22" w14:textId="64268A44" w:rsidR="00786276" w:rsidRPr="003F1DC7" w:rsidRDefault="009A0B92" w:rsidP="0078627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ELECTRONICS LABORATORY</w:t>
      </w:r>
      <w:r w:rsidR="00786276" w:rsidRPr="003F1DC7">
        <w:rPr>
          <w:rFonts w:ascii="Times New Roman" w:hAnsi="Times New Roman" w:cs="Times New Roman"/>
        </w:rPr>
        <w:t xml:space="preserve"> </w:t>
      </w:r>
    </w:p>
    <w:p w14:paraId="6EFA6A4C" w14:textId="4D14EC97" w:rsidR="009A0B92" w:rsidRPr="003F1DC7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2"/>
          <w:szCs w:val="20"/>
        </w:rPr>
      </w:pPr>
      <w:r w:rsidRPr="003F1DC7">
        <w:rPr>
          <w:rFonts w:ascii="Times New Roman" w:hAnsi="Times New Roman" w:cs="Times New Roman"/>
          <w:color w:val="7B7B7B" w:themeColor="accent3" w:themeShade="BF"/>
        </w:rPr>
        <w:t xml:space="preserve">Submitted toward the partial completion of the requirements for CSE 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3323</w:t>
      </w:r>
      <w:r w:rsidRPr="003F1DC7">
        <w:rPr>
          <w:rFonts w:ascii="Times New Roman" w:hAnsi="Times New Roman" w:cs="Times New Roman"/>
          <w:color w:val="7B7B7B" w:themeColor="accent3" w:themeShade="BF"/>
        </w:rPr>
        <w:t>-00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2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454742F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58F5626E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44CCAF8F" w:rsidR="00D83DF6" w:rsidRPr="003F1DC7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</w:p>
    <w:p w14:paraId="3497B92B" w14:textId="01181150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1001909287</w:t>
      </w:r>
    </w:p>
    <w:p w14:paraId="6DDC7B18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6BF44E96" w14:textId="4FB96CA7" w:rsidR="004F1787" w:rsidRPr="003F1DC7" w:rsidRDefault="004F1787" w:rsidP="00514883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D4089C">
        <w:rPr>
          <w:rFonts w:ascii="Times New Roman" w:hAnsi="Times New Roman" w:cs="Times New Roman"/>
        </w:rPr>
        <w:t>9</w:t>
      </w:r>
      <w:r w:rsidR="00D83DF6" w:rsidRPr="003F1DC7">
        <w:rPr>
          <w:rFonts w:ascii="Times New Roman" w:hAnsi="Times New Roman" w:cs="Times New Roman"/>
        </w:rPr>
        <w:t>/</w:t>
      </w:r>
      <w:r w:rsidR="00D4089C">
        <w:rPr>
          <w:rFonts w:ascii="Times New Roman" w:hAnsi="Times New Roman" w:cs="Times New Roman"/>
        </w:rPr>
        <w:t>1</w:t>
      </w:r>
      <w:r w:rsidR="008338EE">
        <w:rPr>
          <w:rFonts w:ascii="Times New Roman" w:hAnsi="Times New Roman" w:cs="Times New Roman"/>
        </w:rPr>
        <w:t>4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4F7A6F" w:rsidRPr="003F1DC7">
        <w:rPr>
          <w:rFonts w:ascii="Times New Roman" w:hAnsi="Times New Roman" w:cs="Times New Roman"/>
        </w:rPr>
        <w:t>3</w:t>
      </w:r>
      <w:r w:rsidR="005A1C3B">
        <w:rPr>
          <w:rFonts w:ascii="Times New Roman" w:hAnsi="Times New Roman" w:cs="Times New Roman"/>
        </w:rPr>
        <w:br w:type="page"/>
      </w:r>
    </w:p>
    <w:p w14:paraId="29FC853E" w14:textId="3654E9C5" w:rsidR="000A1733" w:rsidRPr="00D31D95" w:rsidRDefault="00F27539" w:rsidP="00D31D9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31D95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Lab </w:t>
      </w:r>
      <w:r w:rsidR="00D31D95" w:rsidRPr="00D31D95">
        <w:rPr>
          <w:rFonts w:ascii="Times New Roman" w:hAnsi="Times New Roman" w:cs="Times New Roman"/>
          <w:b/>
          <w:bCs/>
          <w:sz w:val="56"/>
          <w:szCs w:val="56"/>
        </w:rPr>
        <w:t>2: Op Amp</w:t>
      </w:r>
    </w:p>
    <w:p w14:paraId="63C4D32C" w14:textId="77777777" w:rsidR="00172567" w:rsidRDefault="0017256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6C67842" w14:textId="5D49656C" w:rsidR="00A87D77" w:rsidRPr="003F1DC7" w:rsidRDefault="005C6F96" w:rsidP="00A87D7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1</w:t>
      </w:r>
      <w:r w:rsidR="00A87D77" w:rsidRPr="003F1DC7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</w:p>
    <w:p w14:paraId="64DBCBF5" w14:textId="301A015C" w:rsidR="00A87D77" w:rsidRPr="003F1DC7" w:rsidRDefault="00427245" w:rsidP="00F43E70">
      <w:pPr>
        <w:ind w:firstLine="720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Inverting Amp</w:t>
      </w:r>
    </w:p>
    <w:p w14:paraId="38532BA5" w14:textId="4E48C972" w:rsidR="00BE16D5" w:rsidRDefault="00E83CC5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Circuit </w:t>
      </w:r>
      <w:r w:rsidR="004F53CF">
        <w:rPr>
          <w:rFonts w:ascii="Times New Roman" w:hAnsi="Times New Roman" w:cs="Times New Roman"/>
          <w:szCs w:val="24"/>
          <w:u w:val="single"/>
        </w:rPr>
        <w:t>Diagram:</w:t>
      </w:r>
      <w:r w:rsidR="00BE16D5" w:rsidRPr="003F1DC7">
        <w:rPr>
          <w:rFonts w:ascii="Times New Roman" w:hAnsi="Times New Roman" w:cs="Times New Roman"/>
          <w:szCs w:val="24"/>
          <w:u w:val="single"/>
        </w:rPr>
        <w:t xml:space="preserve"> </w:t>
      </w:r>
    </w:p>
    <w:p w14:paraId="4566DBF4" w14:textId="05A4D0BF" w:rsidR="00A87D77" w:rsidRDefault="004F53CF" w:rsidP="004F53CF">
      <w:pPr>
        <w:ind w:firstLine="720"/>
        <w:jc w:val="center"/>
        <w:rPr>
          <w:rFonts w:ascii="Times New Roman" w:hAnsi="Times New Roman" w:cs="Times New Roman"/>
          <w:szCs w:val="24"/>
          <w:u w:val="single"/>
        </w:rPr>
      </w:pPr>
      <w:r w:rsidRPr="004F53C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2F36F1A" wp14:editId="086EB3B9">
            <wp:extent cx="3040380" cy="2346960"/>
            <wp:effectExtent l="0" t="0" r="7620" b="0"/>
            <wp:docPr id="92825255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2557" name="Picture 1" descr="A diagram of a circuit&#10;&#10;Description automatically generated"/>
                    <pic:cNvPicPr/>
                  </pic:nvPicPr>
                  <pic:blipFill rotWithShape="1">
                    <a:blip r:embed="rId7"/>
                    <a:srcRect r="6558"/>
                    <a:stretch/>
                  </pic:blipFill>
                  <pic:spPr bwMode="auto">
                    <a:xfrm>
                      <a:off x="0" y="0"/>
                      <a:ext cx="3040644" cy="234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144D" w14:textId="77777777" w:rsidR="004F53CF" w:rsidRPr="004F53CF" w:rsidRDefault="004F53CF" w:rsidP="004F53CF">
      <w:pPr>
        <w:ind w:firstLine="720"/>
        <w:jc w:val="center"/>
        <w:rPr>
          <w:rFonts w:ascii="Times New Roman" w:hAnsi="Times New Roman" w:cs="Times New Roman"/>
          <w:szCs w:val="24"/>
          <w:u w:val="single"/>
        </w:rPr>
      </w:pPr>
    </w:p>
    <w:p w14:paraId="4D8B9725" w14:textId="27BB700B" w:rsidR="00EF3EC6" w:rsidRPr="003F1DC7" w:rsidRDefault="00A635B8" w:rsidP="00BA5A56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Findings</w:t>
      </w:r>
      <w:r w:rsidR="00BE16D5" w:rsidRPr="003F1DC7">
        <w:rPr>
          <w:rFonts w:ascii="Times New Roman" w:hAnsi="Times New Roman" w:cs="Times New Roman"/>
          <w:szCs w:val="24"/>
          <w:u w:val="single"/>
        </w:rPr>
        <w:t>: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</w:p>
    <w:tbl>
      <w:tblPr>
        <w:tblW w:w="5923" w:type="dxa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1481"/>
        <w:gridCol w:w="1481"/>
        <w:gridCol w:w="1481"/>
      </w:tblGrid>
      <w:tr w:rsidR="00EF3EC6" w:rsidRPr="00BE1647" w14:paraId="3E40F7F6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ADF1" w14:textId="77777777" w:rsidR="00EF3EC6" w:rsidRDefault="00EF3EC6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15F4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 (kHz)</w:t>
            </w:r>
          </w:p>
          <w:p w14:paraId="39F418A0" w14:textId="77777777" w:rsidR="00D52485" w:rsidRDefault="00D52485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14:paraId="7F3256C1" w14:textId="77777777" w:rsidR="00D52485" w:rsidRPr="00BE1647" w:rsidRDefault="00D52485" w:rsidP="00D52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619" w14:textId="77777777" w:rsidR="00EF3EC6" w:rsidRDefault="00EF3EC6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15F4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Vin (V)</w:t>
            </w:r>
          </w:p>
          <w:p w14:paraId="0CEFF828" w14:textId="77777777" w:rsidR="00D52485" w:rsidRDefault="00D52485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14:paraId="49373508" w14:textId="77777777" w:rsidR="00D52485" w:rsidRPr="00BE1647" w:rsidRDefault="00D52485" w:rsidP="00D52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EB09" w14:textId="77777777" w:rsidR="00EF3EC6" w:rsidRDefault="00EF3EC6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15F4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Vout (V)</w:t>
            </w:r>
          </w:p>
          <w:p w14:paraId="125DD98C" w14:textId="77777777" w:rsidR="00D52485" w:rsidRDefault="00D52485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14:paraId="65FA44C0" w14:textId="77777777" w:rsidR="00D52485" w:rsidRPr="00BE1647" w:rsidRDefault="00D52485" w:rsidP="00D52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940F" w14:textId="77777777" w:rsidR="00EF3EC6" w:rsidRDefault="00EF3EC6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15F4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Gain (dB)</w:t>
            </w:r>
          </w:p>
          <w:p w14:paraId="13C33842" w14:textId="77777777" w:rsidR="00D52485" w:rsidRDefault="00D52485" w:rsidP="00D5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14:paraId="4D2C7994" w14:textId="77777777" w:rsidR="00D52485" w:rsidRPr="00BE1647" w:rsidRDefault="00D52485" w:rsidP="00D52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6C6E25" w:rsidRPr="00BE1647" w14:paraId="3CA3301E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FF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AC59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0.098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60D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BD83" w14:textId="166B417B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20.17548</w:t>
            </w:r>
          </w:p>
        </w:tc>
      </w:tr>
      <w:tr w:rsidR="006C6E25" w:rsidRPr="00BE1647" w14:paraId="1E3A3C3F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CD75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E42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0.098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C162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8C10" w14:textId="5D22B3BF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20.17548</w:t>
            </w:r>
          </w:p>
        </w:tc>
      </w:tr>
      <w:tr w:rsidR="006C6E25" w:rsidRPr="00BE1647" w14:paraId="3DBBE2EA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0F15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7C6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0.099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8612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88D" w14:textId="6D651886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20.0873</w:t>
            </w:r>
          </w:p>
        </w:tc>
      </w:tr>
      <w:tr w:rsidR="006C6E25" w:rsidRPr="00BE1647" w14:paraId="4166CEE5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EEBE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D0A7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8A95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4FE4" w14:textId="4B65CCC0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</w:tr>
      <w:tr w:rsidR="006C6E25" w:rsidRPr="00BE1647" w14:paraId="4C084E8D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04C7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1B1C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F2B1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2AF8" w14:textId="3795E84F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20</w:t>
            </w:r>
          </w:p>
        </w:tc>
      </w:tr>
      <w:tr w:rsidR="006C6E25" w:rsidRPr="00BE1647" w14:paraId="11C24583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449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9F5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5897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0.984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4F41" w14:textId="0670F518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19.8599</w:t>
            </w:r>
          </w:p>
        </w:tc>
      </w:tr>
      <w:tr w:rsidR="006C6E25" w:rsidRPr="00BE1647" w14:paraId="6162D2A5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5E59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592C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A27B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0.984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3D0B" w14:textId="184F7A8E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19.8599</w:t>
            </w:r>
          </w:p>
        </w:tc>
      </w:tr>
      <w:tr w:rsidR="006C6E25" w:rsidRPr="00BE1647" w14:paraId="66AA1848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E354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C9C3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F2D1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0.984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FF82" w14:textId="4F2FE1CC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19.8599</w:t>
            </w:r>
          </w:p>
        </w:tc>
      </w:tr>
      <w:tr w:rsidR="006C6E25" w:rsidRPr="00BE1647" w14:paraId="43357A96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7E3D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BC36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31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0.983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6C3F" w14:textId="51C1561C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19.85107</w:t>
            </w:r>
          </w:p>
        </w:tc>
      </w:tr>
      <w:tr w:rsidR="006C6E25" w:rsidRPr="00BE1647" w14:paraId="4ED93A1E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431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49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6C76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B8B7" w14:textId="122B45EB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18.0618</w:t>
            </w:r>
          </w:p>
        </w:tc>
      </w:tr>
      <w:tr w:rsidR="006C6E25" w:rsidRPr="00BE1647" w14:paraId="125EB7E1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71A1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1A70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F25B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0.823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8BB1" w14:textId="4786A4AA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18.308</w:t>
            </w:r>
          </w:p>
        </w:tc>
      </w:tr>
      <w:tr w:rsidR="006C6E25" w:rsidRPr="00BE1647" w14:paraId="2836065C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FD84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956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8D0E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0.552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21BD" w14:textId="12708E46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14.83878</w:t>
            </w:r>
          </w:p>
        </w:tc>
      </w:tr>
      <w:tr w:rsidR="006C6E25" w:rsidRPr="00BE1647" w14:paraId="6FA1CD62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C1D4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A3A7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1C01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2024" w14:textId="6CD41734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9.542425</w:t>
            </w:r>
          </w:p>
        </w:tc>
      </w:tr>
      <w:tr w:rsidR="006C6E25" w:rsidRPr="00BE1647" w14:paraId="172CC075" w14:textId="77777777" w:rsidTr="00F15F4D">
        <w:trPr>
          <w:trHeight w:val="288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D4F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7F9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DEBE" w14:textId="77777777" w:rsidR="006C6E25" w:rsidRPr="00BE1647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E164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FD36" w14:textId="3738DB4B" w:rsidR="006C6E25" w:rsidRPr="006C6E25" w:rsidRDefault="006C6E25" w:rsidP="006C6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6C6E25">
              <w:rPr>
                <w:rFonts w:ascii="Times New Roman" w:hAnsi="Times New Roman" w:cs="Times New Roman"/>
                <w:color w:val="000000"/>
                <w:szCs w:val="24"/>
              </w:rPr>
              <w:t>1.583625</w:t>
            </w:r>
          </w:p>
        </w:tc>
      </w:tr>
    </w:tbl>
    <w:p w14:paraId="1BCC8276" w14:textId="179F6436" w:rsidR="00F15F4D" w:rsidRDefault="00BA5A56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2FD6B1E4" w14:textId="7A04C747" w:rsidR="000722DA" w:rsidRDefault="00BA5A56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722DA">
        <w:rPr>
          <w:rFonts w:ascii="Times New Roman" w:hAnsi="Times New Roman" w:cs="Times New Roman"/>
          <w:szCs w:val="24"/>
        </w:rPr>
        <w:t>At what input does the output distort?</w:t>
      </w:r>
    </w:p>
    <w:p w14:paraId="023BA4D3" w14:textId="1C14AF29" w:rsidR="0051677A" w:rsidRDefault="000722DA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The output </w:t>
      </w:r>
      <w:r w:rsidR="005542D2">
        <w:rPr>
          <w:rFonts w:ascii="Times New Roman" w:hAnsi="Times New Roman" w:cs="Times New Roman"/>
          <w:szCs w:val="24"/>
        </w:rPr>
        <w:t>distorts</w:t>
      </w:r>
      <w:r>
        <w:rPr>
          <w:rFonts w:ascii="Times New Roman" w:hAnsi="Times New Roman" w:cs="Times New Roman"/>
          <w:szCs w:val="24"/>
        </w:rPr>
        <w:t xml:space="preserve"> at around </w:t>
      </w:r>
      <w:r w:rsidR="005542D2">
        <w:rPr>
          <w:rFonts w:ascii="Times New Roman" w:hAnsi="Times New Roman" w:cs="Times New Roman"/>
          <w:szCs w:val="24"/>
        </w:rPr>
        <w:t>17-20 kHz input frequency</w:t>
      </w:r>
      <w:r w:rsidR="00A26F8E">
        <w:rPr>
          <w:rFonts w:ascii="Times New Roman" w:hAnsi="Times New Roman" w:cs="Times New Roman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page" w:tblpX="2905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952"/>
        <w:gridCol w:w="1473"/>
      </w:tblGrid>
      <w:tr w:rsidR="00AB2F13" w14:paraId="50EB8AE7" w14:textId="77777777" w:rsidTr="000F4A3F">
        <w:tc>
          <w:tcPr>
            <w:tcW w:w="952" w:type="dxa"/>
          </w:tcPr>
          <w:p w14:paraId="0932DDEE" w14:textId="77777777" w:rsidR="00AB2F13" w:rsidRDefault="00AB2F13" w:rsidP="000F4A3F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3" w:type="dxa"/>
          </w:tcPr>
          <w:p w14:paraId="7F789B52" w14:textId="68E4CEB5" w:rsidR="00AB2F13" w:rsidRPr="00C00EDC" w:rsidRDefault="005B3ABE" w:rsidP="000F4A3F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dBV RMS</w:t>
            </w:r>
          </w:p>
        </w:tc>
      </w:tr>
      <w:tr w:rsidR="00AB2F13" w14:paraId="7DE32C7A" w14:textId="77777777" w:rsidTr="000F4A3F">
        <w:tc>
          <w:tcPr>
            <w:tcW w:w="952" w:type="dxa"/>
          </w:tcPr>
          <w:p w14:paraId="773CB255" w14:textId="77777777" w:rsidR="00AB2F13" w:rsidRPr="00C00EDC" w:rsidRDefault="00AB2F13" w:rsidP="000F4A3F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00EDC">
              <w:rPr>
                <w:rFonts w:ascii="Times New Roman" w:hAnsi="Times New Roman" w:cs="Times New Roman"/>
                <w:b/>
                <w:bCs/>
                <w:szCs w:val="24"/>
              </w:rPr>
              <w:t>H1</w:t>
            </w:r>
          </w:p>
        </w:tc>
        <w:tc>
          <w:tcPr>
            <w:tcW w:w="1473" w:type="dxa"/>
          </w:tcPr>
          <w:p w14:paraId="6E924EBA" w14:textId="77777777" w:rsidR="00AB2F13" w:rsidRDefault="00AB2F13" w:rsidP="000F4A3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4.6</w:t>
            </w:r>
          </w:p>
        </w:tc>
      </w:tr>
      <w:tr w:rsidR="00AB2F13" w14:paraId="3D246916" w14:textId="77777777" w:rsidTr="000F4A3F">
        <w:tc>
          <w:tcPr>
            <w:tcW w:w="952" w:type="dxa"/>
          </w:tcPr>
          <w:p w14:paraId="0F2E4EB7" w14:textId="77777777" w:rsidR="00AB2F13" w:rsidRPr="00C00EDC" w:rsidRDefault="00AB2F13" w:rsidP="000F4A3F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00EDC">
              <w:rPr>
                <w:rFonts w:ascii="Times New Roman" w:hAnsi="Times New Roman" w:cs="Times New Roman"/>
                <w:b/>
                <w:bCs/>
                <w:szCs w:val="24"/>
              </w:rPr>
              <w:t>H3</w:t>
            </w:r>
          </w:p>
        </w:tc>
        <w:tc>
          <w:tcPr>
            <w:tcW w:w="1473" w:type="dxa"/>
          </w:tcPr>
          <w:p w14:paraId="7E8E88D6" w14:textId="77777777" w:rsidR="00AB2F13" w:rsidRDefault="00AB2F13" w:rsidP="000F4A3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-30</w:t>
            </w:r>
          </w:p>
        </w:tc>
      </w:tr>
      <w:tr w:rsidR="00AB2F13" w14:paraId="5819037C" w14:textId="77777777" w:rsidTr="000F4A3F">
        <w:tc>
          <w:tcPr>
            <w:tcW w:w="952" w:type="dxa"/>
          </w:tcPr>
          <w:p w14:paraId="38E047D6" w14:textId="77777777" w:rsidR="00AB2F13" w:rsidRPr="00C00EDC" w:rsidRDefault="00AB2F13" w:rsidP="000F4A3F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00EDC">
              <w:rPr>
                <w:rFonts w:ascii="Times New Roman" w:hAnsi="Times New Roman" w:cs="Times New Roman"/>
                <w:b/>
                <w:bCs/>
                <w:szCs w:val="24"/>
              </w:rPr>
              <w:t>H5</w:t>
            </w:r>
          </w:p>
        </w:tc>
        <w:tc>
          <w:tcPr>
            <w:tcW w:w="1473" w:type="dxa"/>
          </w:tcPr>
          <w:p w14:paraId="0F30A43A" w14:textId="294A16C9" w:rsidR="00AB2F13" w:rsidRDefault="00AB2F13" w:rsidP="000F4A3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2B3546">
              <w:rPr>
                <w:rFonts w:ascii="Times New Roman" w:hAnsi="Times New Roman" w:cs="Times New Roman"/>
                <w:szCs w:val="24"/>
              </w:rPr>
              <w:t>37</w:t>
            </w:r>
          </w:p>
        </w:tc>
      </w:tr>
      <w:tr w:rsidR="00AB2F13" w14:paraId="5DC133F0" w14:textId="77777777" w:rsidTr="000F4A3F">
        <w:tc>
          <w:tcPr>
            <w:tcW w:w="952" w:type="dxa"/>
          </w:tcPr>
          <w:p w14:paraId="52A791A6" w14:textId="77777777" w:rsidR="00AB2F13" w:rsidRPr="00C00EDC" w:rsidRDefault="00AB2F13" w:rsidP="000F4A3F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00EDC">
              <w:rPr>
                <w:rFonts w:ascii="Times New Roman" w:hAnsi="Times New Roman" w:cs="Times New Roman"/>
                <w:b/>
                <w:bCs/>
                <w:szCs w:val="24"/>
              </w:rPr>
              <w:t>H7</w:t>
            </w:r>
          </w:p>
        </w:tc>
        <w:tc>
          <w:tcPr>
            <w:tcW w:w="1473" w:type="dxa"/>
          </w:tcPr>
          <w:p w14:paraId="018B72D6" w14:textId="57F23EB8" w:rsidR="00AB2F13" w:rsidRDefault="006A5F72" w:rsidP="000F4A3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AB2F13">
              <w:rPr>
                <w:rFonts w:ascii="Times New Roman" w:hAnsi="Times New Roman" w:cs="Times New Roman"/>
                <w:szCs w:val="24"/>
              </w:rPr>
              <w:t>57</w:t>
            </w:r>
          </w:p>
        </w:tc>
      </w:tr>
    </w:tbl>
    <w:p w14:paraId="299AF6D9" w14:textId="1151A592" w:rsidR="00D4612A" w:rsidRDefault="002B3546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0F4A3F">
        <w:rPr>
          <w:rFonts w:ascii="Times New Roman" w:hAnsi="Times New Roman" w:cs="Times New Roman"/>
          <w:szCs w:val="24"/>
        </w:rPr>
        <w:tab/>
      </w:r>
      <w:r w:rsidR="000F4A3F" w:rsidRPr="000F4A3F">
        <w:rPr>
          <w:rFonts w:ascii="Times New Roman" w:hAnsi="Times New Roman" w:cs="Times New Roman"/>
          <w:szCs w:val="24"/>
        </w:rPr>
        <w:t xml:space="preserve">Use the FFT mode on scope to observe the spectrum when this distortion </w:t>
      </w:r>
      <w:r w:rsidR="004A4A62" w:rsidRPr="000F4A3F">
        <w:rPr>
          <w:rFonts w:ascii="Times New Roman" w:hAnsi="Times New Roman" w:cs="Times New Roman"/>
          <w:szCs w:val="24"/>
        </w:rPr>
        <w:t>happens.</w:t>
      </w:r>
      <w:r>
        <w:rPr>
          <w:rFonts w:ascii="Times New Roman" w:hAnsi="Times New Roman" w:cs="Times New Roman"/>
          <w:szCs w:val="24"/>
        </w:rPr>
        <w:tab/>
        <w:t xml:space="preserve"> </w:t>
      </w:r>
    </w:p>
    <w:p w14:paraId="035A2C45" w14:textId="36FF8962" w:rsidR="00D4612A" w:rsidRDefault="00D4612A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H</w:t>
      </w:r>
      <w:r w:rsidR="00C74940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relative to H1 =</w:t>
      </w:r>
      <w:r w:rsidR="008B4368">
        <w:rPr>
          <w:rFonts w:ascii="Times New Roman" w:hAnsi="Times New Roman" w:cs="Times New Roman"/>
          <w:szCs w:val="24"/>
        </w:rPr>
        <w:t xml:space="preserve"> </w:t>
      </w:r>
      <w:r w:rsidR="00C32B2D">
        <w:rPr>
          <w:rFonts w:ascii="Times New Roman" w:hAnsi="Times New Roman" w:cs="Times New Roman"/>
          <w:szCs w:val="24"/>
        </w:rPr>
        <w:t>-</w:t>
      </w:r>
      <w:r w:rsidR="004069EC">
        <w:rPr>
          <w:rFonts w:ascii="Times New Roman" w:hAnsi="Times New Roman" w:cs="Times New Roman"/>
          <w:szCs w:val="24"/>
        </w:rPr>
        <w:t>34.6 dB</w:t>
      </w:r>
      <w:r w:rsidR="00A85F22">
        <w:rPr>
          <w:rFonts w:ascii="Times New Roman" w:hAnsi="Times New Roman" w:cs="Times New Roman"/>
          <w:szCs w:val="24"/>
        </w:rPr>
        <w:t>V RMS</w:t>
      </w:r>
    </w:p>
    <w:p w14:paraId="7ACE61D3" w14:textId="6AD7CD3D" w:rsidR="00D4612A" w:rsidRDefault="00D4612A" w:rsidP="00EA18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H</w:t>
      </w:r>
      <w:r w:rsidR="00C74940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relative to H1 =</w:t>
      </w:r>
      <w:r w:rsidR="004069EC">
        <w:rPr>
          <w:rFonts w:ascii="Times New Roman" w:hAnsi="Times New Roman" w:cs="Times New Roman"/>
          <w:szCs w:val="24"/>
        </w:rPr>
        <w:t xml:space="preserve"> </w:t>
      </w:r>
      <w:r w:rsidR="0096436D">
        <w:rPr>
          <w:rFonts w:ascii="Times New Roman" w:hAnsi="Times New Roman" w:cs="Times New Roman"/>
          <w:szCs w:val="24"/>
        </w:rPr>
        <w:t>-</w:t>
      </w:r>
      <w:r w:rsidR="004069EC">
        <w:rPr>
          <w:rFonts w:ascii="Times New Roman" w:hAnsi="Times New Roman" w:cs="Times New Roman"/>
          <w:szCs w:val="24"/>
        </w:rPr>
        <w:t>41.6 dB</w:t>
      </w:r>
      <w:r w:rsidR="00A85F22">
        <w:rPr>
          <w:rFonts w:ascii="Times New Roman" w:hAnsi="Times New Roman" w:cs="Times New Roman"/>
          <w:szCs w:val="24"/>
        </w:rPr>
        <w:t>V RMS</w:t>
      </w:r>
    </w:p>
    <w:p w14:paraId="630964B4" w14:textId="73E99CC3" w:rsidR="00CB1A11" w:rsidRPr="00D4612A" w:rsidRDefault="00D4612A" w:rsidP="00D4612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H</w:t>
      </w:r>
      <w:r w:rsidR="00C74940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relative to H1 =</w:t>
      </w:r>
      <w:r w:rsidR="004069EC">
        <w:rPr>
          <w:rFonts w:ascii="Times New Roman" w:hAnsi="Times New Roman" w:cs="Times New Roman"/>
          <w:szCs w:val="24"/>
        </w:rPr>
        <w:t xml:space="preserve"> </w:t>
      </w:r>
      <w:r w:rsidR="0096436D">
        <w:rPr>
          <w:rFonts w:ascii="Times New Roman" w:hAnsi="Times New Roman" w:cs="Times New Roman"/>
          <w:szCs w:val="24"/>
        </w:rPr>
        <w:t>-</w:t>
      </w:r>
      <w:r w:rsidR="006A5F72">
        <w:rPr>
          <w:rFonts w:ascii="Times New Roman" w:hAnsi="Times New Roman" w:cs="Times New Roman"/>
          <w:szCs w:val="24"/>
        </w:rPr>
        <w:t>61.6 dB</w:t>
      </w:r>
      <w:r w:rsidR="00A85F22">
        <w:rPr>
          <w:rFonts w:ascii="Times New Roman" w:hAnsi="Times New Roman" w:cs="Times New Roman"/>
          <w:szCs w:val="24"/>
        </w:rPr>
        <w:t>V RMS</w:t>
      </w:r>
    </w:p>
    <w:p w14:paraId="319C76E1" w14:textId="77777777" w:rsidR="00CB1A11" w:rsidRDefault="00CB1A11" w:rsidP="00EF3EC6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63E0E593" w14:textId="77777777" w:rsidR="00CB1A11" w:rsidRDefault="00CB1A11" w:rsidP="00EF3EC6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662326B6" w14:textId="5A89647D" w:rsidR="00BE1647" w:rsidRDefault="00A375A4" w:rsidP="00EF3EC6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>Graph Sketch:</w:t>
      </w:r>
    </w:p>
    <w:p w14:paraId="3A3A205A" w14:textId="4B54F4A3" w:rsidR="00EF3EC6" w:rsidRPr="00EF3EC6" w:rsidRDefault="00576DBB" w:rsidP="0051677A">
      <w:pPr>
        <w:ind w:firstLine="720"/>
        <w:jc w:val="center"/>
        <w:rPr>
          <w:rFonts w:ascii="Times New Roman" w:hAnsi="Times New Roman"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1539E909" wp14:editId="69ADAD3F">
            <wp:extent cx="4572000" cy="2743200"/>
            <wp:effectExtent l="0" t="0" r="0" b="0"/>
            <wp:docPr id="9864255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862A9C-C4C0-96D4-CD11-507F543CC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D9F391" w14:textId="4F360323" w:rsidR="007D4A6D" w:rsidRPr="003F1DC7" w:rsidRDefault="007D4A6D" w:rsidP="0051132C">
      <w:pPr>
        <w:rPr>
          <w:rFonts w:ascii="Times New Roman" w:hAnsi="Times New Roman" w:cs="Times New Roman"/>
        </w:rPr>
      </w:pPr>
    </w:p>
    <w:p w14:paraId="574A99B4" w14:textId="2D3A7CFE" w:rsidR="003F6CEC" w:rsidRDefault="003F6CEC" w:rsidP="0051132C">
      <w:pPr>
        <w:rPr>
          <w:rFonts w:ascii="Times New Roman" w:hAnsi="Times New Roman" w:cs="Times New Roman"/>
        </w:rPr>
      </w:pPr>
    </w:p>
    <w:p w14:paraId="4542BD14" w14:textId="77777777" w:rsidR="005B3891" w:rsidRDefault="005B3891" w:rsidP="0051132C">
      <w:pPr>
        <w:rPr>
          <w:rFonts w:ascii="Times New Roman" w:hAnsi="Times New Roman" w:cs="Times New Roman"/>
        </w:rPr>
      </w:pPr>
    </w:p>
    <w:p w14:paraId="0D850B7D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2A7FBAC7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3DBB86C9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3E28EA0B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2CC2BC38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472C992F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5D5A1F3C" w14:textId="77777777" w:rsidR="00045841" w:rsidRDefault="00045841" w:rsidP="0051132C">
      <w:pPr>
        <w:rPr>
          <w:rFonts w:ascii="Times New Roman" w:hAnsi="Times New Roman" w:cs="Times New Roman"/>
        </w:rPr>
      </w:pPr>
    </w:p>
    <w:p w14:paraId="2994A37F" w14:textId="77777777" w:rsidR="00045841" w:rsidRPr="003F1DC7" w:rsidRDefault="00045841" w:rsidP="0051132C">
      <w:pPr>
        <w:rPr>
          <w:rFonts w:ascii="Times New Roman" w:hAnsi="Times New Roman" w:cs="Times New Roman"/>
        </w:rPr>
      </w:pPr>
    </w:p>
    <w:p w14:paraId="488E52D6" w14:textId="77777777" w:rsidR="00F96339" w:rsidRPr="003F1DC7" w:rsidRDefault="00F96339" w:rsidP="00F963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2:</w:t>
      </w:r>
    </w:p>
    <w:p w14:paraId="4FC8BAE6" w14:textId="5A85935B" w:rsidR="00667DCD" w:rsidRPr="003F1DC7" w:rsidRDefault="00F96339" w:rsidP="005B389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Non-Inverting Amp</w:t>
      </w:r>
      <w:r w:rsidR="00E9459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8E736DF" w14:textId="2290A57A" w:rsidR="00667DCD" w:rsidRPr="003F1DC7" w:rsidRDefault="00667DCD" w:rsidP="00F43E70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3F1DC7">
        <w:rPr>
          <w:rFonts w:ascii="Times New Roman" w:hAnsi="Times New Roman" w:cs="Times New Roman"/>
          <w:szCs w:val="24"/>
          <w:u w:val="single"/>
        </w:rPr>
        <w:t>Circuit</w:t>
      </w:r>
      <w:r w:rsidR="00E83CC5">
        <w:rPr>
          <w:rFonts w:ascii="Times New Roman" w:hAnsi="Times New Roman" w:cs="Times New Roman"/>
          <w:szCs w:val="24"/>
          <w:u w:val="single"/>
        </w:rPr>
        <w:t xml:space="preserve"> Diagram</w:t>
      </w:r>
      <w:r w:rsidRPr="003F1DC7">
        <w:rPr>
          <w:rFonts w:ascii="Times New Roman" w:hAnsi="Times New Roman" w:cs="Times New Roman"/>
          <w:szCs w:val="24"/>
          <w:u w:val="single"/>
        </w:rPr>
        <w:t xml:space="preserve">: </w:t>
      </w:r>
    </w:p>
    <w:p w14:paraId="0930F80F" w14:textId="60B0EAF3" w:rsidR="00667DCD" w:rsidRPr="003F1DC7" w:rsidRDefault="00F96339" w:rsidP="00667DCD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F9633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E325865" wp14:editId="6C761F03">
            <wp:extent cx="3482642" cy="2309060"/>
            <wp:effectExtent l="0" t="0" r="3810" b="0"/>
            <wp:docPr id="50304807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8078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49B" w14:textId="77777777" w:rsidR="00667DCD" w:rsidRDefault="00667DCD" w:rsidP="00667DCD">
      <w:pPr>
        <w:rPr>
          <w:rFonts w:ascii="Times New Roman" w:hAnsi="Times New Roman" w:cs="Times New Roman"/>
          <w:b/>
          <w:bCs/>
          <w:szCs w:val="24"/>
        </w:rPr>
      </w:pPr>
    </w:p>
    <w:p w14:paraId="36BCCC89" w14:textId="77777777" w:rsidR="000367D8" w:rsidRPr="003F1DC7" w:rsidRDefault="000367D8" w:rsidP="00667DCD">
      <w:pPr>
        <w:rPr>
          <w:rFonts w:ascii="Times New Roman" w:hAnsi="Times New Roman" w:cs="Times New Roman"/>
          <w:b/>
          <w:bCs/>
          <w:szCs w:val="24"/>
        </w:rPr>
      </w:pPr>
    </w:p>
    <w:p w14:paraId="60C79A1A" w14:textId="3AF0A82D" w:rsidR="00E12503" w:rsidRDefault="00667DCD" w:rsidP="00A93946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Findings: </w:t>
      </w:r>
    </w:p>
    <w:tbl>
      <w:tblPr>
        <w:tblW w:w="6188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547"/>
        <w:gridCol w:w="1547"/>
        <w:gridCol w:w="1547"/>
      </w:tblGrid>
      <w:tr w:rsidR="00105A2B" w:rsidRPr="00105A2B" w14:paraId="34B32495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010D" w14:textId="77777777" w:rsidR="00105A2B" w:rsidRPr="0041255B" w:rsidRDefault="00105A2B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F (kHz)</w:t>
            </w:r>
          </w:p>
          <w:p w14:paraId="15B17D53" w14:textId="77777777" w:rsidR="00D219B5" w:rsidRPr="0041255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7B5AA5CF" w14:textId="77777777" w:rsidR="00D219B5" w:rsidRPr="00105A2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904E" w14:textId="77777777" w:rsidR="00105A2B" w:rsidRPr="0041255B" w:rsidRDefault="00105A2B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Vin (V)</w:t>
            </w:r>
          </w:p>
          <w:p w14:paraId="06B1C4E9" w14:textId="77777777" w:rsidR="00D219B5" w:rsidRPr="0041255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5F97F31A" w14:textId="77777777" w:rsidR="00D219B5" w:rsidRPr="00105A2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5E79" w14:textId="77777777" w:rsidR="00105A2B" w:rsidRPr="0041255B" w:rsidRDefault="00105A2B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Vout (V)</w:t>
            </w:r>
          </w:p>
          <w:p w14:paraId="467DB36D" w14:textId="77777777" w:rsidR="00D219B5" w:rsidRPr="0041255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635624DA" w14:textId="77777777" w:rsidR="00D219B5" w:rsidRPr="00105A2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B9DE" w14:textId="77777777" w:rsidR="00105A2B" w:rsidRPr="0041255B" w:rsidRDefault="00105A2B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Gain (dB)</w:t>
            </w:r>
          </w:p>
          <w:p w14:paraId="7E8FA114" w14:textId="77777777" w:rsidR="00D219B5" w:rsidRPr="0041255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  <w:p w14:paraId="7AD0BB6C" w14:textId="77777777" w:rsidR="00D219B5" w:rsidRPr="00105A2B" w:rsidRDefault="00D219B5" w:rsidP="00D21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D05629" w:rsidRPr="00105A2B" w14:paraId="090BA865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35D4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EDB8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E4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8498" w14:textId="073651EB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19.70553</w:t>
            </w:r>
          </w:p>
        </w:tc>
      </w:tr>
      <w:tr w:rsidR="00D05629" w:rsidRPr="00105A2B" w14:paraId="54CD65D4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0C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07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B134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624" w14:textId="4A22F8BF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19.70553</w:t>
            </w:r>
          </w:p>
        </w:tc>
      </w:tr>
      <w:tr w:rsidR="00D05629" w:rsidRPr="00105A2B" w14:paraId="1B8F78DA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4E81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988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7CCC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3F3B" w14:textId="2FAEEF7C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20.46131</w:t>
            </w:r>
          </w:p>
        </w:tc>
      </w:tr>
      <w:tr w:rsidR="00D05629" w:rsidRPr="00105A2B" w14:paraId="5D8BFA0D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026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41DA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26C1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9CCC" w14:textId="066D0224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20.3861</w:t>
            </w:r>
          </w:p>
        </w:tc>
      </w:tr>
      <w:tr w:rsidR="00D05629" w:rsidRPr="00105A2B" w14:paraId="7C6F2D2B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AA8C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B74A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8A7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4EE" w14:textId="26EA8584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20.31024</w:t>
            </w:r>
          </w:p>
        </w:tc>
      </w:tr>
      <w:tr w:rsidR="00D05629" w:rsidRPr="00105A2B" w14:paraId="08761D6A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BB3D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D4D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6A28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496F" w14:textId="371D5703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20.15651</w:t>
            </w:r>
          </w:p>
        </w:tc>
      </w:tr>
      <w:tr w:rsidR="00D05629" w:rsidRPr="00105A2B" w14:paraId="6E9A689D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292D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69A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2DDC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1.08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5218" w14:textId="3DCE46F3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19.84062</w:t>
            </w:r>
          </w:p>
        </w:tc>
      </w:tr>
      <w:tr w:rsidR="00D05629" w:rsidRPr="00105A2B" w14:paraId="539FDDF3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3FA7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C3CE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A36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F81" w14:textId="5353A15E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19.17215</w:t>
            </w:r>
          </w:p>
        </w:tc>
      </w:tr>
      <w:tr w:rsidR="00D05629" w:rsidRPr="00105A2B" w14:paraId="15730060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974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45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77FB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C08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8C3" w14:textId="3E38295B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19.08485</w:t>
            </w:r>
          </w:p>
        </w:tc>
      </w:tr>
      <w:tr w:rsidR="00D05629" w:rsidRPr="00105A2B" w14:paraId="25CC16DF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D0D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47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452F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E07C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C8AA" w14:textId="4A907AD8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18.90758</w:t>
            </w:r>
          </w:p>
        </w:tc>
      </w:tr>
      <w:tr w:rsidR="00D05629" w:rsidRPr="00105A2B" w14:paraId="745D5F97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3F2E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49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D35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B766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7FED" w14:textId="6F6B66EF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18.81757</w:t>
            </w:r>
          </w:p>
        </w:tc>
      </w:tr>
      <w:tr w:rsidR="00D05629" w:rsidRPr="00105A2B" w14:paraId="7F46961A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2269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E80A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B5ED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2D53" w14:textId="17E17EC7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18.72662</w:t>
            </w:r>
          </w:p>
        </w:tc>
      </w:tr>
      <w:tr w:rsidR="00D05629" w:rsidRPr="00105A2B" w14:paraId="39FB0EA7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5230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E74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B76E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0.61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262" w14:textId="093B0A67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14.87874</w:t>
            </w:r>
          </w:p>
        </w:tc>
      </w:tr>
      <w:tr w:rsidR="00D05629" w:rsidRPr="00105A2B" w14:paraId="2CEA1157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E738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4547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B167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0.34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7285" w14:textId="6ABAD32F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9.801725</w:t>
            </w:r>
          </w:p>
        </w:tc>
      </w:tr>
      <w:tr w:rsidR="00D05629" w:rsidRPr="00105A2B" w14:paraId="4F3B4B04" w14:textId="77777777" w:rsidTr="00D219B5">
        <w:trPr>
          <w:trHeight w:val="288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F2D9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500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4A2C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3D92" w14:textId="77777777" w:rsidR="00D05629" w:rsidRPr="00105A2B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05A2B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0.13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C" w14:textId="0FAC5FAC" w:rsidR="00D05629" w:rsidRPr="00D05629" w:rsidRDefault="00D05629" w:rsidP="00D05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D05629">
              <w:rPr>
                <w:rFonts w:ascii="Times New Roman" w:hAnsi="Times New Roman" w:cs="Times New Roman"/>
                <w:color w:val="000000"/>
                <w:szCs w:val="24"/>
              </w:rPr>
              <w:t>1.451013</w:t>
            </w:r>
          </w:p>
        </w:tc>
      </w:tr>
    </w:tbl>
    <w:p w14:paraId="05E19F0F" w14:textId="3AC98A33" w:rsidR="003F6CEC" w:rsidRDefault="003F6CEC" w:rsidP="00514883">
      <w:pPr>
        <w:rPr>
          <w:rFonts w:ascii="Times New Roman" w:hAnsi="Times New Roman" w:cs="Times New Roman"/>
          <w:b/>
          <w:bCs/>
          <w:szCs w:val="24"/>
        </w:rPr>
      </w:pPr>
    </w:p>
    <w:p w14:paraId="41DE2E8E" w14:textId="0C7B8279" w:rsidR="00A93917" w:rsidRPr="00E12503" w:rsidRDefault="00A93917" w:rsidP="00514883">
      <w:pPr>
        <w:rPr>
          <w:rFonts w:ascii="Times New Roman" w:hAnsi="Times New Roman" w:cs="Times New Roman"/>
          <w:b/>
          <w:bCs/>
          <w:szCs w:val="24"/>
        </w:rPr>
      </w:pPr>
    </w:p>
    <w:p w14:paraId="384C598E" w14:textId="757B8ED2" w:rsidR="00EA18B6" w:rsidRPr="003F1DC7" w:rsidRDefault="004E355D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lastRenderedPageBreak/>
        <w:t>Graph</w:t>
      </w:r>
      <w:r w:rsidR="00667DCD" w:rsidRPr="003F1DC7">
        <w:rPr>
          <w:rFonts w:ascii="Times New Roman" w:hAnsi="Times New Roman" w:cs="Times New Roman"/>
          <w:szCs w:val="24"/>
          <w:u w:val="single"/>
        </w:rPr>
        <w:t xml:space="preserve"> Sketch: </w:t>
      </w:r>
    </w:p>
    <w:p w14:paraId="7A8397F3" w14:textId="6A7F7DF5" w:rsidR="00EA18B6" w:rsidRPr="00901FAF" w:rsidRDefault="00DF241B" w:rsidP="00901F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1004EF" wp14:editId="599A1200">
            <wp:extent cx="4572000" cy="2743200"/>
            <wp:effectExtent l="0" t="0" r="0" b="0"/>
            <wp:docPr id="1320790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825C41-552D-7D31-9132-142C8217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A18B6" w:rsidRPr="00901FAF" w:rsidSect="004C4499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B9FF" w14:textId="77777777" w:rsidR="00085835" w:rsidRDefault="00085835" w:rsidP="00B37237">
      <w:pPr>
        <w:spacing w:after="0" w:line="240" w:lineRule="auto"/>
      </w:pPr>
      <w:r>
        <w:separator/>
      </w:r>
    </w:p>
  </w:endnote>
  <w:endnote w:type="continuationSeparator" w:id="0">
    <w:p w14:paraId="25604D4E" w14:textId="77777777" w:rsidR="00085835" w:rsidRDefault="00085835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BEA4" w14:textId="77777777" w:rsidR="00085835" w:rsidRDefault="00085835" w:rsidP="00B37237">
      <w:pPr>
        <w:spacing w:after="0" w:line="240" w:lineRule="auto"/>
      </w:pPr>
      <w:r>
        <w:separator/>
      </w:r>
    </w:p>
  </w:footnote>
  <w:footnote w:type="continuationSeparator" w:id="0">
    <w:p w14:paraId="729E329C" w14:textId="77777777" w:rsidR="00085835" w:rsidRDefault="00085835" w:rsidP="00B37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367D8"/>
    <w:rsid w:val="00045841"/>
    <w:rsid w:val="000722DA"/>
    <w:rsid w:val="00083DDF"/>
    <w:rsid w:val="00085835"/>
    <w:rsid w:val="000A1733"/>
    <w:rsid w:val="000B2D75"/>
    <w:rsid w:val="000E4176"/>
    <w:rsid w:val="000F4A3F"/>
    <w:rsid w:val="00105A2B"/>
    <w:rsid w:val="00115148"/>
    <w:rsid w:val="00155401"/>
    <w:rsid w:val="00160275"/>
    <w:rsid w:val="00170EDF"/>
    <w:rsid w:val="00172567"/>
    <w:rsid w:val="001C4F4D"/>
    <w:rsid w:val="001C6F98"/>
    <w:rsid w:val="001F2DA3"/>
    <w:rsid w:val="00217662"/>
    <w:rsid w:val="00271AB5"/>
    <w:rsid w:val="002B3546"/>
    <w:rsid w:val="00375764"/>
    <w:rsid w:val="0038294E"/>
    <w:rsid w:val="003F1DC7"/>
    <w:rsid w:val="003F6CEC"/>
    <w:rsid w:val="004069EC"/>
    <w:rsid w:val="0041255B"/>
    <w:rsid w:val="00427245"/>
    <w:rsid w:val="004956BD"/>
    <w:rsid w:val="004A4A62"/>
    <w:rsid w:val="004C4499"/>
    <w:rsid w:val="004E355D"/>
    <w:rsid w:val="004F1787"/>
    <w:rsid w:val="004F53CF"/>
    <w:rsid w:val="004F7A6F"/>
    <w:rsid w:val="0051132C"/>
    <w:rsid w:val="00514883"/>
    <w:rsid w:val="0051677A"/>
    <w:rsid w:val="00537BF5"/>
    <w:rsid w:val="005542D2"/>
    <w:rsid w:val="00576DBB"/>
    <w:rsid w:val="005A1C3B"/>
    <w:rsid w:val="005A6C79"/>
    <w:rsid w:val="005B1A6D"/>
    <w:rsid w:val="005B3891"/>
    <w:rsid w:val="005B3ABE"/>
    <w:rsid w:val="005C3F84"/>
    <w:rsid w:val="005C65CF"/>
    <w:rsid w:val="005C6F96"/>
    <w:rsid w:val="005D0B5C"/>
    <w:rsid w:val="00667DCD"/>
    <w:rsid w:val="00677E3F"/>
    <w:rsid w:val="006938D6"/>
    <w:rsid w:val="006A5F72"/>
    <w:rsid w:val="006C6E25"/>
    <w:rsid w:val="006F62F0"/>
    <w:rsid w:val="00715EB0"/>
    <w:rsid w:val="00723F90"/>
    <w:rsid w:val="00733E86"/>
    <w:rsid w:val="00765DAD"/>
    <w:rsid w:val="00786276"/>
    <w:rsid w:val="0079187A"/>
    <w:rsid w:val="007D4A6D"/>
    <w:rsid w:val="00814406"/>
    <w:rsid w:val="00821E01"/>
    <w:rsid w:val="008338EE"/>
    <w:rsid w:val="00895DAA"/>
    <w:rsid w:val="008A0EB9"/>
    <w:rsid w:val="008A5CE0"/>
    <w:rsid w:val="008B4368"/>
    <w:rsid w:val="008C7AAA"/>
    <w:rsid w:val="008F5EA3"/>
    <w:rsid w:val="00901FAF"/>
    <w:rsid w:val="0096436D"/>
    <w:rsid w:val="00965A16"/>
    <w:rsid w:val="0098037D"/>
    <w:rsid w:val="009837B8"/>
    <w:rsid w:val="00994283"/>
    <w:rsid w:val="009A0B92"/>
    <w:rsid w:val="009D5F3F"/>
    <w:rsid w:val="00A0541E"/>
    <w:rsid w:val="00A26F8E"/>
    <w:rsid w:val="00A375A4"/>
    <w:rsid w:val="00A4434C"/>
    <w:rsid w:val="00A635B8"/>
    <w:rsid w:val="00A70EE2"/>
    <w:rsid w:val="00A85F22"/>
    <w:rsid w:val="00A87D77"/>
    <w:rsid w:val="00A93917"/>
    <w:rsid w:val="00A93946"/>
    <w:rsid w:val="00A96E7B"/>
    <w:rsid w:val="00AA1246"/>
    <w:rsid w:val="00AA54F0"/>
    <w:rsid w:val="00AA6482"/>
    <w:rsid w:val="00AB2F13"/>
    <w:rsid w:val="00AF1149"/>
    <w:rsid w:val="00AF7A0D"/>
    <w:rsid w:val="00B2617E"/>
    <w:rsid w:val="00B37237"/>
    <w:rsid w:val="00B51EBD"/>
    <w:rsid w:val="00B94048"/>
    <w:rsid w:val="00B97B86"/>
    <w:rsid w:val="00BA5A56"/>
    <w:rsid w:val="00BE1647"/>
    <w:rsid w:val="00BE16D5"/>
    <w:rsid w:val="00BF3CD7"/>
    <w:rsid w:val="00C0079F"/>
    <w:rsid w:val="00C00EDC"/>
    <w:rsid w:val="00C0492F"/>
    <w:rsid w:val="00C24300"/>
    <w:rsid w:val="00C32B2D"/>
    <w:rsid w:val="00C41FD4"/>
    <w:rsid w:val="00C64FF1"/>
    <w:rsid w:val="00C74940"/>
    <w:rsid w:val="00C950B4"/>
    <w:rsid w:val="00CB1A11"/>
    <w:rsid w:val="00CF1309"/>
    <w:rsid w:val="00D05629"/>
    <w:rsid w:val="00D219B5"/>
    <w:rsid w:val="00D22AEA"/>
    <w:rsid w:val="00D31D95"/>
    <w:rsid w:val="00D34C10"/>
    <w:rsid w:val="00D4089C"/>
    <w:rsid w:val="00D453C0"/>
    <w:rsid w:val="00D4612A"/>
    <w:rsid w:val="00D512E3"/>
    <w:rsid w:val="00D52485"/>
    <w:rsid w:val="00D62C6C"/>
    <w:rsid w:val="00D66B28"/>
    <w:rsid w:val="00D77523"/>
    <w:rsid w:val="00D77ACA"/>
    <w:rsid w:val="00D83DF6"/>
    <w:rsid w:val="00D8762C"/>
    <w:rsid w:val="00DB2DB7"/>
    <w:rsid w:val="00DF241B"/>
    <w:rsid w:val="00E12503"/>
    <w:rsid w:val="00E3189E"/>
    <w:rsid w:val="00E55FC2"/>
    <w:rsid w:val="00E62087"/>
    <w:rsid w:val="00E81B17"/>
    <w:rsid w:val="00E83CC5"/>
    <w:rsid w:val="00E94593"/>
    <w:rsid w:val="00EA18B6"/>
    <w:rsid w:val="00EB6D72"/>
    <w:rsid w:val="00EF3EC6"/>
    <w:rsid w:val="00F15F4D"/>
    <w:rsid w:val="00F20EDF"/>
    <w:rsid w:val="00F27539"/>
    <w:rsid w:val="00F37428"/>
    <w:rsid w:val="00F43E70"/>
    <w:rsid w:val="00F50998"/>
    <w:rsid w:val="00F96339"/>
    <w:rsid w:val="00F9772A"/>
    <w:rsid w:val="00FB3BE4"/>
    <w:rsid w:val="00FC2BA5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A4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4aa7029e62f9a9/Documents/Classes_Fall_2023/Electronics_Labs/Lab2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4aa7029e62f9a9/Documents/Classes_Fall_2023/Electronics_Labs/Lab2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dB</a:t>
            </a:r>
            <a:r>
              <a:rPr lang="en-US" baseline="0"/>
              <a:t> vs Log Freq (Inverting Amp)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40</c:v>
                </c:pt>
                <c:pt idx="10">
                  <c:v>50</c:v>
                </c:pt>
                <c:pt idx="11">
                  <c:v>100</c:v>
                </c:pt>
                <c:pt idx="12">
                  <c:v>200</c:v>
                </c:pt>
                <c:pt idx="13">
                  <c:v>500</c:v>
                </c:pt>
              </c:numCache>
            </c:numRef>
          </c:xVal>
          <c:yVal>
            <c:numRef>
              <c:f>Sheet1!$D$2:$D$15</c:f>
              <c:numCache>
                <c:formatCode>General</c:formatCode>
                <c:ptCount val="14"/>
                <c:pt idx="0">
                  <c:v>20.175478486150102</c:v>
                </c:pt>
                <c:pt idx="1">
                  <c:v>20.175478486150102</c:v>
                </c:pt>
                <c:pt idx="2">
                  <c:v>20.087296108049003</c:v>
                </c:pt>
                <c:pt idx="3">
                  <c:v>20</c:v>
                </c:pt>
                <c:pt idx="4">
                  <c:v>20</c:v>
                </c:pt>
                <c:pt idx="5">
                  <c:v>19.859901968626829</c:v>
                </c:pt>
                <c:pt idx="6">
                  <c:v>19.859901968626829</c:v>
                </c:pt>
                <c:pt idx="7">
                  <c:v>19.859901968626829</c:v>
                </c:pt>
                <c:pt idx="8">
                  <c:v>19.851070356642712</c:v>
                </c:pt>
                <c:pt idx="9">
                  <c:v>18.061799739838872</c:v>
                </c:pt>
                <c:pt idx="10">
                  <c:v>18.307996704245394</c:v>
                </c:pt>
                <c:pt idx="11">
                  <c:v>14.83878155458398</c:v>
                </c:pt>
                <c:pt idx="12">
                  <c:v>9.5424250943932467</c:v>
                </c:pt>
                <c:pt idx="13">
                  <c:v>1.5836249209524964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70-4300-A613-352A574DD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731039"/>
        <c:axId val="467663807"/>
      </c:scatterChart>
      <c:valAx>
        <c:axId val="55073103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freq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663807"/>
        <c:crosses val="autoZero"/>
        <c:crossBetween val="midCat"/>
      </c:valAx>
      <c:valAx>
        <c:axId val="46766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731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dB</a:t>
            </a:r>
            <a:r>
              <a:rPr lang="en-US" baseline="0"/>
              <a:t> vs log Freq (noniverting Amp)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Sheet1!$M$2:$M$16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45</c:v>
                </c:pt>
                <c:pt idx="9">
                  <c:v>47</c:v>
                </c:pt>
                <c:pt idx="10">
                  <c:v>49</c:v>
                </c:pt>
                <c:pt idx="11">
                  <c:v>50</c:v>
                </c:pt>
                <c:pt idx="12">
                  <c:v>100</c:v>
                </c:pt>
                <c:pt idx="13">
                  <c:v>200</c:v>
                </c:pt>
                <c:pt idx="14">
                  <c:v>500</c:v>
                </c:pt>
              </c:numCache>
            </c:numRef>
          </c:xVal>
          <c:yVal>
            <c:numRef>
              <c:f>Sheet1!$P$2:$P$16</c:f>
              <c:numCache>
                <c:formatCode>General</c:formatCode>
                <c:ptCount val="15"/>
                <c:pt idx="0">
                  <c:v>19.705534863585871</c:v>
                </c:pt>
                <c:pt idx="1">
                  <c:v>19.705534863585871</c:v>
                </c:pt>
                <c:pt idx="2">
                  <c:v>20.46130608137387</c:v>
                </c:pt>
                <c:pt idx="3">
                  <c:v>20.386103103907733</c:v>
                </c:pt>
                <c:pt idx="4">
                  <c:v>20.310243323564951</c:v>
                </c:pt>
                <c:pt idx="5">
                  <c:v>20.156506750239132</c:v>
                </c:pt>
                <c:pt idx="6">
                  <c:v>19.840621406574492</c:v>
                </c:pt>
                <c:pt idx="7">
                  <c:v>19.1721462968355</c:v>
                </c:pt>
                <c:pt idx="8">
                  <c:v>19.084850188786497</c:v>
                </c:pt>
                <c:pt idx="9">
                  <c:v>18.907580982160397</c:v>
                </c:pt>
                <c:pt idx="10">
                  <c:v>18.817570957626867</c:v>
                </c:pt>
                <c:pt idx="11">
                  <c:v>18.726618402612456</c:v>
                </c:pt>
                <c:pt idx="12">
                  <c:v>14.878742997050837</c:v>
                </c:pt>
                <c:pt idx="13">
                  <c:v>9.8017246376806035</c:v>
                </c:pt>
                <c:pt idx="14">
                  <c:v>1.4510133429722352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62-4952-BBAF-6220D58AB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99407"/>
        <c:axId val="467666687"/>
      </c:scatterChart>
      <c:valAx>
        <c:axId val="4989994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freq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666687"/>
        <c:crosses val="autoZero"/>
        <c:crossBetween val="midCat"/>
      </c:valAx>
      <c:valAx>
        <c:axId val="46766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99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151</cp:revision>
  <cp:lastPrinted>2023-08-31T23:07:00Z</cp:lastPrinted>
  <dcterms:created xsi:type="dcterms:W3CDTF">2023-08-30T15:57:00Z</dcterms:created>
  <dcterms:modified xsi:type="dcterms:W3CDTF">2023-09-15T03:15:00Z</dcterms:modified>
</cp:coreProperties>
</file>