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Аннаоразов</w:t>
      </w:r>
      <w:r>
        <w:t xml:space="preserve"> </w:t>
      </w:r>
      <w:r>
        <w:t xml:space="preserve">Сердар</w:t>
      </w:r>
      <w:r>
        <w:t xml:space="preserve"> </w:t>
      </w:r>
      <w:r>
        <w:t xml:space="preserve">Аннаоразович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Создание файлов в программах</w:t>
      </w:r>
    </w:p>
    <w:p>
      <w:pPr>
        <w:numPr>
          <w:ilvl w:val="0"/>
          <w:numId w:val="1001"/>
        </w:numPr>
        <w:pStyle w:val="Compact"/>
      </w:pPr>
      <w:r>
        <w:t xml:space="preserve">Изменение прав на файлы для разных групп пользователей</w:t>
      </w:r>
    </w:p>
    <w:p>
      <w:pPr>
        <w:numPr>
          <w:ilvl w:val="0"/>
          <w:numId w:val="1001"/>
        </w:numPr>
        <w:pStyle w:val="Compact"/>
      </w:pPr>
      <w:r>
        <w:t xml:space="preserve">Выполнение самостоятельных заданий по материалам лабораторной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w:t>
      </w:r>
      <w:r>
        <w:t xml:space="preserve"> </w:t>
      </w:r>
      <w:r>
        <w:t xml:space="preserve">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w:t>
      </w:r>
      <w:r>
        <w:t xml:space="preserve"> </w:t>
      </w:r>
      <w:r>
        <w:t xml:space="preserve">работы.</w:t>
      </w:r>
    </w:p>
    <w:p>
      <w:pPr>
        <w:pStyle w:val="BodyText"/>
      </w:pPr>
      <w:r>
        <w:t xml:space="preserve">Права доступа определяют набор действий (чтение, запись, выполнение), разрешённых</w:t>
      </w:r>
      <w:r>
        <w:t xml:space="preserve"> </w:t>
      </w:r>
      <w:r>
        <w:t xml:space="preserve">для выполнения пользователям системы над файлами. Для каждого файла пользователь</w:t>
      </w:r>
      <w:r>
        <w:t xml:space="preserve"> </w:t>
      </w:r>
      <w:r>
        <w:t xml:space="preserve">может входить в одну из трех групп: владелец, член группы владельца, все остальные. Для</w:t>
      </w:r>
      <w:r>
        <w:t xml:space="preserve"> </w:t>
      </w:r>
      <w:r>
        <w:t xml:space="preserve">каждой из этих групп может быть установлен свой набор прав доступа. Владельцем файла</w:t>
      </w:r>
      <w:r>
        <w:t xml:space="preserve"> </w:t>
      </w:r>
      <w:r>
        <w:t xml:space="preserve">является его создатель</w:t>
      </w:r>
    </w:p>
    <w:p>
      <w:pPr>
        <w:pStyle w:val="BodyText"/>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w:t>
      </w:r>
      <w:r>
        <w:t xml:space="preserve"> </w:t>
      </w:r>
      <w:r>
        <w:t xml:space="preserve">добавления в существующий файл, закрытия и удаления файла, предоставление прав доступа.</w:t>
      </w:r>
    </w:p>
    <w:p>
      <w:pPr>
        <w:pStyle w:val="BodyText"/>
      </w:pPr>
      <w:r>
        <w:t xml:space="preserve">Обработка файлов в операционной системе Linux осуществляется за счет использования</w:t>
      </w:r>
      <w:r>
        <w:t xml:space="preserve"> </w:t>
      </w:r>
      <w:r>
        <w:t xml:space="preserve">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w:t>
      </w:r>
      <w:r>
        <w:t xml:space="preserve"> </w:t>
      </w:r>
      <w:r>
        <w:t xml:space="preserve">дескриптор файла.</w:t>
      </w:r>
    </w:p>
    <w:p>
      <w:pPr>
        <w:pStyle w:val="BodyText"/>
      </w:pPr>
      <w:r>
        <w:t xml:space="preserve">Общий алгоритм работы с системными вызовами в Nasm можно представить в следующем</w:t>
      </w:r>
      <w:r>
        <w:t xml:space="preserve"> </w:t>
      </w:r>
      <w:r>
        <w:t xml:space="preserve">виде:</w:t>
      </w:r>
      <w:r>
        <w:t xml:space="preserve"> </w:t>
      </w:r>
      <w:r>
        <w:t xml:space="preserve">1. Поместить номер системного вызова в регистр EAX;</w:t>
      </w:r>
      <w:r>
        <w:t xml:space="preserve"> </w:t>
      </w:r>
      <w:r>
        <w:t xml:space="preserve">2. Поместить аргументы системного вызова в регистрах EBX, ECX и EDX;</w:t>
      </w:r>
      <w:r>
        <w:t xml:space="preserve"> </w:t>
      </w:r>
      <w:r>
        <w:t xml:space="preserve">3. Вызов прерывания (int 80h);</w:t>
      </w:r>
      <w:r>
        <w:t xml:space="preserve"> </w:t>
      </w:r>
      <w:r>
        <w:t xml:space="preserve">4. Результат обычно возвращается в регистр EAX.</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Создаю каталог для программам лабораторной работы № 10, перехожу в него и</w:t>
      </w:r>
      <w:r>
        <w:t xml:space="preserve"> </w:t>
      </w:r>
      <w:r>
        <w:t xml:space="preserve">создаю файлы lab10-1.asm, readme-1.txt и readme-2.txt (рис. 1).</w:t>
      </w:r>
    </w:p>
    <w:p>
      <w:pPr>
        <w:pStyle w:val="CaptionedFigure"/>
      </w:pPr>
      <w:r>
        <w:drawing>
          <wp:inline>
            <wp:extent cx="3733800" cy="600410"/>
            <wp:effectExtent b="0" l="0" r="0" t="0"/>
            <wp:docPr descr="Рис. 1: Создание файлов для выполнения лабораторной работ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600410"/>
                    </a:xfrm>
                    <a:prstGeom prst="rect">
                      <a:avLst/>
                    </a:prstGeom>
                    <a:noFill/>
                    <a:ln w="9525">
                      <a:noFill/>
                      <a:headEnd/>
                      <a:tailEnd/>
                    </a:ln>
                  </pic:spPr>
                </pic:pic>
              </a:graphicData>
            </a:graphic>
          </wp:inline>
        </w:drawing>
      </w:r>
    </w:p>
    <w:p>
      <w:pPr>
        <w:pStyle w:val="ImageCaption"/>
      </w:pPr>
      <w:r>
        <w:t xml:space="preserve">Рис. 1: Создание файлов для выполнения лабораторной работы</w:t>
      </w:r>
    </w:p>
    <w:p>
      <w:pPr>
        <w:numPr>
          <w:ilvl w:val="0"/>
          <w:numId w:val="1003"/>
        </w:numPr>
        <w:pStyle w:val="Compact"/>
      </w:pPr>
      <w:r>
        <w:t xml:space="preserve">В файл lab10-1.asm ввожу программу из листинга 10.1 (рис. 2).</w:t>
      </w:r>
    </w:p>
    <w:p>
      <w:pPr>
        <w:pStyle w:val="CaptionedFigure"/>
      </w:pPr>
      <w:r>
        <w:drawing>
          <wp:inline>
            <wp:extent cx="3733800" cy="2536856"/>
            <wp:effectExtent b="0" l="0" r="0" t="0"/>
            <wp:docPr descr="Рис. 2: Ввод программы из листинга 10.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536856"/>
                    </a:xfrm>
                    <a:prstGeom prst="rect">
                      <a:avLst/>
                    </a:prstGeom>
                    <a:noFill/>
                    <a:ln w="9525">
                      <a:noFill/>
                      <a:headEnd/>
                      <a:tailEnd/>
                    </a:ln>
                  </pic:spPr>
                </pic:pic>
              </a:graphicData>
            </a:graphic>
          </wp:inline>
        </w:drawing>
      </w:r>
    </w:p>
    <w:p>
      <w:pPr>
        <w:pStyle w:val="ImageCaption"/>
      </w:pPr>
      <w:r>
        <w:t xml:space="preserve">Рис. 2: Ввод программы из листинга 10.1</w:t>
      </w:r>
    </w:p>
    <w:p>
      <w:pPr>
        <w:numPr>
          <w:ilvl w:val="0"/>
          <w:numId w:val="1004"/>
        </w:numPr>
        <w:pStyle w:val="Compact"/>
      </w:pPr>
      <w:r>
        <w:t xml:space="preserve">Обработка и запуск программы. (рис. 3).</w:t>
      </w:r>
    </w:p>
    <w:tbl>
      <w:tblPr>
        <w:tblStyle w:val="FigureTable"/>
        <w:tblW w:type="auto" w:w="0"/>
        <w:tblLook w:firstRow="0" w:lastRow="0" w:firstColumn="0" w:lastColumn="0"/>
        <w:jc w:val="center"/>
      </w:tblPr>
      <w:tblGrid>
        <w:gridCol w:w="7920"/>
      </w:tblGrid>
      <w:tr>
        <w:tc>
          <w:tcPr/>
          <w:p>
            <w:pPr>
              <w:pStyle w:val="Compact"/>
              <w:jc w:val="center"/>
            </w:pPr>
            <w:r>
              <w:t xml:space="preserve">Рис. 3: Запуск</w:t>
            </w:r>
          </w:p>
        </w:tc>
      </w:tr>
    </w:tbl>
    <w:p>
      <w:pPr>
        <w:pStyle w:val="ImageCaption"/>
      </w:pPr>
      <w:r>
        <w:t xml:space="preserve">Рис. 3: Запуск</w:t>
      </w:r>
    </w:p>
    <w:p>
      <w:pPr>
        <w:numPr>
          <w:ilvl w:val="0"/>
          <w:numId w:val="1005"/>
        </w:numPr>
        <w:pStyle w:val="Compact"/>
      </w:pPr>
      <w:r>
        <w:t xml:space="preserve">С помощью команды chmod изменю права доступа к исполняемому файлу lab10-1,</w:t>
      </w:r>
      <w:r>
        <w:t xml:space="preserve"> </w:t>
      </w:r>
      <w:r>
        <w:t xml:space="preserve">запретив его выполнение. Попытаюсь выполнить файл.Система отказывает в исполнении файла, т.к. я как владелец запретила самой себе же исполнять программу (рис. 4).</w:t>
      </w:r>
    </w:p>
    <w:p>
      <w:pPr>
        <w:pStyle w:val="CaptionedFigure"/>
      </w:pPr>
      <w:r>
        <w:drawing>
          <wp:inline>
            <wp:extent cx="3733800" cy="618421"/>
            <wp:effectExtent b="0" l="0" r="0" t="0"/>
            <wp:docPr descr="Рис. 4: Изменение прав доступа" title="" id="30" name="Picture"/>
            <a:graphic>
              <a:graphicData uri="http://schemas.openxmlformats.org/drawingml/2006/picture">
                <pic:pic>
                  <pic:nvPicPr>
                    <pic:cNvPr descr="image/4.png" id="31" name="Picture"/>
                    <pic:cNvPicPr>
                      <a:picLocks noChangeArrowheads="1" noChangeAspect="1"/>
                    </pic:cNvPicPr>
                  </pic:nvPicPr>
                  <pic:blipFill>
                    <a:blip r:embed="rId29"/>
                    <a:stretch>
                      <a:fillRect/>
                    </a:stretch>
                  </pic:blipFill>
                  <pic:spPr bwMode="auto">
                    <a:xfrm>
                      <a:off x="0" y="0"/>
                      <a:ext cx="3733800" cy="618421"/>
                    </a:xfrm>
                    <a:prstGeom prst="rect">
                      <a:avLst/>
                    </a:prstGeom>
                    <a:noFill/>
                    <a:ln w="9525">
                      <a:noFill/>
                      <a:headEnd/>
                      <a:tailEnd/>
                    </a:ln>
                  </pic:spPr>
                </pic:pic>
              </a:graphicData>
            </a:graphic>
          </wp:inline>
        </w:drawing>
      </w:r>
    </w:p>
    <w:p>
      <w:pPr>
        <w:pStyle w:val="ImageCaption"/>
      </w:pPr>
      <w:r>
        <w:t xml:space="preserve">Рис. 4: Изменение прав доступа</w:t>
      </w:r>
    </w:p>
    <w:p>
      <w:pPr>
        <w:numPr>
          <w:ilvl w:val="0"/>
          <w:numId w:val="1006"/>
        </w:numPr>
        <w:pStyle w:val="Compact"/>
      </w:pPr>
      <w:r>
        <w:t xml:space="preserve">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tbl>
      <w:tblPr>
        <w:tblStyle w:val="FigureTable"/>
        <w:tblW w:type="auto" w:w="0"/>
        <w:tblLook w:firstRow="0" w:lastRow="0" w:firstColumn="0" w:lastColumn="0"/>
        <w:jc w:val="center"/>
      </w:tblPr>
      <w:tblGrid>
        <w:gridCol w:w="7920"/>
      </w:tblGrid>
      <w:tr>
        <w:tc>
          <w:tcPr/>
          <w:p>
            <w:pPr>
              <w:pStyle w:val="Compact"/>
              <w:jc w:val="center"/>
            </w:pPr>
            <w:r>
              <w:t xml:space="preserve">Рис. 5: Изменение прав доступа</w:t>
            </w:r>
          </w:p>
        </w:tc>
      </w:tr>
    </w:tbl>
    <w:p>
      <w:pPr>
        <w:pStyle w:val="ImageCaption"/>
      </w:pPr>
      <w:r>
        <w:t xml:space="preserve">Рис. 5: Изменение прав доступа</w:t>
      </w:r>
    </w:p>
    <w:p>
      <w:pPr>
        <w:numPr>
          <w:ilvl w:val="0"/>
          <w:numId w:val="1007"/>
        </w:numPr>
        <w:pStyle w:val="Compact"/>
      </w:pPr>
      <w:r>
        <w:t xml:space="preserve">Согласно своему варианту, мне нужно установить соответсвующие ему права на текстовые файлы, созданные в начале лабораторной работы:</w:t>
      </w:r>
    </w:p>
    <w:p>
      <w:pPr>
        <w:pStyle w:val="FirstParagraph"/>
      </w:pPr>
      <w:r>
        <w:t xml:space="preserve">В символьном виде для 1-го readme файла –x -w- r-x</w:t>
      </w:r>
      <w:r>
        <w:t xml:space="preserve"> </w:t>
      </w:r>
      <w:r>
        <w:t xml:space="preserve">В двоичной системе для 2-го readme файла 001 101 010</w:t>
      </w:r>
      <w:r>
        <w:t xml:space="preserve"> </w:t>
      </w:r>
      <w:r>
        <w:t xml:space="preserve">Перевожу группу битов в восьмеричную систему, символьную запись подгоняю под синтаксис и получаю нужные аргументы для chmod (рис. 6).</w:t>
      </w:r>
    </w:p>
    <w:p>
      <w:pPr>
        <w:pStyle w:val="CaptionedFigure"/>
      </w:pPr>
      <w:r>
        <w:drawing>
          <wp:inline>
            <wp:extent cx="3733800" cy="412280"/>
            <wp:effectExtent b="0" l="0" r="0" t="0"/>
            <wp:docPr descr="Рис. 6: Работа в соответствии с вариантом" title="" id="33" name="Picture"/>
            <a:graphic>
              <a:graphicData uri="http://schemas.openxmlformats.org/drawingml/2006/picture">
                <pic:pic>
                  <pic:nvPicPr>
                    <pic:cNvPr descr="image/6.png" id="34" name="Picture"/>
                    <pic:cNvPicPr>
                      <a:picLocks noChangeArrowheads="1" noChangeAspect="1"/>
                    </pic:cNvPicPr>
                  </pic:nvPicPr>
                  <pic:blipFill>
                    <a:blip r:embed="rId32"/>
                    <a:stretch>
                      <a:fillRect/>
                    </a:stretch>
                  </pic:blipFill>
                  <pic:spPr bwMode="auto">
                    <a:xfrm>
                      <a:off x="0" y="0"/>
                      <a:ext cx="3733800" cy="412280"/>
                    </a:xfrm>
                    <a:prstGeom prst="rect">
                      <a:avLst/>
                    </a:prstGeom>
                    <a:noFill/>
                    <a:ln w="9525">
                      <a:noFill/>
                      <a:headEnd/>
                      <a:tailEnd/>
                    </a:ln>
                  </pic:spPr>
                </pic:pic>
              </a:graphicData>
            </a:graphic>
          </wp:inline>
        </w:drawing>
      </w:r>
    </w:p>
    <w:p>
      <w:pPr>
        <w:pStyle w:val="ImageCaption"/>
      </w:pPr>
      <w:r>
        <w:t xml:space="preserve">Рис. 6: Работа в соответствии с вариантом</w:t>
      </w:r>
    </w:p>
    <w:bookmarkStart w:id="38" w:name="задание-для-самостоятельной-работы"/>
    <w:p>
      <w:pPr>
        <w:pStyle w:val="Heading2"/>
      </w:pPr>
      <w:r>
        <w:rPr>
          <w:rStyle w:val="SectionNumber"/>
        </w:rPr>
        <w:t xml:space="preserve">4.1</w:t>
      </w:r>
      <w:r>
        <w:tab/>
      </w:r>
      <w:r>
        <w:t xml:space="preserve">Задание для самостоятельной работы</w:t>
      </w:r>
    </w:p>
    <w:p>
      <w:pPr>
        <w:pStyle w:val="FirstParagraph"/>
      </w:pPr>
      <w:r>
        <w:t xml:space="preserve">Пишу программу, транслириую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текстого файла, программа работает корректно. рис. 7).</w:t>
      </w:r>
    </w:p>
    <w:p>
      <w:pPr>
        <w:pStyle w:val="CaptionedFigure"/>
      </w:pPr>
      <w:r>
        <w:drawing>
          <wp:inline>
            <wp:extent cx="3733800" cy="834535"/>
            <wp:effectExtent b="0" l="0" r="0" t="0"/>
            <wp:docPr descr="Рис. 7: Работа в соответствии с вариантом"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3733800" cy="834535"/>
                    </a:xfrm>
                    <a:prstGeom prst="rect">
                      <a:avLst/>
                    </a:prstGeom>
                    <a:noFill/>
                    <a:ln w="9525">
                      <a:noFill/>
                      <a:headEnd/>
                      <a:tailEnd/>
                    </a:ln>
                  </pic:spPr>
                </pic:pic>
              </a:graphicData>
            </a:graphic>
          </wp:inline>
        </w:drawing>
      </w:r>
    </w:p>
    <w:p>
      <w:pPr>
        <w:pStyle w:val="ImageCaption"/>
      </w:pPr>
      <w:r>
        <w:t xml:space="preserve">Рис. 7: Работа в соответствии с вариантом</w:t>
      </w:r>
    </w:p>
    <w:p>
      <w:pPr>
        <w:pStyle w:val="BodyText"/>
      </w:pPr>
      <w:r>
        <w:t xml:space="preserve">Ниже прикрепляю листинг программы:</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DecValTok"/>
        </w:rPr>
        <w:t xml:space="preserve">0</w:t>
      </w:r>
      <w:r>
        <w:br/>
      </w:r>
      <w:r>
        <w:rPr>
          <w:rStyle w:val="NormalTok"/>
        </w:rPr>
        <w:t xml:space="preserve">prompt </w:t>
      </w:r>
      <w:r>
        <w:rPr>
          <w:rStyle w:val="DataTypeTok"/>
        </w:rPr>
        <w:t xml:space="preserve">db</w:t>
      </w:r>
      <w:r>
        <w:rPr>
          <w:rStyle w:val="NormalTok"/>
        </w:rPr>
        <w:t xml:space="preserve"> </w:t>
      </w:r>
      <w:r>
        <w:rPr>
          <w:rStyle w:val="StringTok"/>
        </w:rPr>
        <w:t xml:space="preserve">'Как Вас зовут?'</w:t>
      </w:r>
      <w:r>
        <w:rPr>
          <w:rStyle w:val="OperatorTok"/>
        </w:rPr>
        <w:t xml:space="preserve">,</w:t>
      </w:r>
      <w:r>
        <w:rPr>
          <w:rStyle w:val="NormalTok"/>
        </w:rPr>
        <w:t xml:space="preserve"> </w:t>
      </w:r>
      <w:r>
        <w:rPr>
          <w:rStyle w:val="DecValTok"/>
        </w:rPr>
        <w:t xml:space="preserve">0</w:t>
      </w:r>
      <w:r>
        <w:br/>
      </w:r>
      <w:r>
        <w:rPr>
          <w:rStyle w:val="NormalTok"/>
        </w:rPr>
        <w:t xml:space="preserve">intro </w:t>
      </w:r>
      <w:r>
        <w:rPr>
          <w:rStyle w:val="DataTypeTok"/>
        </w:rPr>
        <w:t xml:space="preserve">db</w:t>
      </w:r>
      <w:r>
        <w:rPr>
          <w:rStyle w:val="NormalTok"/>
        </w:rPr>
        <w:t xml:space="preserve"> </w:t>
      </w:r>
      <w:r>
        <w:rPr>
          <w:rStyle w:val="StringTok"/>
        </w:rPr>
        <w:t xml:space="preserve">'Меня зовут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prompt</w:t>
      </w:r>
      <w:r>
        <w:br/>
      </w:r>
      <w:r>
        <w:rPr>
          <w:rStyle w:val="ControlFlowTok"/>
        </w:rPr>
        <w:t xml:space="preserve">call</w:t>
      </w:r>
      <w:r>
        <w:rPr>
          <w:rStyle w:val="NormalTok"/>
        </w:rPr>
        <w:t xml:space="preserve"> sprint</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0744o</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intro</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intro</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rPr>
          <w:rStyle w:val="KeywordTok"/>
        </w:rPr>
        <w:t xml:space="preserve">int</w:t>
      </w:r>
      <w:r>
        <w:rPr>
          <w:rStyle w:val="NormalTok"/>
        </w:rPr>
        <w:t xml:space="preserve"> </w:t>
      </w:r>
      <w:r>
        <w:rPr>
          <w:rStyle w:val="BaseNTok"/>
        </w:rPr>
        <w:t xml:space="preserve">80h</w:t>
      </w:r>
      <w:r>
        <w:br/>
      </w:r>
      <w:r>
        <w:br/>
      </w:r>
      <w:r>
        <w:rPr>
          <w:rStyle w:val="ControlFlowTok"/>
        </w:rPr>
        <w:t xml:space="preserve">call</w:t>
      </w:r>
      <w:r>
        <w:rPr>
          <w:rStyle w:val="NormalTok"/>
        </w:rPr>
        <w:t xml:space="preserve"> quit</w:t>
      </w:r>
    </w:p>
    <w:bookmarkEnd w:id="38"/>
    <w:bookmarkEnd w:id="39"/>
    <w:bookmarkStart w:id="40"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навыки написания программ для работы с файлами, научилась редактировать права для файлов.</w:t>
      </w:r>
    </w:p>
    <w:bookmarkEnd w:id="40"/>
    <w:bookmarkStart w:id="44" w:name="список-литературы"/>
    <w:p>
      <w:pPr>
        <w:pStyle w:val="Heading1"/>
      </w:pPr>
      <w:r>
        <w:t xml:space="preserve">Список литературы</w:t>
      </w:r>
    </w:p>
    <w:p>
      <w:pPr>
        <w:numPr>
          <w:ilvl w:val="0"/>
          <w:numId w:val="1008"/>
        </w:numPr>
        <w:pStyle w:val="Compact"/>
      </w:pPr>
      <w:hyperlink r:id="rId41">
        <w:r>
          <w:rPr>
            <w:rStyle w:val="Hyperlink"/>
          </w:rPr>
          <w:t xml:space="preserve">Курс на ТУИС</w:t>
        </w:r>
      </w:hyperlink>
    </w:p>
    <w:p>
      <w:pPr>
        <w:numPr>
          <w:ilvl w:val="0"/>
          <w:numId w:val="1008"/>
        </w:numPr>
        <w:pStyle w:val="Compact"/>
      </w:pPr>
      <w:hyperlink r:id="rId42">
        <w:r>
          <w:rPr>
            <w:rStyle w:val="Hyperlink"/>
          </w:rPr>
          <w:t xml:space="preserve">Программирование на языке ассемблера NASM Столяров А. В.</w:t>
        </w:r>
      </w:hyperlink>
      <w:r>
        <w:t xml:space="preserve"> </w:t>
      </w:r>
      <w:r>
        <w:t xml:space="preserve">3.</w:t>
      </w:r>
      <w:hyperlink r:id="rId43">
        <w:r>
          <w:rPr>
            <w:rStyle w:val="Hyperlink"/>
          </w:rPr>
          <w:t xml:space="preserve">Ссылка на гитхаб</w:t>
        </w:r>
      </w:hyperlink>
      <w:r>
        <w:t xml:space="preserve"> </w:t>
      </w:r>
      <w:r>
        <w:t xml:space="preserve">::: {#refs}</w:t>
      </w:r>
      <w:r>
        <w:t xml:space="preserve"> </w:t>
      </w:r>
      <w:r>
        <w:t xml:space="preserv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1" Target="https://esystem.rudn.ru/course/view.php?id=112" TargetMode="External" /><Relationship Type="http://schemas.openxmlformats.org/officeDocument/2006/relationships/hyperlink" Id="rId42"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 Type="http://schemas.openxmlformats.org/officeDocument/2006/relationships/hyperlink" Id="rId43" Target="https://github.com/SerdarAnnaorazov/study_2024-2025_arh-pc/tree/master/labs/lab10" TargetMode="External" /></Relationships>
</file>

<file path=word/_rels/footnotes.xml.rels><?xml version="1.0" encoding="UTF-8"?><Relationships xmlns="http://schemas.openxmlformats.org/package/2006/relationships"><Relationship Type="http://schemas.openxmlformats.org/officeDocument/2006/relationships/hyperlink" Id="rId41" Target="https://esystem.rudn.ru/course/view.php?id=112" TargetMode="External" /><Relationship Type="http://schemas.openxmlformats.org/officeDocument/2006/relationships/hyperlink" Id="rId42"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 Type="http://schemas.openxmlformats.org/officeDocument/2006/relationships/hyperlink" Id="rId43" Target="https://github.com/SerdarAnnaorazov/study_2024-2025_arh-pc/tree/master/labs/lab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 10</dc:title>
  <dc:creator>Аннаоразов Сердар Аннаоразович</dc:creator>
  <dc:language>ru-RU</dc:language>
  <cp:keywords/>
  <dcterms:created xsi:type="dcterms:W3CDTF">2024-12-11T19:54:47Z</dcterms:created>
  <dcterms:modified xsi:type="dcterms:W3CDTF">2024-12-11T19:54:47Z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