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81" w:rsidRDefault="00FD7101" w:rsidP="006C1981">
      <w:pPr>
        <w:pStyle w:val="a6"/>
        <w:keepNext/>
      </w:pPr>
      <w:fldSimple w:instr=" SEQ Таблица \* ALPHABETIC ">
        <w:r w:rsidR="006C1981">
          <w:rPr>
            <w:noProof/>
          </w:rPr>
          <w:t>A</w:t>
        </w:r>
      </w:fldSimple>
      <w:r w:rsidR="006C1981" w:rsidRPr="00465F9A">
        <w:t>втобусные маршруты</w:t>
      </w:r>
    </w:p>
    <w:tbl>
      <w:tblPr>
        <w:tblStyle w:val="-51"/>
        <w:tblW w:w="0" w:type="auto"/>
        <w:tblLook w:val="04A0"/>
      </w:tblPr>
      <w:tblGrid>
        <w:gridCol w:w="1450"/>
        <w:gridCol w:w="1658"/>
        <w:gridCol w:w="1482"/>
        <w:gridCol w:w="1340"/>
        <w:gridCol w:w="1124"/>
        <w:gridCol w:w="1320"/>
        <w:gridCol w:w="1197"/>
      </w:tblGrid>
      <w:tr w:rsidR="00590A8C" w:rsidTr="00590A8C">
        <w:trPr>
          <w:cnfStyle w:val="100000000000"/>
          <w:trHeight w:val="537"/>
        </w:trPr>
        <w:tc>
          <w:tcPr>
            <w:cnfStyle w:val="001000000000"/>
            <w:tcW w:w="1450" w:type="dxa"/>
            <w:vMerge w:val="restart"/>
            <w:vAlign w:val="center"/>
          </w:tcPr>
          <w:p w:rsidR="00590A8C" w:rsidRDefault="00590A8C" w:rsidP="00590A8C">
            <w:pPr>
              <w:jc w:val="center"/>
            </w:pPr>
            <w:r>
              <w:t>№</w:t>
            </w:r>
          </w:p>
          <w:p w:rsidR="00590A8C" w:rsidRDefault="00590A8C" w:rsidP="00590A8C">
            <w:pPr>
              <w:jc w:val="center"/>
            </w:pPr>
            <w:r>
              <w:t>маршрута</w:t>
            </w:r>
          </w:p>
        </w:tc>
        <w:tc>
          <w:tcPr>
            <w:tcW w:w="1658" w:type="dxa"/>
            <w:vMerge w:val="restart"/>
            <w:vAlign w:val="center"/>
          </w:tcPr>
          <w:p w:rsidR="00590A8C" w:rsidRDefault="00590A8C" w:rsidP="00590A8C">
            <w:pPr>
              <w:jc w:val="center"/>
              <w:cnfStyle w:val="100000000000"/>
            </w:pPr>
            <w:r>
              <w:t>Название маршрута (пункт</w:t>
            </w:r>
          </w:p>
          <w:p w:rsidR="00590A8C" w:rsidRDefault="00590A8C" w:rsidP="00590A8C">
            <w:pPr>
              <w:jc w:val="center"/>
              <w:cnfStyle w:val="100000000000"/>
            </w:pPr>
            <w:r>
              <w:t>отпра</w:t>
            </w:r>
            <w:r>
              <w:t>в</w:t>
            </w:r>
            <w:r>
              <w:t>ления – коне</w:t>
            </w:r>
            <w:r>
              <w:t>ч</w:t>
            </w:r>
            <w:r>
              <w:t>ный</w:t>
            </w:r>
          </w:p>
          <w:p w:rsidR="00590A8C" w:rsidRDefault="00590A8C" w:rsidP="00590A8C">
            <w:pPr>
              <w:jc w:val="center"/>
              <w:cnfStyle w:val="100000000000"/>
            </w:pPr>
            <w:r>
              <w:t>пункт)</w:t>
            </w:r>
          </w:p>
        </w:tc>
        <w:tc>
          <w:tcPr>
            <w:tcW w:w="2822" w:type="dxa"/>
            <w:gridSpan w:val="2"/>
            <w:vAlign w:val="center"/>
          </w:tcPr>
          <w:p w:rsidR="00590A8C" w:rsidRDefault="00590A8C" w:rsidP="00590A8C">
            <w:pPr>
              <w:jc w:val="center"/>
              <w:cnfStyle w:val="100000000000"/>
            </w:pPr>
            <w:r>
              <w:t>Время</w:t>
            </w:r>
          </w:p>
        </w:tc>
        <w:tc>
          <w:tcPr>
            <w:tcW w:w="1124" w:type="dxa"/>
            <w:vMerge w:val="restart"/>
            <w:vAlign w:val="center"/>
          </w:tcPr>
          <w:p w:rsidR="00590A8C" w:rsidRDefault="00590A8C" w:rsidP="00590A8C">
            <w:pPr>
              <w:jc w:val="center"/>
              <w:cnfStyle w:val="100000000000"/>
            </w:pPr>
            <w:r>
              <w:t>Цена б</w:t>
            </w:r>
            <w:r>
              <w:t>и</w:t>
            </w:r>
            <w:r>
              <w:t>лета, руб</w:t>
            </w:r>
          </w:p>
        </w:tc>
        <w:tc>
          <w:tcPr>
            <w:tcW w:w="1320" w:type="dxa"/>
            <w:vMerge w:val="restart"/>
            <w:vAlign w:val="center"/>
          </w:tcPr>
          <w:p w:rsidR="00590A8C" w:rsidRDefault="00590A8C" w:rsidP="00590A8C">
            <w:pPr>
              <w:jc w:val="center"/>
              <w:cnfStyle w:val="100000000000"/>
            </w:pPr>
            <w:r w:rsidRPr="00590A8C">
              <w:t>Количес</w:t>
            </w:r>
            <w:r w:rsidRPr="00590A8C">
              <w:t>т</w:t>
            </w:r>
            <w:r w:rsidRPr="00590A8C">
              <w:t>во прода</w:t>
            </w:r>
            <w:r w:rsidRPr="00590A8C">
              <w:t>н</w:t>
            </w:r>
            <w:r w:rsidRPr="00590A8C">
              <w:t>ных бил</w:t>
            </w:r>
            <w:r w:rsidRPr="00590A8C">
              <w:t>е</w:t>
            </w:r>
            <w:r w:rsidRPr="00590A8C">
              <w:t>тов</w:t>
            </w:r>
          </w:p>
        </w:tc>
        <w:tc>
          <w:tcPr>
            <w:tcW w:w="1197" w:type="dxa"/>
            <w:vMerge w:val="restart"/>
            <w:vAlign w:val="center"/>
          </w:tcPr>
          <w:p w:rsidR="00590A8C" w:rsidRDefault="00590A8C" w:rsidP="00590A8C">
            <w:pPr>
              <w:jc w:val="center"/>
              <w:cnfStyle w:val="100000000000"/>
            </w:pPr>
            <w:r>
              <w:t>О</w:t>
            </w:r>
            <w:r>
              <w:t>б</w:t>
            </w:r>
            <w:r>
              <w:t>щая</w:t>
            </w:r>
          </w:p>
          <w:p w:rsidR="00590A8C" w:rsidRDefault="00590A8C" w:rsidP="00590A8C">
            <w:pPr>
              <w:jc w:val="center"/>
              <w:cnfStyle w:val="100000000000"/>
            </w:pPr>
            <w:r>
              <w:t>стоимость</w:t>
            </w:r>
          </w:p>
        </w:tc>
      </w:tr>
      <w:tr w:rsidR="00590A8C" w:rsidTr="00590A8C">
        <w:trPr>
          <w:cnfStyle w:val="000000100000"/>
          <w:trHeight w:val="611"/>
        </w:trPr>
        <w:tc>
          <w:tcPr>
            <w:cnfStyle w:val="001000000000"/>
            <w:tcW w:w="1450" w:type="dxa"/>
            <w:vMerge/>
            <w:tcBorders>
              <w:bottom w:val="nil"/>
            </w:tcBorders>
            <w:vAlign w:val="center"/>
          </w:tcPr>
          <w:p w:rsidR="00590A8C" w:rsidRDefault="00590A8C" w:rsidP="00590A8C">
            <w:pPr>
              <w:jc w:val="center"/>
            </w:pPr>
          </w:p>
        </w:tc>
        <w:tc>
          <w:tcPr>
            <w:tcW w:w="1658" w:type="dxa"/>
            <w:vMerge/>
            <w:tcBorders>
              <w:bottom w:val="nil"/>
            </w:tcBorders>
            <w:vAlign w:val="center"/>
          </w:tcPr>
          <w:p w:rsidR="00590A8C" w:rsidRDefault="00590A8C" w:rsidP="00590A8C">
            <w:pPr>
              <w:jc w:val="center"/>
              <w:cnfStyle w:val="000000100000"/>
            </w:pPr>
          </w:p>
        </w:tc>
        <w:tc>
          <w:tcPr>
            <w:tcW w:w="1482" w:type="dxa"/>
            <w:tcBorders>
              <w:bottom w:val="nil"/>
            </w:tcBorders>
            <w:vAlign w:val="center"/>
          </w:tcPr>
          <w:p w:rsidR="00590A8C" w:rsidRPr="00590A8C" w:rsidRDefault="00590A8C" w:rsidP="00590A8C">
            <w:pPr>
              <w:jc w:val="center"/>
              <w:cnfStyle w:val="000000100000"/>
              <w:rPr>
                <w:b/>
              </w:rPr>
            </w:pPr>
            <w:r w:rsidRPr="00590A8C">
              <w:rPr>
                <w:b/>
              </w:rPr>
              <w:t>Отпра</w:t>
            </w:r>
            <w:r w:rsidRPr="00590A8C">
              <w:rPr>
                <w:b/>
              </w:rPr>
              <w:t>в</w:t>
            </w:r>
            <w:r w:rsidRPr="00590A8C">
              <w:rPr>
                <w:b/>
              </w:rPr>
              <w:t>ления</w:t>
            </w:r>
          </w:p>
        </w:tc>
        <w:tc>
          <w:tcPr>
            <w:tcW w:w="1340" w:type="dxa"/>
            <w:tcBorders>
              <w:bottom w:val="nil"/>
            </w:tcBorders>
            <w:vAlign w:val="center"/>
          </w:tcPr>
          <w:p w:rsidR="00590A8C" w:rsidRPr="00590A8C" w:rsidRDefault="00590A8C" w:rsidP="00590A8C">
            <w:pPr>
              <w:jc w:val="center"/>
              <w:cnfStyle w:val="000000100000"/>
              <w:rPr>
                <w:b/>
              </w:rPr>
            </w:pPr>
            <w:r w:rsidRPr="00590A8C">
              <w:rPr>
                <w:b/>
              </w:rPr>
              <w:t>Приб</w:t>
            </w:r>
            <w:r w:rsidRPr="00590A8C">
              <w:rPr>
                <w:b/>
              </w:rPr>
              <w:t>ы</w:t>
            </w:r>
            <w:r w:rsidRPr="00590A8C">
              <w:rPr>
                <w:b/>
              </w:rPr>
              <w:t>тия</w:t>
            </w:r>
          </w:p>
        </w:tc>
        <w:tc>
          <w:tcPr>
            <w:tcW w:w="1124" w:type="dxa"/>
            <w:vMerge/>
            <w:tcBorders>
              <w:bottom w:val="nil"/>
            </w:tcBorders>
            <w:vAlign w:val="center"/>
          </w:tcPr>
          <w:p w:rsidR="00590A8C" w:rsidRDefault="00590A8C" w:rsidP="00590A8C">
            <w:pPr>
              <w:jc w:val="center"/>
              <w:cnfStyle w:val="000000100000"/>
            </w:pPr>
          </w:p>
        </w:tc>
        <w:tc>
          <w:tcPr>
            <w:tcW w:w="1320" w:type="dxa"/>
            <w:vMerge/>
            <w:tcBorders>
              <w:bottom w:val="nil"/>
            </w:tcBorders>
            <w:vAlign w:val="center"/>
          </w:tcPr>
          <w:p w:rsidR="00590A8C" w:rsidRDefault="00590A8C" w:rsidP="00590A8C">
            <w:pPr>
              <w:jc w:val="center"/>
              <w:cnfStyle w:val="000000100000"/>
            </w:pPr>
          </w:p>
        </w:tc>
        <w:tc>
          <w:tcPr>
            <w:tcW w:w="1197" w:type="dxa"/>
            <w:vMerge/>
            <w:tcBorders>
              <w:bottom w:val="nil"/>
            </w:tcBorders>
            <w:vAlign w:val="center"/>
          </w:tcPr>
          <w:p w:rsidR="00590A8C" w:rsidRDefault="00590A8C" w:rsidP="00590A8C">
            <w:pPr>
              <w:jc w:val="center"/>
              <w:cnfStyle w:val="000000100000"/>
            </w:pPr>
          </w:p>
        </w:tc>
      </w:tr>
      <w:tr w:rsidR="00590A8C" w:rsidTr="00590A8C">
        <w:tc>
          <w:tcPr>
            <w:cnfStyle w:val="001000000000"/>
            <w:tcW w:w="1450" w:type="dxa"/>
            <w:vAlign w:val="center"/>
          </w:tcPr>
          <w:p w:rsidR="00590A8C" w:rsidRDefault="00590A8C" w:rsidP="00590A8C">
            <w:pPr>
              <w:jc w:val="center"/>
            </w:pPr>
            <w:r>
              <w:t>1</w:t>
            </w:r>
          </w:p>
        </w:tc>
        <w:tc>
          <w:tcPr>
            <w:tcW w:w="1658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Донецк - Кр</w:t>
            </w:r>
            <w:r>
              <w:t>а</w:t>
            </w:r>
            <w:r>
              <w:t>маторск</w:t>
            </w:r>
          </w:p>
        </w:tc>
        <w:tc>
          <w:tcPr>
            <w:tcW w:w="1482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10:35</w:t>
            </w:r>
          </w:p>
        </w:tc>
        <w:tc>
          <w:tcPr>
            <w:tcW w:w="1340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12:00</w:t>
            </w:r>
          </w:p>
        </w:tc>
        <w:tc>
          <w:tcPr>
            <w:tcW w:w="1124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320</w:t>
            </w:r>
          </w:p>
        </w:tc>
        <w:tc>
          <w:tcPr>
            <w:tcW w:w="1320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30</w:t>
            </w:r>
          </w:p>
        </w:tc>
        <w:tc>
          <w:tcPr>
            <w:tcW w:w="1197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fldSimple w:instr=" =E3*F3 ">
              <w:r>
                <w:rPr>
                  <w:noProof/>
                </w:rPr>
                <w:t>9600</w:t>
              </w:r>
            </w:fldSimple>
          </w:p>
        </w:tc>
      </w:tr>
      <w:tr w:rsidR="00590A8C" w:rsidTr="00590A8C">
        <w:trPr>
          <w:cnfStyle w:val="000000100000"/>
        </w:trPr>
        <w:tc>
          <w:tcPr>
            <w:cnfStyle w:val="001000000000"/>
            <w:tcW w:w="1450" w:type="dxa"/>
            <w:vAlign w:val="center"/>
          </w:tcPr>
          <w:p w:rsidR="00590A8C" w:rsidRDefault="00590A8C" w:rsidP="00590A8C">
            <w:pPr>
              <w:jc w:val="center"/>
            </w:pPr>
            <w:r>
              <w:t>2</w:t>
            </w:r>
          </w:p>
        </w:tc>
        <w:tc>
          <w:tcPr>
            <w:tcW w:w="1658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r>
              <w:t>Красный Л</w:t>
            </w:r>
            <w:r>
              <w:t>и</w:t>
            </w:r>
            <w:r>
              <w:t>ман - Клещ</w:t>
            </w:r>
            <w:r>
              <w:t>е</w:t>
            </w:r>
            <w:r>
              <w:t>евка</w:t>
            </w:r>
          </w:p>
        </w:tc>
        <w:tc>
          <w:tcPr>
            <w:tcW w:w="1482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r>
              <w:t>6:40</w:t>
            </w:r>
          </w:p>
        </w:tc>
        <w:tc>
          <w:tcPr>
            <w:tcW w:w="1340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r>
              <w:t>9:20</w:t>
            </w:r>
          </w:p>
        </w:tc>
        <w:tc>
          <w:tcPr>
            <w:tcW w:w="1124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r>
              <w:t>540</w:t>
            </w:r>
          </w:p>
        </w:tc>
        <w:tc>
          <w:tcPr>
            <w:tcW w:w="1320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r>
              <w:t>42</w:t>
            </w:r>
          </w:p>
        </w:tc>
        <w:tc>
          <w:tcPr>
            <w:tcW w:w="1197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fldSimple w:instr=" =E4*F4 ">
              <w:r>
                <w:rPr>
                  <w:noProof/>
                </w:rPr>
                <w:t>22680</w:t>
              </w:r>
            </w:fldSimple>
          </w:p>
        </w:tc>
      </w:tr>
      <w:tr w:rsidR="00590A8C" w:rsidTr="00590A8C">
        <w:tc>
          <w:tcPr>
            <w:cnfStyle w:val="001000000000"/>
            <w:tcW w:w="1450" w:type="dxa"/>
            <w:vAlign w:val="center"/>
          </w:tcPr>
          <w:p w:rsidR="00590A8C" w:rsidRDefault="00590A8C" w:rsidP="00590A8C">
            <w:pPr>
              <w:jc w:val="center"/>
            </w:pPr>
            <w:r>
              <w:t>3</w:t>
            </w:r>
          </w:p>
        </w:tc>
        <w:tc>
          <w:tcPr>
            <w:tcW w:w="1658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Мел</w:t>
            </w:r>
            <w:r>
              <w:t>и</w:t>
            </w:r>
            <w:r>
              <w:t>тополь - Раб</w:t>
            </w:r>
            <w:r>
              <w:t>о</w:t>
            </w:r>
            <w:r>
              <w:t>тино</w:t>
            </w:r>
          </w:p>
        </w:tc>
        <w:tc>
          <w:tcPr>
            <w:tcW w:w="1482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19:00</w:t>
            </w:r>
          </w:p>
        </w:tc>
        <w:tc>
          <w:tcPr>
            <w:tcW w:w="1340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23:55</w:t>
            </w:r>
          </w:p>
        </w:tc>
        <w:tc>
          <w:tcPr>
            <w:tcW w:w="1124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790</w:t>
            </w:r>
          </w:p>
        </w:tc>
        <w:tc>
          <w:tcPr>
            <w:tcW w:w="1320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197" w:type="dxa"/>
            <w:vAlign w:val="center"/>
          </w:tcPr>
          <w:p w:rsidR="00590A8C" w:rsidRDefault="00590A8C" w:rsidP="00590A8C">
            <w:pPr>
              <w:jc w:val="center"/>
              <w:cnfStyle w:val="000000000000"/>
            </w:pPr>
            <w:fldSimple w:instr=" =E5*F5 ">
              <w:r>
                <w:rPr>
                  <w:noProof/>
                </w:rPr>
                <w:t>14220</w:t>
              </w:r>
            </w:fldSimple>
          </w:p>
        </w:tc>
      </w:tr>
      <w:tr w:rsidR="00590A8C" w:rsidTr="00590A8C">
        <w:trPr>
          <w:cnfStyle w:val="000000100000"/>
          <w:trHeight w:val="56"/>
        </w:trPr>
        <w:tc>
          <w:tcPr>
            <w:cnfStyle w:val="001000000000"/>
            <w:tcW w:w="5930" w:type="dxa"/>
            <w:gridSpan w:val="4"/>
          </w:tcPr>
          <w:p w:rsidR="00590A8C" w:rsidRDefault="00590A8C" w:rsidP="00590A8C">
            <w:r>
              <w:t>ИТОГО:</w:t>
            </w:r>
          </w:p>
        </w:tc>
        <w:tc>
          <w:tcPr>
            <w:tcW w:w="1124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fldSimple w:instr=" =SUM(ABOVE) ">
              <w:r>
                <w:rPr>
                  <w:noProof/>
                </w:rPr>
                <w:t>1650</w:t>
              </w:r>
            </w:fldSimple>
          </w:p>
        </w:tc>
        <w:tc>
          <w:tcPr>
            <w:tcW w:w="1320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fldSimple w:instr=" =SUM(ABOVE) ">
              <w:r>
                <w:rPr>
                  <w:noProof/>
                </w:rPr>
                <w:t>90</w:t>
              </w:r>
            </w:fldSimple>
          </w:p>
        </w:tc>
        <w:tc>
          <w:tcPr>
            <w:tcW w:w="1197" w:type="dxa"/>
            <w:vAlign w:val="center"/>
          </w:tcPr>
          <w:p w:rsidR="00590A8C" w:rsidRDefault="00590A8C" w:rsidP="00590A8C">
            <w:pPr>
              <w:jc w:val="center"/>
              <w:cnfStyle w:val="000000100000"/>
            </w:pPr>
            <w:fldSimple w:instr=" =SUM(ABOVE) ">
              <w:r>
                <w:rPr>
                  <w:noProof/>
                </w:rPr>
                <w:t>46500</w:t>
              </w:r>
            </w:fldSimple>
          </w:p>
        </w:tc>
      </w:tr>
    </w:tbl>
    <w:p w:rsidR="00590A8C" w:rsidRDefault="00590A8C">
      <w:pPr>
        <w:rPr>
          <w:lang w:val="en-US"/>
        </w:rPr>
      </w:pPr>
      <w:r>
        <w:tab/>
      </w:r>
      <w:r>
        <w:rPr>
          <w:noProof/>
          <w:lang w:eastAsia="ru-RU"/>
        </w:rPr>
        <w:drawing>
          <wp:inline distT="0" distB="0" distL="0" distR="0">
            <wp:extent cx="5483606" cy="3204057"/>
            <wp:effectExtent l="19050" t="0" r="21844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  <w:r>
        <w:rPr>
          <w:lang w:val="en-US"/>
        </w:rPr>
        <w:t xml:space="preserve"> </w:t>
      </w: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Pr="00590A8C" w:rsidRDefault="00590A8C" w:rsidP="00590A8C">
      <w:pPr>
        <w:rPr>
          <w:lang w:val="en-US"/>
        </w:rPr>
      </w:pPr>
    </w:p>
    <w:p w:rsidR="00590A8C" w:rsidRPr="00590A8C" w:rsidRDefault="00590A8C" w:rsidP="00590A8C">
      <w:pPr>
        <w:rPr>
          <w:lang w:val="en-US"/>
        </w:rPr>
      </w:pPr>
    </w:p>
    <w:p w:rsidR="00590A8C" w:rsidRPr="00590A8C" w:rsidRDefault="00590A8C" w:rsidP="00590A8C">
      <w:pPr>
        <w:jc w:val="right"/>
        <w:rPr>
          <w:lang w:val="en-US"/>
        </w:rPr>
      </w:pPr>
    </w:p>
    <w:tbl>
      <w:tblPr>
        <w:tblStyle w:val="a4"/>
        <w:tblpPr w:leftFromText="180" w:rightFromText="180" w:vertAnchor="text" w:horzAnchor="margin" w:tblpY="351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90A8C" w:rsidTr="00590A8C">
        <w:trPr>
          <w:cnfStyle w:val="100000000000"/>
        </w:trPr>
        <w:tc>
          <w:tcPr>
            <w:cnfStyle w:val="001000000000"/>
            <w:tcW w:w="2392" w:type="dxa"/>
          </w:tcPr>
          <w:p w:rsidR="00590A8C" w:rsidRPr="00590A8C" w:rsidRDefault="00590A8C" w:rsidP="00590A8C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100000000000"/>
            </w:pPr>
            <w:r>
              <w:t>ФИО сотрудника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100000000000"/>
            </w:pPr>
            <w:r>
              <w:t>Должность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100000000000"/>
            </w:pPr>
            <w:r>
              <w:t>Заработная плата, руб</w:t>
            </w:r>
          </w:p>
        </w:tc>
      </w:tr>
      <w:tr w:rsidR="00590A8C" w:rsidTr="00590A8C">
        <w:trPr>
          <w:cnfStyle w:val="000000100000"/>
        </w:trPr>
        <w:tc>
          <w:tcPr>
            <w:cnfStyle w:val="001000000000"/>
            <w:tcW w:w="2392" w:type="dxa"/>
          </w:tcPr>
          <w:p w:rsidR="00590A8C" w:rsidRDefault="00590A8C" w:rsidP="00590A8C">
            <w:r>
              <w:t>1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>
              <w:t>С</w:t>
            </w:r>
            <w:r w:rsidRPr="00590A8C">
              <w:t>орокин Н.И</w:t>
            </w:r>
            <w:r>
              <w:t>.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Менеджер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20000</w:t>
            </w:r>
          </w:p>
        </w:tc>
      </w:tr>
      <w:tr w:rsidR="00590A8C" w:rsidTr="00590A8C">
        <w:tc>
          <w:tcPr>
            <w:cnfStyle w:val="001000000000"/>
            <w:tcW w:w="2392" w:type="dxa"/>
          </w:tcPr>
          <w:p w:rsidR="00590A8C" w:rsidRDefault="00590A8C" w:rsidP="00590A8C">
            <w:r>
              <w:t>2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000000"/>
            </w:pPr>
            <w:r w:rsidRPr="00590A8C">
              <w:t>Попова С.Д.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000000"/>
            </w:pPr>
            <w:r w:rsidRPr="00590A8C">
              <w:t>Директор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000000"/>
            </w:pPr>
            <w:r w:rsidRPr="00590A8C">
              <w:t>35000</w:t>
            </w:r>
          </w:p>
        </w:tc>
      </w:tr>
      <w:tr w:rsidR="00590A8C" w:rsidTr="00590A8C">
        <w:trPr>
          <w:cnfStyle w:val="000000100000"/>
        </w:trPr>
        <w:tc>
          <w:tcPr>
            <w:cnfStyle w:val="001000000000"/>
            <w:tcW w:w="2392" w:type="dxa"/>
          </w:tcPr>
          <w:p w:rsidR="00590A8C" w:rsidRDefault="00590A8C" w:rsidP="00590A8C">
            <w:r>
              <w:t>3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Киселев Т.О</w:t>
            </w:r>
            <w:r>
              <w:t>.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Программист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30000</w:t>
            </w:r>
          </w:p>
        </w:tc>
      </w:tr>
      <w:tr w:rsidR="00590A8C" w:rsidTr="00590A8C">
        <w:tc>
          <w:tcPr>
            <w:cnfStyle w:val="001000000000"/>
            <w:tcW w:w="2392" w:type="dxa"/>
          </w:tcPr>
          <w:p w:rsidR="00590A8C" w:rsidRDefault="00590A8C" w:rsidP="00590A8C">
            <w:r>
              <w:t>4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000000"/>
            </w:pPr>
            <w:r>
              <w:t>Пет</w:t>
            </w:r>
            <w:r w:rsidRPr="00590A8C">
              <w:t>ров И.И.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000000"/>
            </w:pPr>
            <w:r w:rsidRPr="00590A8C">
              <w:t>Бухгалтер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000000"/>
            </w:pPr>
            <w:r w:rsidRPr="00590A8C">
              <w:t>2500</w:t>
            </w:r>
            <w:r>
              <w:t>0</w:t>
            </w:r>
          </w:p>
        </w:tc>
      </w:tr>
      <w:tr w:rsidR="00590A8C" w:rsidTr="00590A8C">
        <w:trPr>
          <w:cnfStyle w:val="000000100000"/>
        </w:trPr>
        <w:tc>
          <w:tcPr>
            <w:cnfStyle w:val="001000000000"/>
            <w:tcW w:w="2392" w:type="dxa"/>
          </w:tcPr>
          <w:p w:rsidR="00590A8C" w:rsidRDefault="00590A8C" w:rsidP="00590A8C">
            <w:r>
              <w:t>5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Носкова П.Е</w:t>
            </w:r>
            <w:r>
              <w:t>.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Секретар</w:t>
            </w:r>
            <w:r>
              <w:t>ь</w:t>
            </w:r>
          </w:p>
        </w:tc>
        <w:tc>
          <w:tcPr>
            <w:tcW w:w="2393" w:type="dxa"/>
          </w:tcPr>
          <w:p w:rsidR="00590A8C" w:rsidRDefault="00590A8C" w:rsidP="00590A8C">
            <w:pPr>
              <w:cnfStyle w:val="000000100000"/>
            </w:pPr>
            <w:r w:rsidRPr="00590A8C">
              <w:t>1500</w:t>
            </w:r>
            <w:r>
              <w:t>0</w:t>
            </w:r>
          </w:p>
        </w:tc>
      </w:tr>
    </w:tbl>
    <w:p w:rsidR="00590A8C" w:rsidRDefault="00590A8C">
      <w:pPr>
        <w:rPr>
          <w:lang w:val="en-US"/>
        </w:rPr>
      </w:pPr>
    </w:p>
    <w:p w:rsidR="00590A8C" w:rsidRDefault="00590A8C">
      <w:pPr>
        <w:rPr>
          <w:lang w:val="en-US"/>
        </w:rPr>
      </w:pPr>
    </w:p>
    <w:p w:rsidR="00590A8C" w:rsidRPr="003B37E9" w:rsidRDefault="00590A8C"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2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590A8C">
        <w:rPr>
          <w:lang w:val="en-US"/>
        </w:rPr>
        <w:drawing>
          <wp:inline distT="0" distB="0" distL="0" distR="0">
            <wp:extent cx="5972098" cy="2384755"/>
            <wp:effectExtent l="19050" t="0" r="9602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90A8C" w:rsidRPr="003B37E9" w:rsidSect="0001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characterSpacingControl w:val="doNotCompress"/>
  <w:compat/>
  <w:rsids>
    <w:rsidRoot w:val="006C1981"/>
    <w:rsid w:val="0001092A"/>
    <w:rsid w:val="003B37E9"/>
    <w:rsid w:val="00590A8C"/>
    <w:rsid w:val="006C1981"/>
    <w:rsid w:val="00A06811"/>
    <w:rsid w:val="00BF6E41"/>
    <w:rsid w:val="00FD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9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C19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C19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6C19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6C1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6C198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5">
    <w:name w:val="Light List"/>
    <w:basedOn w:val="a1"/>
    <w:uiPriority w:val="61"/>
    <w:rsid w:val="006C19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6C19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6C19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0">
    <w:name w:val="Light List Accent 5"/>
    <w:basedOn w:val="a1"/>
    <w:uiPriority w:val="61"/>
    <w:rsid w:val="006C19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-1">
    <w:name w:val="Medium Grid 2 Accent 1"/>
    <w:basedOn w:val="a1"/>
    <w:uiPriority w:val="68"/>
    <w:rsid w:val="006C19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1">
    <w:name w:val="Colorful Grid Accent 5"/>
    <w:basedOn w:val="a1"/>
    <w:uiPriority w:val="73"/>
    <w:rsid w:val="006C1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caption"/>
    <w:basedOn w:val="a"/>
    <w:next w:val="a"/>
    <w:uiPriority w:val="35"/>
    <w:unhideWhenUsed/>
    <w:qFormat/>
    <w:rsid w:val="006C19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0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0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>
        <c:manualLayout>
          <c:layoutTarget val="inner"/>
          <c:xMode val="edge"/>
          <c:yMode val="edge"/>
          <c:x val="6.3332777737860821E-2"/>
          <c:y val="6.3825955655595387E-2"/>
          <c:w val="0.8097518311855374"/>
          <c:h val="0.82724745533553246"/>
        </c:manualLayout>
      </c:layout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Билеты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Донецк - Краматорск</c:v>
                </c:pt>
                <c:pt idx="1">
                  <c:v>Красный Лиман - Клещеевка</c:v>
                </c:pt>
                <c:pt idx="2">
                  <c:v>Мелитополь - Работино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</c:v>
                </c:pt>
                <c:pt idx="1">
                  <c:v>42</c:v>
                </c:pt>
                <c:pt idx="2">
                  <c:v>18</c:v>
                </c:pt>
              </c:numCache>
            </c:numRef>
          </c:val>
        </c:ser>
        <c:axId val="98330496"/>
        <c:axId val="98332032"/>
      </c:barChart>
      <c:catAx>
        <c:axId val="98330496"/>
        <c:scaling>
          <c:orientation val="minMax"/>
        </c:scaling>
        <c:axPos val="b"/>
        <c:tickLblPos val="nextTo"/>
        <c:crossAx val="98332032"/>
        <c:crosses val="autoZero"/>
        <c:auto val="1"/>
        <c:lblAlgn val="ctr"/>
        <c:lblOffset val="100"/>
      </c:catAx>
      <c:valAx>
        <c:axId val="98332032"/>
        <c:scaling>
          <c:orientation val="minMax"/>
        </c:scaling>
        <c:axPos val="l"/>
        <c:majorGridlines/>
        <c:numFmt formatCode="General" sourceLinked="1"/>
        <c:tickLblPos val="nextTo"/>
        <c:crossAx val="98330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16372036940655"/>
          <c:y val="0.44627576850224576"/>
          <c:w val="0.11446683076792899"/>
          <c:h val="0.15095018596735327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500"/>
              <a:t>Зависимость заработной</a:t>
            </a:r>
          </a:p>
          <a:p>
            <a:pPr>
              <a:defRPr/>
            </a:pPr>
            <a:r>
              <a:rPr lang="ru-RU" sz="1500"/>
              <a:t>платы сотрудников от занимаемой должности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заработной
платы сотрудников от занимаемой должности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Менеджер</c:v>
                </c:pt>
                <c:pt idx="1">
                  <c:v>Директор</c:v>
                </c:pt>
                <c:pt idx="2">
                  <c:v>Программист</c:v>
                </c:pt>
                <c:pt idx="3">
                  <c:v>Бухгалтер</c:v>
                </c:pt>
                <c:pt idx="4">
                  <c:v>Секретарь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1"/>
  <c:chart>
    <c:title>
      <c:layout/>
    </c:title>
    <c:plotArea>
      <c:layout>
        <c:manualLayout>
          <c:layoutTarget val="inner"/>
          <c:xMode val="edge"/>
          <c:yMode val="edge"/>
          <c:x val="6.3332777737860849E-2"/>
          <c:y val="6.3825955655595387E-2"/>
          <c:w val="0.80975183118553773"/>
          <c:h val="0.82724745533553279"/>
        </c:manualLayout>
      </c:layout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Зарплата, руб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Сорокин Н.И.</c:v>
                </c:pt>
                <c:pt idx="1">
                  <c:v>Попова С.Д.</c:v>
                </c:pt>
                <c:pt idx="2">
                  <c:v>Киселев Т.О.</c:v>
                </c:pt>
                <c:pt idx="3">
                  <c:v>Петров И.И.</c:v>
                </c:pt>
                <c:pt idx="4">
                  <c:v>Носкова П.Е.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axId val="91057152"/>
        <c:axId val="91871104"/>
      </c:barChart>
      <c:catAx>
        <c:axId val="91057152"/>
        <c:scaling>
          <c:orientation val="minMax"/>
        </c:scaling>
        <c:axPos val="b"/>
        <c:tickLblPos val="nextTo"/>
        <c:crossAx val="91871104"/>
        <c:crosses val="autoZero"/>
        <c:auto val="1"/>
        <c:lblAlgn val="ctr"/>
        <c:lblOffset val="100"/>
      </c:catAx>
      <c:valAx>
        <c:axId val="91871104"/>
        <c:scaling>
          <c:orientation val="minMax"/>
        </c:scaling>
        <c:axPos val="l"/>
        <c:majorGridlines/>
        <c:numFmt formatCode="General" sourceLinked="1"/>
        <c:tickLblPos val="nextTo"/>
        <c:crossAx val="910571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163720369406583"/>
          <c:y val="0.44627576850224582"/>
          <c:w val="0.12734334100632574"/>
          <c:h val="0.15095018596735338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47F31-48B4-4992-AC5E-95674B98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4</cp:revision>
  <dcterms:created xsi:type="dcterms:W3CDTF">2023-10-09T05:43:00Z</dcterms:created>
  <dcterms:modified xsi:type="dcterms:W3CDTF">2023-10-12T02:14:00Z</dcterms:modified>
</cp:coreProperties>
</file>