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ГЛОССАРИЙ ТЕРМИНОВ</w:t>
      </w:r>
    </w:p>
    <w:p>
      <w:pPr>
        <w:jc w:val="center"/>
      </w:pPr>
      <w:r>
        <w:rPr>
          <w:i/>
          <w:iCs/>
          <w:sz w:val="26"/>
          <w:szCs w:val="26"/>
        </w:rPr>
        <w:t xml:space="preserve">Технология машиностроения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МАТЕРИАЛОВЕДЕНИЕ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Материаловедение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Наука, изучающая металлические и неметаллические материалы, применяемые в технике, объективные закономерности зависимости их свойств от химического состава, структуры, способов обработки и условий эксплуатации и разрабатывающая пути управления свойствами.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Конструкционные материалы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Материалы, которые должны обладать комплексом свойств, обусловливающих возможность использования различных изделий, предполагаемых как к механическому нагружению, так и к иным воздействиям.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Инструментальный материал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Материалы, отличающиеся высокими показателями твёрдости, прочности и износоустойчивости, предназначенные для работы при высоких температурах и нагрузках (пример: У13А).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Электротехнические материалы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Материалы, характеризующиеся особыми электрическими и магнитными свойствами и предназначенные для изготовления изделий, используемых для производства, передачи, преобразования и потребления электроэнергии (пример: Е45).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Антифрикционный материал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Материал, предназначенный для применения в подшипниковых узлах с целью обеспечения наименьшей скорости изнашивания сопряжённых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Рабочие тела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Газообразные или жидкие материалы, с помощью которых происходит передача или преобразование энергии (пример: электролит).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Технические материалы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Вспомогательные материалы, которые используются для нормального протекания технологических процессов изготовления деталей машин или обеспечения нормальной работы машин и механизмов (пример: СОЖ — смазывающая охлаждающая жидкость).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Физические свойства металлов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Температура плавления, цвет, плотность, коэффициент линейного и объёмного расширения, электропроводность, теплопроводность, склонность к намагничиванию.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Химические свойства металлов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взаимодействовать с другими веществами: воздухом, водой, кислотами, щелочами и др. (окисляемость, растворимость, коррозионная стойкость).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Технологические свойства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Тягучесть, усадка, ликвация, свариваемость, способность материала к обработке давлением, способность к обработке резанием.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Эксплуатационные свойства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Износостойкость, жаростойкость, коррозионная стойкость, хладостойкость, антифрикционность.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Сопротивление материала проникновению в его поверхность стандартного тела, не деформирующегося при испытании.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Прочность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и сплава противостоять деформации и разрушению под действием приложенных нагрузок — растягивающих, сжимающих, изгибающих, скручивающих и срезающих.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Упругость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или сплава восстанавливать первоначальную форму после прекращения действия внешней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Пластичность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металла, не разрушаясь, изменять форму под действием нагрузки и сохранять эту форму.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Ударная вязкость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или сплава сопротивляться действию ударных нагрузок.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Ползучесть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Свойство металла медленно и непрерывно пластически деформироваться под действием постоянной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Выносливость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выдерживать большое число повторно применяемых нагрузок без разрушения.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Жаропрочность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металлов и сплавов при высоких температурах выдерживать без разрушения механические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Жаростойкость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металлов и сплавов при высоких температурах сопротивляться химическому взаимодействию с газами.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Долговечность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металла (изделия) перед окончательным разрушением выдерживать многократные нагружения при определённых напряжениях.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Коррозия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Разрушение металлов и сплавов под воздействием окружающей среды.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Химическая коррозия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Взаимодействие металлов с сухими газами и жидкостями — не электролитами.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Электрохимическая коррозия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Все случаи коррозии в присутствии воды и жидкостей — электролитов. Состоит из химического процесса (отдача электронов) и электрического (перенос электронов).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СТРОЕНИЕ И СВОЙСТВА МАТЕРИАЛОВ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Химическая связь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Взаимодействие двух атомов, осуществляемое путём обмена электронами.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Кристаллы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Твёрдые тела, обладающие трёхмерной периодической атомной (молекулярной) структурой и имеющие форму правильных симметричных многогранников.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Кристаллическая решётка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Воображаемая пространственная решётка, в узлах которой располагаются частицы, образующие твёрдое тело.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Кристаллизация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образования участков кристаллической решётки в жидкой фазе и рост кристаллов из образовавшихся центров.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Зёрна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Кристаллы, растущие из центров кристаллизации и имеющие произвольную ориентацию относительно друг друга.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Поликристаллический металл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Металл, структура которого состоит из множества произвольно ориентированных зёрен. Наиболее распространённая структура металлических материалов.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Вакансия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Точечный дефект, образующийся в результате ухода атома из узла кристаллической решётки; наличие вакансии сообщает атомам подвижность (диффузию).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Диффузия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Подвижность атомов в кристаллической решётке, обусловленная наличием вакансий.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Дислокации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Линейные дефекты кристаллической решётки, искажающие правильное расположение атомных плоскостей.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Высокоугловые границы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Поверхностные дефекты кристаллического строения — границы между зёрнами, содержащие большое количество дефектов. Ширина 1–5 нм, угол разориентировки более 10°.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Дендрит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Кристалл древовидной формы, состоящий из ствола (оси нулевого порядка), от которого идут ветви (оси второго и последующих порядков).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Аллотропия (полиморфизм)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некоторых металлов существовать в двух или нескольких кристаллических формах.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Деформирование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изменения размеров и формы образца (тела) без изменения его массы.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 ТЕРМИЧЕСКАЯ ОБРАБОТКА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Термическая обработка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Совокупность операций нагрева, выдержки и охлаждения, проводимых в определённой последовательности с целью изменения внутреннего строения сплава и получения нужных свойств.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Аустенит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Твёрдый раствор внедрения углерода в γ-железе с гранецентрированной кубической решёткой.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Закалка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Нагрев стали с последующим быстрым охлаждением в воде, масле, водных растворах солей. Цель: придание стали высокой твёрдости и прочности. При закалке также повышается хрупкость.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Термическая обработка, применяемая после закалки для снижения хрупкости стали.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Низкий 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Отпуск при температуре до 250 °С. Сталь сохраняет высокую износостойкость, но изделия не выдерживают высоких динамических нагрузок. Применяется для режущего и измерительного инструмента.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Средний 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Отпуск при температуре 350–500 °С. Применяется для пружин, рессор и штампов.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Высокий отпуск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Отпуск при температуре 500–680 °С. Обеспечивает высокую прочность, пластичность и вязкость.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Отжиг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Нагрев изделия до определённой температуры, выдержка и медленное охлаждение. Улучшает обрабатываемость стали, снимает внутренние напряжения.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Нормализация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Нагрев до аустенитного состояния, выдержка при этих температурах с последующим охлаждением на воздухе. Снимает внутренние напряжения в металле.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Азотирование (нитрирование)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Химико-термическая обработка, заключающаяся в диффузионном насыщении поверхностного слоя металла (изделия) азотом.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Борирование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Химико-термическая обработка, заключающаяся в диффузионном насыщении поверхностного слоя металла (изделия) бором.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РЕЗАНИЕ МЕТАЛЛОВ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Обработка металлов резанием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Метод обработки, при котором металлической заготовке придают требуемую форму и размеры, а её поверхность становится деталью.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Обдировочные операции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Предварительные операции обработки резанием.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Финишные операции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Окончательные операции обработки резанием (чистовая обработка).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Заготовка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Предмет производства, из которого изменением формы, размеров и шероховатости поверхности изготавливают деталь.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Свободная ковка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Метод обработки давлением с низкой точностью, применяемый для крупногабаритных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Штамповка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Ковка в штампах. Заготовки отличаются высокими физико-механическими данными и однородностью структуры материала.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Горячая штамповка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Штамповка при нагреве заготовки. Применяется для изготовления стальных коленчатых валов, распредвалов, шестерён и т.д.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Холодная штамповка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Штамповка без нагрева (или с частичным нагревом ТВЧ). Применяется для изготовления крепёжных и фасонных малогабаритных деталей, а также деталей из листового металла (кузовные детали, масляные картеры).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Износостойкость (режущего инструмента)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сопротивляться износу или трению, возникающим в процессе резания.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Теплостойкость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Сохранение достаточной твёрдости, а следовательно, и режущих свойств при высоких температурах.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Красностойкость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сохранять твёрдость при нагреве до температуры красного каления (600 °С и выше).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Стойкость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Способность сопротивляться механическому износу при температурах 800 °С и выше в процессе резания.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Резец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Режущий инструмент, предназначенный для осуществления процесса резания.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Глубина резания (t)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Величина снимаемого слоя за один проход, мм. При наружном продольном точении: t = (D − d) / 2, где D — диаметр заготовки, d — диаметр готовой детали.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Оборотная подача (So)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Величина перемещения резца за 1 оборот заготовки, мм/об.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Минутная подача (Sм)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Величина перемещения резца за 1 мин, мм/мин. Связь: Sм = So · n, где n — частота вращения шпинделя, об/мин.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Скорость резания (V)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Окружная скорость вращения детали. V = (π · D · n) / 1000, где D — диаметр заготовки (мм), n — частота вращения шпинделя (об/мин).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Машинное время (Тм)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Время снятия стружки с одной детали без непосредственного участия рабочего, мин. Тм = (L / So · n) · i, где L — длина рабочего хода, i — число проходов.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Стружка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Металл, срезанный с заготовки режущим инструментом. Виды: элементная, ступенчатая, сливная, надлома.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Усадка стружки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Укорочение стружки по длине (продольная усадка), сопровождающееся увеличением площади поперечного сечения (поперечная усадка).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Нарост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Клиновидная часть обрабатываемого металла, прилипшая к резцу. Твёрдость нароста может быть в 2–3 раза больше твёрдости обрабатываемого металла. При черновой обработке нарост допустим, при чистовой — нежелателен.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Наклёп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Вызванная резцом повышенная твёрдость в поверхностном слое детали в результате пластической деформации при резании.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Точение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Наиболее распространённый метод обработки резанием наружных, внутренних и торцовых поверхностей тел вращения. Осуществляется на токарных станках: заготовка вращается, резец совершает поступательное движение.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Твёрдые сплавы группы ВК (вольфрамовые)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Однокарбидные твёрдые сплавы. Применяются для обработки хрупких материалов — чугуна, бронзы.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Твёрдые сплавы группы ТК (титановольфрамовые)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Двухкарбидные твёрдые сплавы. Применяются для обработки сталей и вязких материалов.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Твёрдые сплавы группы ТТК (титанотанталовольфрамовые)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Трёхкарбидные твёрдые сплавы. Применяются для обработки деталей из труднообрабатываемых материалов.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ТЕХНОЛОГИЧЕСКАЯ ОСНАСТКА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Базирование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Придание детали или изделию требуемого положения относительно выбранной системы координат (ГОСТ 21495-93). Отнимает у детали степени свободы.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Степени свободы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Любое тело в пространстве имеет шесть степеней свободы: три перемещения по координатным осям и три вращения вокруг координатных осей.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сочетание поверхностей, ось или точка, принадлежащая заготовке (объекту базирования) и используемая для базирования.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Конструкторская 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База, определяющая положение детали в узле машины.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Технологическая 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определяющая положение детали при изготовлении.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Измерительная база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определяющая положение детали и средств измерения.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Основные базы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Базы, определяющие положение самой детали в узле.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Вспомогательные базы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Базы, определяющие положение присоединяемой детали относительно данной.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Полная ориентация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 лишена всех шести степеней свободы.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Частичная ориентация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 лишена пяти или четырёх степеней свободы.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Опорная точка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Точка, символизирующая одну из связей заготовки (объекта базирования) с избранной системой координат.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Погрешность базирования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Разность предельных расстояний измерительной базы относительно установленного на заданный размер режущего инструмента. Возникает, если опорная установочная база не совмещена с измерительной.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Суммарная погрешность механической операции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Сумма погрешностей установки детали (базирования, закрепления, положения), настройки станка и погрешности обработки.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Призма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Установочный элемент для базирования по наружной цилиндрической поверхности. Стандартизированы углы 60°, 90°, 120°. Угол 90° предпочтителен.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Коническая оправка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Установочный элемент для базирования по внутренней цилиндрической поверхности. Достоинства: высокая точность центрирования, простота установки. Недостатки: нет точного ориентирования по длине.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Опорные штыри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Установочные элементы для базирования по плоскости. Бывают с плоской головкой (чистовая база), со сферической головкой (черновая база), с рифлёной головкой (черновая база).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6. ИНЖЕНЕРНАЯ ГРАФИКА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Инженерная графика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Техническая дисциплина, изучающая основные правила выполнения и оформления конструкторской документации. Первая ступень обучения по конструкторской документации.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Черчение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Техническая дисциплина, разрабатывающая правила передачи информации о предметах путём изображения их на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Чертёж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Результат воспроизведения пространственного объекта с помощью линий на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ЕСКД (Единая система конструкторской документации)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Комплекс государственных стандартов, содержащих единые требования к выполнению, оформлению и обращению конструкторской документации для всех отраслей промышленности и строительства.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Масштаб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Отношение линейного размера отрезка на чертеже к соответствующему линейному размеру того же отрезка в натуре (ГОСТ 2.302-68). Масштаб уменьшения: 1:2 ... 1:1000. Масштаб увеличения: 2:1 ... 100:1.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Изделие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Любой предмет или набор предметов производства, подлежащих изготовлению на предприятии (ГОСТ 2.101-68).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Деталь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Изделие, изготавливаемое из однородного по наименованию и марке материала, без применения сборочных операций.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Сборочная единица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Изделие, составные части которого подлежат соединению между собой на предприятии-изготовителе сборочными операциями (резьбовым соединением, сваркой, клепкой, пайкой и т.п.).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Комплекс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Два и более специфицированных изделия, не соединённых на предприятии-изготовителе сборочными операциями, но предназначенных для выполнения взаимосвязанных эксплуатационных функций.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Комплект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Два и более специфицированных изделия, не соединённых на предприятии-изготовителе сборочными операциями и представляющих набор изделий, имеющих общее эксплуатационное назначение вспомогательного характера.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Конструкторские документы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Графические и текстовые документы, которые в отдельности или в совокупности определяют состав и устройство изделия и содержат необходимые данные для его разработки, изготовления, приёмки, эксплуатации и ремонта.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Чертёж детали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содержащий изображение детали и другие данные, необходимые для её изготовления и контроля.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Сборочный чертёж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содержащий изображение сборочной единицы и другие данные, необходимые для её сборки (изготовления) и контроля.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Чертёж общего вида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определяющий конструкцию изделия, взаимодействие его составных частей и поясняющий принцип работы изделия.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Схема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на котором показаны в виде условных изображений и обозначений составные части изделия и связи между ними.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Спецификация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Текстовой конструкторский документ, определяющий состав сборочной единицы, комплекса или комплекта. Обязательный основной документ для всех изделий кроме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Пояснительная записка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содержащий описание устройства и принципа действия разрабатываемого изделия, а также обоснование принятых технических и технико-экономических решений.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Основной конструкторский документ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Документ, который полностью и однозначно определяет данное изделие и его состав.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Ортогональная проекция обращённой к наблюдателю видимой части поверхности предмета, расположенного между ним и плоскостью проецирования.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Основной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Вид предмета, полученный путём совмещения предмета и его изображения на одной из граней пустотелого куба с плоскостью чертежа.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Главный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Основной вид предмета на фронтальной плоскости проекции, дающий наиболее полное представление о форме и размерах предмета.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Дополнительный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Изображение предмета на плоскости, непараллельной ни одной из основных плоскостей проекций, применяемое для неискажённого изображения поверхности.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Местный вид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Изображение отдельного ограниченного участка поверхности предмета.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Ортогональная проекция предмета, мысленно рассечённого полностью или частично одной или несколькими плоскостями для выявления его невидимых поверхностей.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Простой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Разрез, выполненный с помощью одной секущей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Сложный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Разрез, выполненный с помощью двух и более секущих плоскостей. Бывает ступенчатым и ломаным.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Ступенчатый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Сложный разрез, образованный двумя и более секущими параллельными плоскостями.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Ломаный разрез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Сложный разрез, образованный двумя пересекающимися секущими плоскостями. Одна секущая плоскость условно поворачивается до совмещения с другой.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Сечение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Ортогональная проекция фигуры, получающейся в одной или нескольких секущих плоскостях при мысленном рассечении проецируемого предмета. В сечении показывается только то, что находится в секущей плоскости.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Выносной элемент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Дополнительное изображение (обычно увеличенное) какой-либо части предмета, требующей графического и других пояснений.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Комплексный чертёж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Изображение точки, отрезка, плоской фигуры или предмета на трёх совмещённых плоскостях проекций.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Начертательная геометрия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Теоретическая база для инженерной графики; наука об изображении пространственных форм на плоскости с помощью методов проецирования.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Эскиз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Конструкторский документ, выполненный от руки без использования чертёжных инструментов, без точного соблюдения масштаба, но с сохранением пропорций элементов детали. Содержит все сведения для изготовления и контроля детали.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Деталирование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разработки и выполнения рабочих чертежей (эскизов) деталей по сборочному чертежу. Необходимо при изготовлении и ремонте изделия.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ГЕОМЕТРИЯ И ПРОЕКЦИИ (Инженерная графика)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Аксонометрия (аксонометрическая проекция)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Способ построения наглядного плоского изображения трёхмерного объекта на чертеже, сохраняющий его пространственные пропорции благодаря проецированию объекта и системы координатных осей на одну плоскость.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Изометрия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Метод изображения трёхмерных объектов на двухмерной плоскости, при котором все три координатные оси одинаково наклонены к плоскости, а коэффициент искажения по всем осям одинаков.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Прямоугольная диаметрическая проекция (диметрия)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Разновидность аксонометрической проекции, при которой предмет проецируется на плоскость под прямым углом, при этом одна ось координат расположена перпендикулярно к картинной плоскости, а две другие — под равными углами к ней.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Фронтальная диметрическая проекция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Косоугольная аксонометрическая проекция, даёт наиболее правильное представление о предмете и наиболее удобна для выполнения.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Тела вращения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Геометрические тела, ограниченные поверхностями, получающимися в результате вращения какой-либо линии (образующей) вокруг неподвижной оси.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Многогранники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Геометрические тела, ограниченные плоскими многоугольниками.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Сопряжение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Плавный переход от одной линии к другой. Виды: сопряжение прямых линий с дугой окружности; сопряжение дуг окружностей между собой.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Точка сопряжения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Место перехода одной линии в другую при сопряжении.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Эллипс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Замкнутая плоская выпуклая кривая, сумма расстояний каждой точки которой до двух данных точек (фокусов) есть величина постоянная и равная длине большой оси.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Синусоида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Плоская кривая, выражающая закон изменения синуса в зависимости от изменения величины центрального угла. Длина волны синусоиды L = 2πR.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Гипербола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Плоская кривая, состоящая из двух разомкнутых симметрично расположенных ветвей. Разность расстояний от каждой точки гиперболы до фокусов F1 и F2 — величина постоянная.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Спираль Архимеда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Плоская кривая, которую описывает точка, движущаяся равномерно-поступательно от центра по равномерно вращающемуся радиусу.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 РЕЗЬБА И СОЕДИНЕНИЯ (Инженерная графика)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Резьба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Поверхность, образованная при винтовом перемещении некоторого плоского контура по цилиндрической или конической поверхности.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Профиль резьбы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Контур сечения резьбы плоскостью, проходящей через её ось.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Шаг резьбы (P)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Расстояние между соседними одноимёнными боковыми сторонами профиля в направлении, параллельном оси резьбы.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Ход резьбы (Ph)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Расстояние по линии, параллельной оси резьбы, между исходной средней точкой на боковой стороне резьбы и точкой, полученной при перемещении на угол 360°.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Правая резьба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Резьба, образованная контуром, вращающимся по часовой стрелке и перемещающимся вдоль оси в направлении от наблюдателя.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Левая резьба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Резьба, образованная контуром, вращающимся против часовой стрелки и перемещающимся вдоль оси в направлении от наблюдателя.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Сбег резьбы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Участок неполного профиля в зоне перехода резьбы к гладкой части детали.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Болт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Резьбовое изделие — стержень, снабжённый резьбой для гайки на одном конце и головкой под ключ на другом. Служит для разъёмного соединения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Гайка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Резьбовое изделие с отверстием с резьбой для навинчивания на болт или шпильку.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Винт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Цилиндрический стержень с резьбой на одном конце и головкой на другом.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Шайба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Деталь, закладываемая под гайку или головку болта для передачи и распределения усилий на соединяемые детали, а также для их стопорения.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Шпилька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Крепёжная деталь для разъёмного резьбового соединения — цилиндрический стержень с резьбой на обоих концах.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Разъёмные соединения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Соединения, допускающие многократную сборку и разборку без повреждения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Неразъёмные соединения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Соединения, которые могут быть разобраны лишь путём разрушения или недопустимых остаточных деформаций одного из элементов.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Сварное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Соединение, образуемое путём местного нагрева деталей в зоне сварки.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Сварной шов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Участок соединения, образовавшийся в результате кристаллизации металлической сварочной ванны.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Пайка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соединения металлических или металлизированных деталей с помощью дополнительного материала — припоя, температура плавления которого ниже температуры плавления соединяемых деталей.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Клеевое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Неразъёмное соединение деталей машин или строительных конструкций, осуществляемое с помощью клея.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Заклёпочное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Неразъёмное соединение деталей с помощью заклёпок.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Шпонка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Деталь, соединяющая вал и ступицу. Служит для передачи вращающего момента от вала к ступице или наоборот.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Зубчатое (шлицевое) соединение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Соединение втулок с валами, образуемое выступами на валу и впадинами такого же профиля во втулке.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9. ПЕРЕДАЧИ И УПРУГИЕ ЭЛЕМЕНТЫ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Механизм, осуществляющий передачу вращательного движения или его преобразование.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Зубчатая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Кинематическая пара, образованная зубчатыми колёсами, зубья которых при последовательном соприкосновении между собой передают движение от одного колеса к другому.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Зубчатое колесо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Деталь зубчатой передачи в виде диска с зубьями, входящими в зацепление с зубьями другого колеса.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Модуль (m)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Число миллиметров делительного диаметра, приходящееся на один зуб. Линейная величина, в π раз меньшая шага зацепления.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Фрикционная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в которой вращение от ведущего катка к ведомому передаётся при помощи сил трения между цилиндрическими (или коническими) катками.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Ременная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состоящая из ведущего и ведомого шкивов, соединённых ремнём. Вращение передаётся силами трения.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Цепная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состоящая из ведущей и ведомой звёздочек и охватывающей их цепи.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Червячная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 для скрещивающихся валов, состоящая из червяка (винта с трапецеидальной или другой резьбой) и червячного зубчатого колеса.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Реечная передача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Передача, преобразующая вращательное движение в поступательное (или наоборот). Состоит из цилиндрического зубчатого колеса и зубчатой рейки.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Храповой механизм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Механизм, состоящий из зубчатого колеса (храповика) и собачки, допускающий вращение вала только в одном направлении.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Упругие элементы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Детали высокой податливости, накапливающие энергию деформации и использующие её в исполнительных механизмах или рассеивающие в демпферах и амортизаторах.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Пружина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Упругий элемент, выполненный из металла и предназначенный для создания (восприятия) сосредоточенной силовой нагрузки. Виды: пружины сжатия, растяжения, кручения.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Торсион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Упругий элемент, выполненный из металла в форме вала, предназначенный для создания (восприятия) сосредоточенной моментной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Мембрана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Упругий элемент, выполненный из металла и предназначенный для создания (восприятия) распределённой по поверхности силовой нагрузки.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Тарельчатая пружина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Коническая шайба (получается штамповкой из листовой пружинной стали). Применяется для восприятия значительных сил при небольших перемещениях.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Кольцевая пружина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Набор чередующихся колец с наружными и внутренними коническими поверхностями. Применяется при периодических ударных нагрузках.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10. МАТЕРИАЛЫ (резины, клеи)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Резина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Эластичный материал, получаемый вулканизацией каучука. Обладает высокой эластичностью, упругостью, малой плотностью, стойкостью против истирания, химической стойкостью, электроизоляционными свойствами.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Каучук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Натуральный или синтетический эластомер, характеризующийся эластичностью, водонепроницаемостью и электроизоляционными свойствами. Основа для производства резины.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Вулканизация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Процесс химического отверждения каучука с применением агентов вулканизации (сера, оксид цинка) для получения резины.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Сайлент-блок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Резина, вулканизированная к наружной и внутренней металлическим обоймам («бесшумный блок»). Применяется для упругой подвески машин.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Клеи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Сложные вещества на основе полимеров, способные при затвердевании образовывать прочные плёнки, хорошо прилипающие к различным материалам.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Адгезия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Сцепление (возникновение связи) между поверхностными слоями двух разнородных тел, приведённых в соприкосновение. В клеевых соединениях — сцепление разнородных материалов (адгезива и субстрата).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Аутогезия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Сцепление однородных материалов (двух одинаковых адгезивов) в клеевом соединении.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Когезия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Прочность однородного материала (адгезива или субстрата) в клеевом соединении.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Адсорбция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Поглощение веществ (адсорбатов) из газов или жидкостей, происходящее на поверхности твёрдых тел (адсорбентов).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Полимеры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Вещества, состоящие из «мономерных звеньев», соединённых в длинные макромолекулы химическими связями.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11. ДОПОЛНИТЕЛЬНЫЕ ТЕРМИНЫ ИЗ ГЛОССАРИЯ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Абразивные материалы (абразивы)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Естественные или искусственные материалы преимущественно высокой твёрдости для обработки металлов резанием или их очистки.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Агломерат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Спечённые в куски мелкие частицы материалов, главным образом концентратов обогащения руд и пылевидных руд.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Атмосфера (технологическая)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Газообразная среда, в которой проводится термическая обработка металла (изделия).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Баббиты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Антифрикционные сплавы на основе олова или свинца с добавками сурьмы, меди и других элементов.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Благородные металлы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Металлы и сплавы, обладающие высокой химической стойкостью и красивым внешним видом в изделиях.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Бронза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Сплав на основе меди с разными химическими элементами (Sn, Al, Be, Pb и др.).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Газовый пузырь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Дефект, возникающий в отливке при кристаллизации металла в результате выделения растворённых в расплавленном металле газов.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Диамагнетизм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Явление возникновения в веществе намагниченности в направлении, противоположном внешнему магнитному полю.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Дюралюминий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Алюминиевый сплав, содержащий 2,2–5,2% Cu, 0,2–2,7% Mg, 0,2–1% Mn.</w:t>
      </w:r>
    </w:p>
    <w:p>
      <w:pPr>
        <w:spacing w:before="100" w:after="0"/>
      </w:pPr>
      <w:r>
        <w:rPr>
          <w:b/>
          <w:bCs/>
          <w:sz w:val="22"/>
          <w:szCs w:val="22"/>
        </w:rPr>
        <w:t xml:space="preserve">Металлургия</w:t>
      </w:r>
    </w:p>
    <w:p>
      <w:pPr>
        <w:spacing w:before="0" w:after="120"/>
        <w:ind w:left="360"/>
      </w:pPr>
      <w:r>
        <w:rPr>
          <w:sz w:val="22"/>
          <w:szCs w:val="22"/>
        </w:rPr>
        <w:t xml:space="preserve">Область науки и техники, охватывающая процессы получения металлов из руд, а также процессы, связанные с изменением состава, структуры и свойств металлических сплавов.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РЕЖУЩИЙ ИНСТРУМЕНТ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Центровочное (центровое) отверстие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Вспомогательное отверстие в торцах валов и других деталей типа тел вращения, служащее технологической базой при их обработке на токарных, шлифовальных и других станках. Выполняется по ГОСТ 14034-74.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Центровочное сверло (комбинированное)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Режущий инструмент для одновременного сверления цилиндрической части и зенкования конической части центрового отверстия. По ГОСТ 14952-75 выпускается четырёх типов: А, B, C, R.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Центровочное сверло тип A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Сверло для центровых отверстий с углом конуса 60° без предохранительного конуса. Диаметр d = 0,50–10,00 мм. Наиболее распространённый тип.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Центровочное сверло тип B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Сверло для центровых отверстий с углом конуса 60° и предохранительным конусом 120°. Предохранительный конус защищает рабочую поверхность центрового отверстия от повреждений при транспортировке. Диаметр d = 0,80–10,00 мм.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Центровочное сверло тип C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Сверло для центровых отверстий с углом конуса 75° без предохранительного конуса. Применяется для деталей с повышенными требованиями по осевой фиксации. Диаметр d = 0,8–2,5 мм.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Центровочное сверло тип R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Сверло для центровых отверстий с дугообразной образующей (радиусный профиль). Обеспечивает самоустановку детали при контакте с конусом центра. Диаметр d = 0,50–10,00 мм.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Обратная конусность (центровочных свёрл)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Уменьшение диаметра сверловочной части по направлению к хвостовику. По ГОСТ 14952-75 для типов A, B, C составляет 0,05–0,10 мм на 10 мм длины. Обеспечивает отсутствие трения по вспомогательным кромкам.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Зенкер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Многолезвийный осевой режущий инструмент для обработки предварительно просверленных, литых или штампованных цилиндрических отверстий с целью повышения их точности, исправления оси и снижения шероховатости поверхности.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Зенкер тип 1 (с коническим хвостовиком)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Цельный зенкер для обработки сквозных и глухих отверстий в деталях из чугуна и стали. Диаметр 7,80–50,00 мм. Число зубьев Z=3. Конус Морзе № 1–4. Применяется на сверлильных и расточных станках. ГОСТ 12489-71.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Зенкер тип 2 (насадной)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Насадной цельный зенкер для обработки отверстий диаметром 24,7–50,00 мм. Число зубьев Z=4. Крепится на оправке. Экономичен при обработке больших диаметров. ГОСТ 12489-71.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Зенкер тип 3 (с цилиндрическим хвостовиком)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Цельный зенкер для обработки отверстий малых диаметров 3,00–19,70 мм. Число зубьев Z=3. Устанавливается в патрон со цилиндрическим хвостовиком. ГОСТ 12489-71.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Зенкерование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Технологическая операция обработки отверстия зенкером. Обеспечивает 9–11-й квалитет точности и шероховатость Ra 1,25–2,5 мкм. Выполняется после сверления и перед развёртыванием.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Канавка для выхода шлифовального круга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Конструктивный элемент детали — кольцевая выточка, обеспечивающая полный выход шлифовального круга при шлифовании поверхностей, прилегающих к уступу, бурту или торцу. Форма и размеры по ГОСТ 8820-69.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Припуск под зенкерование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Слой металла, оставляемый на обработку зенкером. По ИСО 7079-81 рекомендуется: до d=10 мм — 0,20 мм; d=10–18 мм — 0,25 мм; d=18–30 мм — 0,35 мм; d=30–50 мм — 0,40 мм.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 ИЗМЕРИТЕЛЬНЫЙ ИНСТРУМЕНТ И КАЛИБРЫ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Калибр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Безшкальный измерительный инструмент, предназначенный для контроля размеров, формы и взаимного расположения поверхностей деталей без определения действительного значения измеряемого параметра. Калибры бывают нормальные и предельные.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Предельный калибр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Калибр для контроля двух предельных размеров: наибольшего (НЕ) и наименьшего (ПР). Деталь считается годной, если проходная сторона калибра (ПР) проходит, а непроходная (НЕ) не проходит.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Калибр-пробка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Калибр для контроля внутренних размеров (отверстий). Применяется для контроля цилиндрических, конических и резьбовых отверстий.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Калибр-скоба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Калибр для контроля наружных размеров (валов). Применяется для контроля цилиндрических, конических поверхностей и уступов.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Резьбовая пробка (ГОСТ 17758-72)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Двусторонний калибр со вставками ПР и НЕ для контроля точности внутренней метрической резьбы (ГОСТ 16093). Диаметры от 2 до 50 мм. Состоит из двух вставок и ручки по ГОСТ 14748.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Вставка ПР (проходная)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Рабочая часть резьбовой пробки по ГОСТ 17756, контролирующая наибольший допустимый предел материала (наименьший внутренний диаметр). Должна свободно проходить через контролируемое отверстие.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Вставка НЕ (непроходная)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Рабочая часть резьбовой пробки по ГОСТ 17757, контролирующая наименьший допустимый предел материала (наибольший внутренний диаметр). Не должна ввинчиваться более чем на 2 витка.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Ручка калибра (ГОСТ 14748)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Стержень-держатель для монтажа вставок резьбовой или гладкой пробки. Диаметр D ручки зависит от диаметра контролируемой резьбы: от D=6 мм (резьба 2–5 мм) до D=28 мм (резьба 48–50 мм).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Ручка-накладка для калибра-скобы (ГОСТ 18369-73)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Теплоизолирующая пластиковая накладка, крепящаяся к рабочей части калибра-скобы. Предназначена для контроля валов диаметром свыше 20 до 360 мм. Материал: фенопласт марки 03-010-02. Предотвращает погрешность измерения от теплового расширения.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Фенопласт (как материал ручки-накладки)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Пластмасса на основе фенолформальдегидных смол. Марка 03-010-02 по ГОСТ 5689-79 применяется для изготовления теплоизолирующих ручек-накладок калибров-скоб. Обладает низкой теплопроводностью и механической прочностью.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Исполнительные размеры калибров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Предельные размеры, проставляемые на рабочих чертежах калибров, по которым они изготавливаются. Для резьбовых пробок — по ГОСТ 18465.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 ТРАПЕЦЕИДАЛЬНАЯ РЕЗЬБА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Трапецеидальная резьба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Резьба с симметричным трапецеидальным профилем, угол при вершине которого равен 30°. Применяется в качестве ходовых резьб для передачи осевых усилий: ходовые винты станков, домкраты, прессы. По ГОСТ 24737-81 (СТ СЭВ 838-78).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Ходовая резьба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Резьба, предназначенная для преобразования вращательного движения в поступательное и передачи осевых сил. К ходовым резьбам относятся: трапецеидальная, упорная. Трапецеидальная резьба обеспечивает более высокий КПД по сравнению с метрической.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Наружный диаметр резьбы (d)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Наибольший диаметр наружной (цилиндрической) поверхности резьбы. Для трапецеидальной резьбы по ГОСТ 24737-81 диаметры d = 8–640 мм. Является номинальным диаметром резьбы.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Средний диаметр трапецеидальной резьбы (d2 = D2)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Диаметр воображаемого цилиндра, на котором ширина витков и впадин равны. Для трапецеидальной резьбы: d2 = d − 0,5P. Является основным параметром для расчёта допусков.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Внутренний диаметр наружной резьбы (d3)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Наименьший диаметр наружной резьбы (по впадинам). Вычисляется: d3 = d − 2h3.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Внутренний диаметр внутренней резьбы (D1)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Наименьший диаметр внутренней резьбы (по впадинам гайки). Вычисляется: D1 = d − P. Определяет размер отверстия под нарезание резьбы.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Зазор по вершине резьбы (ac)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Зазор между вершиной витка наружной резьбы и впадиной внутренней (и наоборот). Для трапецеидальной резьбы учитывается в формуле наружного диаметра гайки: D4 = d + 2ac.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Рабочая высота профиля (H1)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Радиальная высота, на которой происходит контакт витков наружной и внутренней резьбы. Для трапецеидальной резьбы: H1 = 0,5P.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Обозначение трапецеидальной резьбы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Записывается как Tr d×P (для однозаходной) или Tr d×Ph(P) (для многозаходной). Пример: Tr 20×4 — d=20 мм, P=4 мм; Tr 20×8(P4) — d=20 мм, ход Ph=8 мм, шаг P=4 мм; Tr 20×4 LH — левая резьба.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 СООТВЕТСТВИЕ МАТЕРИАЛОВ ПО СТАНДАРТАМ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AISI (American Iron and Steel Institute)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Американский стандарт обозначения сталей. Использует 4-значный числовой код: первые две цифры — тип стали, последние — содержание углерода в сотых %. Пример: AISI 1045 — углеродистая сталь с ~0,45% C.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DIN (Deutsches Institut für Normung)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Немецкий стандарт обозначения материалов. Использует числовой код Werkstoffnummer или буквенно-цифровое обозначение состава. Пример: 42Cr4 — хромистая сталь с 0,42% C и 1% Cr.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Классификация материалов SECO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Система группировки обрабатываемых материалов по 22 группам, разработанная компанией SECO Tools. Группы 1–7 — стали, 8–11 — нержавеющие стали, 12–15 — чугуны, 16–17 — цветные металлы, 20–21 — суперсплавы, 22 — титановые сплавы.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материалов SECO 1–2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Очень мягкие низкоуглеродистые стали и автоматные стали. Rm &lt; 400 Н/мм². Примеры (ГОСТ): Ст0, Сталь 08, Сталь А12, Сталь А20–А40Г.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материалов SECO 3–4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Конструкционные стали и стали для термоупрочнения. Rm = 400–900 Н/мм². Примеры (ГОСТ): Сталь 35, Сталь 45, Сталь 40Х, Сталь 18ХГТ, ШХ15. Соответствует DIN C35, C45, 42Cr4; AISI 1035, 1043, 5140.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материалов SECO 5–6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Высоколегированные, инструментальные и мартенситные нержавеющие стали. Rm = 900–1200+ Н/мм². Примеры (ГОСТ): Сталь 38ХН3МА, 40ХН2МА, 20Х13, 30Х13, Р6М5, Х12МФ.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материалов SECO 8–9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Аустенитные нержавеющие стали. Гр. 8 — простые (Сталь 08Х18Н10, 08Х18Н10Т = AISI 304, 321). Гр. 9 — средней сложности (12Х18Н9, 12Х18Н10Т, 14Х17Н2).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Группа материалов SECO 12–15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Чугуны. Гр. 12: серые и ковкие чугуны (СЧ10, СЧ15, ВЧ42-12 = GGG40). Гр. 13: СЧ20, СЧ25, ВЧ50-2. Гр. 14: СЧ30, ВЧ70-3, КЧ50–80. Гр. 15: СЧ35, СЧ40.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Суперсплавы (группы 20–21 SECO)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Никелевые, кобальтовые и жаропрочные сплавы, применяемые в авиации и энергетике. Гр. 20: твёрдость &lt;30 HRc (Инколой 800, Инконел 601, Монель 400). Гр. 21: твёрдость ≥30 HRc (Инконел 718, 750).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16. ТЕОРИЯ РЕЗАНИЯ МЕТАЛЛОВ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Резание металлов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Процесс удаления режущим инструментом слоя металла (припуска) с заготовки с целью получения детали заданной формы, размеров и шероховатости поверхности. Основан на пластическом деформировании и сдвиге металла перед режущим клином.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Режущий клин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Основной конструктивный элемент режущего инструмента, ограниченный передней и задней поверхностями. Пересечение этих поверхностей образует главную режущую кромку.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Передняя поверхность инструмента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Поверхность режущего клина, по которой сходит стружка в процессе резания. Геометрия передней поверхности определяет передний угол γ.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Задняя поверхность инструмента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Поверхность режущего клина, обращённая к обработанной поверхности заготовки. Геометрия задней поверхности определяет задний угол α.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Главное движение резания (Dr)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Движение заготовки или инструмента, осуществляемое с наибольшей скоростью, обеспечивающее непосредственное срезание стружки. При токарной обработке — вращение заготовки; при фрезеровании — вращение фрезы; при сверлении — вращение сверла.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Движение подачи (Ds)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Вспомогательное движение инструмента или заготовки меньшей скорости, обеспечивающее непрерывность резания и врезание режущей кромки в новые слои металла.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Скорость резания (v)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Путь, пройденный точкой режущей кромки в направлении главного движения в единицу времени [м/мин]. Для вращательного движения: v = π·D·n / 1000, где D — диаметр [мм], n — частота вращения [об/мин].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Подача на оборот (So)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Перемещение режущего инструмента в направлении движения подачи за один оборот шпинделя [мм/об].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Подача на зуб (Sz)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Перемещение многолезвийного инструмента в направлении подачи на один зуб за один оборот: Sz = So / Z [мм/зуб], где Z — число зубьев.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Минутная подача (Sm)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Перемещение в направлении подачи за одну минуту: Sm = So · n [мм/мин].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Глубина резания (t)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Расстояние между обрабатываемой и обработанной поверхностями, измеренное перпендикулярно к обработанной поверхности [мм]. При точении: t = (D−d)/2; при сверлении: t = D/2.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Припуск на обработку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Слой материала, удаляемый с заготовки для получения нужной формы и размеров детали. Суммарный припуск складывается из припусков на каждый переход (операцию обработки). Припуск превращается в стружку в ходе резания.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Сливная стружка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Непрерывная стружка без разрывов, образующаяся при обработке пластичных материалов (незакалённая сталь, медь, алюминий) с большими скоростями резания и малыми подачами. Наиболее опасна для оператора. Применяются стружколомы.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Скалывающая (суставчатая) стружка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Стружка с чёткими сегментами, соединёнными в цепочку. Образуется при обработке пластичных материалов средней твёрдости при средних скоростях резания.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Надломленная (элементная) стружка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Стружка в виде отдельных не связанных между собой частиц (кусочков). Характерна для хрупких материалов: чугуна, бронзы, закалённой стали, пластиков. Не опасна, легко транспортируется.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Нарост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Металл, прочно «приварившийся» к передней поверхности инструмента вблизи режущей кромки. Образуется при обработке вязких материалов при скоростях резания 10–40 м/мин (для сталей). Увеличивает шероховатость и ухудшает качество поверхности. Устраняется изменением скорости резания, применением СОЖ или увеличением переднего угла.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Наклёп (упрочнение поверхностного слоя)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Пластическое деформирование и упрочнение обрабатываемой поверхности в результате воздействия режущего инструмента. Увеличивает поверхностную твёрдость на 20–30%, снижает пластичность. Уменьшается при увеличении скорости резания, применении СОЖ, острой режущей кромке.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Коэффициент усадки стружки (K)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Отношение пути инструмента к длине полученной стружки: K = lрез / lстр &gt; 1. Характеризует степень пластического деформирования металла. Тем больше, чем пластичнее материал и меньше скорость резания.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Составляющие силы резания (Pz, Py, Px)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При точении сила резания раскладывается на три проекции: Pz — тангенциальная (главная), направленная по скорости резания; Py — радиальная; Px — осевая (по подаче). Pz &gt;&gt; Py ≈ Px. Используются для расчёта прочности инструмента и мощности станка.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Мощность резания (Ne)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Мощность, необходимая для осуществления процесса резания: Ne = Pz·v / (60·1020) [кВт]. Потребляемая мощность станка: Nст = Ne / η, где η — КПД привода (0,75–0,85).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Стойкость инструмента (T)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Период времени непосредственной работы режущего инструмента до достижения установленного критерия износа [мин]. Связана со скоростью резания формулой Тейлора: v = Cv / T^m. Типичные значения: резцы 45–60 мин, свёрла 15–20 мин, фрезы 60–120 мин.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Критерий износа по задней поверхности (hз)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Ширина фаски износа на задней поверхности режущего инструмента [мм]. Нормативный критерий отказа: hз = 0,4–0,8 мм в зависимости от типа инструмента и обрабатываемого материала.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СОЖ (смазочно-охлаждающая жидкость)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Жидкость, подаваемая в зону резания для снижения температуры, уменьшения трения и вымывания стружки. Применяются: водные эмульсии (5–10%), синтетические жидкости, масла. При обработке алюминия и сталей повышает стойкость инструмента на 30–50% и снижает шероховатость.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17. СТАНКИ С ЧПУ — ОСНОВНЫЕ ТЕРМИНЫ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ЧПУ (Числовое Программное Управление)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Управление технологическим оборудованием по управляющей программе, в которой данные заданы в числовой форме (ГОСТ 20523-80). Позволяет обрабатывать сложные контуры, быстро переналаживаться между деталями и обеспечивать стабильно высокую точность.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УЧПУ (Устройство ЧПУ)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Совокупность функционально взаимосвязанных технических и программных средств, обеспечивающих ЧПУ станком. Включает ЦПУ (ЭВМ), дисплей, клавиатуру, интерфейсы с сервоприводами и ПЛК.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NC (Numerical Control)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Устройства ЧПУ с жёсткой аппаратной структурой; алгоритмы управления реализованы схемным путём; не изменяются. Исторически первые системы ЧПУ. В настоящее время не производятся.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CNC (Computer Numerical Control)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Программируемые (микропроцессорные) устройства ЧПУ, в которых алгоритмы управления реализуются через программы и могут изменяться. Современный стандарт — FANUC, SIEMENS Sinumerik, Heidenhain, Mitsubishi, Mazatrol и др.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Позиционное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Система управления, обеспечивающая перемещение рабочих органов в заданные точки без задания траектории движения. Применяется при сверлении и расточке координатных отверстий.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Контурное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Система управления, обеспечивающая перемещение рабочих органов станка по заданной траектории с заданной скоростью. Применяется при точении и фрезеровании сложных поверхностей. По числу одновременно управляемых осей: 2; 2½; 3; 4; 5.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Обрабатывающий центр (ОЦ)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Станок с ЧПУ фрезерной группы, оснащённый инструментальным магазином и устройством автоматической смены инструментов (АСИ). Позволяет выполнять фрезерование, сверление, расточку, нарезание резьбы за один установ. Разделяются на вертикальные и горизонтальные.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Инструментальный магазин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Устройство накопления и хранения режущего инструмента на станке с ЧПУ. Типы: дисковый (до 30 инструментов), цепной (до 120 и более), барабанный. Обеспечивает автоматическую смену инструмента по команде M06 T… в УП.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Измерительный преобразователь (ИП) системы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Устройство обратной связи по положению рабочего органа. Типы: резольвер (индукционный), оптический (фотоэлектрический), стеклянная линейка. Различают абсолютные (прямой отсчёт) и инкрементальные (разностный отсчёт).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Разомкнутая система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Система без обратной связи по положению; управление шаговыми двигателями. Нет контроля фактического положения. Более дешёвая, но менее точная.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Замкнутая система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Система с обратной связью по положению через измерительный преобразователь. Следящий привод сравнивает заданное и фактическое положение и устраняет рассогласование. Обеспечивает высокую точность позиционирования (±1–5 мкм).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Индекс управления в обозначении модели станка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Буква или цифра в обозначении модели, указывающая тип управления: Ф1 — цифровая индикация; Ф2 — позиционное; Ф3 — контурное; Ф4 — позиционно-контурное; Ц — цикловое; Р — ручное.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Синтегран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Искусственный материал на основе дроблёного гранита (~90%) и эпоксидной смолы (~10%). Применяется для изготовления базовых деталей прецизионных станков. Обладает в 4–5 раз большей демпфирующей способностью, чем чугун, низкой теплопроводностью и химической стойкостью.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Наклонная компоновка станины токарного станка с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Расположение направляющих суппортов под углом 30–75° к горизонтали. Обеспечивает лучший отвод стружки, удобство наблюдения за зоной резания, снижение влияния тепловых деформаций на точность.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18. СИСТЕМЫ КООРДИНАТ СТАНКОВ С ЧПУ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Правосторонняя система координат (ГОСТ 23597-79, ИСО 841-74)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Стандартная система координат станков с ЧПУ — правосторонняя прямоугольная система X, Y, Z с тремя круговыми осями A, B, C (вращение вокруг X, Y, Z). Определяется относительно движения инструмента относительно неподвижной заготовки.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Ось Z станка с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Ось, совпадающая с осью шпинделя главного движения или параллельная ей. Положительное направление Z — от заготовки (отвод инструмента). На вертикальных ОЦ — вертикальная вверх.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Ось X станка с ЧПУ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Предпочтительно горизонтальная ось, параллельная поверхности крепления заготовки. На токарных станках — по радиусу заготовки, перпендикулярно оси вращения. Положительное направление — вправо (при взгляде от шпинделя).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Круговые оси A, B, C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Оси вращения рабочих органов: A — вокруг оси X, B — вокруг оси Y, C — вокруг оси Z. Положительное направление — по часовой стрелке при наблюдении со стороны положительного направления соответствующей линейной оси.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Нулевая точка станка (машинный нуль, M)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Фиксированная точка отсчёта станка, установленная производителем. Определяется через концевые датчики (референтные выключатели). После включения питания станка необходимо выполнить возврат в нулевое положение (ZRN) для синхронизации УЧПУ с механикой.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Нулевая точка детали (нуль программы, W)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Начало системы координат управляющей программы, задаётся технологом-программистом. Как правило, совмещается с конструкторской базой детали. По оси Z — обычно верхняя плоскость заготовки; по XY — угол или центр симметрии.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Рабочее смещение (Work Offset, G54–G59)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Расстояние (вектор) от нулевой точки станка до нулевой точки детали. Вводится оператором в память УЧПУ после привязки к заготовке. В программе активируется командой G54 (1-я система), G55–G59 (2–6 системы). Позволяет обрабатывать несколько деталей за один установ.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Абсолютная система отсчёта (G90)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Режим, при котором координаты всех точек задаются относительно нулевой точки детали. Значения соответствуют чертёжным размерам. Рекомендуется для большинства операций.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Инкрементальная (относительная) система отсчёта (G91)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Режим, при котором координаты задаются как приращение от текущей позиции инструмента. Удобен для повторяющихся шагов, симметричных элементов и подпрограмм.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Возврат в референтное положение (ZRN)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Режим работы УЧПУ, при котором станок перемещает рабочие органы в нулевое положение (нуль станка) по каждой оси. Обязательная процедура после включения питания и возникновения аварийных сигналов.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19. ПРОГРАММИРОВАНИЕ СТАНКОВ С ЧПУ. G И M КОДЫ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Управляющая программа (УП)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Упорядоченная совокупность команд, записанных на языке программирования ЧПУ (G/M-коды), определяющая последовательность действий станка при обработке конкретной заготовки.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Кадр УП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Строка управляющей программы — минимальная единица, вводимая и отрабатываемая как единое целое. Начинается с адреса N (номер кадра). Содержит набор слов (адрес + число), задающих один шаг обработки.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Слово УП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Составная часть кадра — буква адреса плюс число (значение). Пример: X45.0 — перемещение до координаты 45,0 мм по оси X; F200 — подача 200 мм/мин.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Модальная G-функция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Подготовительная функция, остающаяся активной (модальной) после задания до явной отмены или замены командой той же группы. Пример: G1 остаётся активной до G0, G2 или G3.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G00 — Ускоренное позиционирование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Перемещение инструмента в заданную точку с максимально возможной скоростью каждой оси. Траектория не гарантируется — каждая ось движется независимо. Применяется для подводов/отводов.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G01 — Линейная интерполяция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Перемещение инструмента по прямой линии с заданной подачей F. Применяется для всех рабочих прямолинейных перемещений.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G02 / G03 — Круговая интерполяция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Перемещение по дуге окружности: G02 — по часовой стрелке; G03 — против часовой стрелки. Параметры: конечная точка (X, Y), и либо радиус R, либо координаты центра (I, J).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G17 / G18 / G19 — Выбор плоскости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Задают плоскость круговой интерполяции и коррекции диаметра: G17 — плоскость XY; G18 — плоскость XZ; G19 — плоскость YZ.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G40 / G41 / G42 — Коррекция на радиус инструмента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G40 — отмена коррекции; G41 — контур справа от оси инструмента (инструмент смещается влево); G42 — контур слева. Позволяет задавать контур по номинальным размерам чертежа независимо от диаметра инструмента.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G43 / G44 / G49 — Коррекция на длину инструмента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G43 H_i — ввести положительную коррекцию длины инструмента №i; G44 — отрицательную; G49 — отмена. Компенсирует разницу между фактической и запрограммированной длиной инструмента.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G54–G59 — Рабочие системы координат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Команды выбора одной из шести предварительно введённых систем координат детали. G54 — первая система (наиболее часто используемая). Активируется в начале каждой программы.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G81 / G83 / G84 / G85 — Постоянные циклы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Г81 — цикл простого сверления; G83 — цикл глубокого сверления (с периодическим выводом сверла для удаления стружки); G84 — цикл нарезания резьбы (синхронный с подачей); G85 — цикл развёртывания. G80 — отмена любого постоянного цикла.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G90 / G91 — Система отсчёта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G90 — абсолютная система отсчёта (от нуля детали); G91 — инкрементальная (приращения от текущей точки). Выбор влияет на интерпретацию всех координат в последующих кадрах.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G96 / G97 — Управление скоростью шпинделя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G96 S_ — постоянная скорость резания [м/мин] с автоматическим пересчётом оборотов при изменении диаметра. G97 S_ — фиксированная частота вращения [об/мин].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G28 — Возврат в исходную точку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Автоматическое перемещение рабочего органа в нулевое положение станка через промежуточную точку. Синтаксис: G28 G91 X0 Y0 Z0 (относительное — в текущей точке).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M00 / M01 / M02 / M30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Вспомогательные функции останова: M00 — безусловный программный останов; M01 — условный останов (при включённом OSP); M02 — конец программы; M30 — конец программы с возвратом к началу.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M03 / M04 / M05 — Управление шпинделем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M03 S_ — запуск шпинделя по часовой стрелке с частотой S [об/мин]; M04 — против часовой; M05 — останов шпинделя.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M06 T_ — Смена инструмента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Команда смены инструмента. T_ — номер инструмента (по таблице инструментов). Кадр: T01 M06 (сначала задаётся T, затем M06). На станках FANUC инструмент предварительно вызывается в позицию ожидания командой T, а M06 — производит физическую смену.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M08 / M09 — Управление СОЖ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M08 — включение подачи СОЖ; M09 — выключение. Должны обязательно присутствовать в УП для предотвращения перегрева инструмента и заготовки.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M98 P_ / M99 — Вызов подпрограммы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M98 P_ — вызов подпрограммы с номером P. M99 — конец подпрограммы, возврат в основную программу. Подпрограммы позволяют избежать повторения одинаковых блоков кода.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Стойка (УЧПУ) FANUC 0i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Одна из наиболее распространённых современных систем ЧПУ производства Fanuc Ltd (Япония). Применяется на токарных, фрезерных станках и ОЦ. Поддерживает ISO G/M-коды, диалоговый ввод (MANUAL GUIDE i), Ethernet, CF-карты. Серия 0i-MD — для фрезерных и многоцелевых; 0i-TD — для токарных.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SBK (Single Block) — Покадровое выполнение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Режим работы УЧПУ, при котором каждый кадр выполняется только после нажатия кнопки «Пуск». Используется при первой отработке новой программы, при отладке, при работе вблизи приспособлений.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MLK (Machine Lock) — Блокировка перемещений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Режим, при котором программа выполняется логически (включается шпиндель, СОЖ, меняется инструмент), но оси координат не движутся. Применяется для проверки корректности логики программы без риска столкновения.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DRN (Dry Run) — Пробный прогон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Режим, при котором скорость подачи задаётся вручную (ручка Feedrate Override) независимо от команды F в программе. Позволяет медленно проверить траекторию инструмента.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Коррекция на длину инструмента (H-регистр)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Числовое значение, вводимое оператором в ячейку таблицы инструментов (H01, H02…), равное разнице между фактической длиной инструмента и эталонной (или от нуля станка до нуля детали по Z). Активируется командой G43 H_i.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Коррекция на диаметр инструмента (D-регистр)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Числовое значение (половина фактического диаметра инструмента), вводимое в ячейку таблицы инструментов. Активируется командами G41/G42 D_i. Позволяет программировать контур по номинальному диаметру и компенсировать реальные отклонения диаметра.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Расчётно-технологическая карта (РТК)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Документ технологической подготовки производства для станков с ЧПУ, содержащий эскиз детали с опорными точками траектории инструмента, перечень переходов, режущий инструмент, режимы резания, вспомогательные функции и описание наладки.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Подпрограмма (субпрограмма)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Фрагмент УП, вызываемый из основной программы командой M98. Применяется для программирования повторяющихся элементов (решётка отверстий, повторяющийся контур). Экономит объём программы и упрощает её редактирование.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CAM-система (Computer-Aided Manufacturing)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Программный комплекс автоматизированного проектирования технологических процессов и генерации управляющих программ для станков с ЧПУ на основе 3D-модели детали. Примеры: Mastercam, Siemens NX, SolidCAM, SprutCAM, T-FLEX CAM, ADEM.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Постпроцессор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Модуль CAM-системы, преобразующий универсальный инструментальный путь (CL-файл) в G/M-коды конкретной системы ЧПУ с учётом её синтаксиса, диапазонов адресов и особенностей кинематики конкретного станка.</w:t>
      </w:r>
    </w:p>
    <w:p>
      <w:pPr>
        <w:spacing w:before="40" w:after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20. ИНСТРУМЕНТАЛЬНЫЕ МАТЕРИАЛЫ И ПОКРЫТИЯ</w:t>
      </w:r>
    </w:p>
    <w:p>
      <w:pPr>
        <w:spacing w:before="40" w:after="40"/>
      </w:pPr>
      <w:r>
        <w:t xml:space="preserve"/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Быстрорежущая сталь (HSS, High Speed Steel)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Легированная инструментальная сталь с высоким содержанием вольфрама (W), молибдена (Mo), ванадия (V) и кобальта (Co). Твёрдость 800–950 HV30, теплостойкость до 550–630°C. Основной материал для осевых инструментов: свёрл, метчиков, развёрток, концевых фрез.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HSS-E (HSS-Co) — быстрорежущая сталь с кобальтом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Марки HSS с добавкой кобальта 5–10% (Р6М5К5, Р9М4К8). Повышенная теплостойкость (до 630°C) и износостойкость. Применяется для обработки нержавеющих сталей, жаропрочных сплавов и других труднообрабатываемых материалов.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HSS-E-PM (порошковая быстрорежущая сталь)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Быстрорежущая сталь, изготовленная методом порошковой металлургии. Структура — мелкокристаллическая и однородная. Лучшая шлифуемость, высокая вязкость и режущие свойства. Применяется для метчиков, концевых фрез, применяемых в труднообрабатываемых материалах.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Твёрдый сплав (Cemented Carbide)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Спечённый материал из карбида вольфрама (WC) и кобальтовой связки (Co). Твёрдость 1300–1800 HV30, теплостойкость до 1000°C. Маркировка ISO: P (сталь), M (нержавеющая), K (чугун), N (цветные), S (жаропрочные), H (закалённые).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Марка K10/30F (твёрдый сплав)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Наиболее распространённая марка твёрдого сплава для цельного инструмента (свёрла, развёртки, фрезы). WC+Co с зерном ~0,8 мкм; HV30 = 1600; σизг = 4300 Н/мм². Обеспечивает сочетание твёрдости и прочности, необходимое для осевого инструмента.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CBN (Cubic Boron Nitride, кубический нитрид бора)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Сверхтвёрдый инструментальный материал на основе кубического нитрида бора. Твёрдость 8000–9000 HV30. Применяется для обработки закалённых сталей (55–65 HRC) и отбелённых чугунов. Химически инертен к железу при высоких температурах.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PCD (Polycrystalline Diamond, поликристаллический алмаз)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Сверхтвёрдый материал на основе синтетического алмаза. Твёрдость 8000–10000 HV30. Применяется для высокоскоростной обработки цветных металлов (Al, Cu), пластиков, углеволоконных материалов. Не применяется для сталей (химическое взаимодействие с железом).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PVD-покрытие (Physical Vapour Deposition)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Покрытие, наносимое методом физического осаждения из паровой фазы при температуре 200–500°C. Не изменяет структуру и остроту инструмента из HSS. Применяется для свёрл, метчиков, концевых фрез. Основные PVD-покрытия: TiN, TiAlN, TiCN, AlCrN.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CVD-покрытие (Chemical Vapour Deposition)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Покрытие, наносимое методом химического осаждения при высокой температуре (900–1100°C). Применяется для сменных твердосплавных пластин. Обеспечивает бо́льшую толщину покрытия, чем PVD. Основные покрытия: TiC, TiN, Al₂O₃, TiCN.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 (нитрид титана)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Наиболее распространённое PVD-покрытие. Золотистый цвет. Твёрдость 2300 HV. Рабочая температура до 600°C. Коэффициент трения 0,4. Универсальное покрытие для свёрл, метчиков, фрез по конструкционным сталям и чугунам.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TiAlN (алюмонитрид титана)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Усовершенствованное PVD-покрытие. Чёрно-серый цвет. Твёрдость 3300 HV. Рабочая температура до 900°C. Коэффициент трения 0,30–0,35. При нагреве образует оксидный слой Al₂O₃ — дополнительная термозащита. Рекомендуется для обработки без СОЖ (сухое резание), нержавеющих сталей, жаропрочных сплавов.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TiCN (карбонитрид титана)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PVD-покрытие. Серо-голубой цвет. Твёрдость 3000 HV. Рабочая температура до 500°C. Коэффициент трения 0,4. Повышенная твёрдость и износостойкость по сравнению с TiN. Применяется для фрез по конструкционным сталям.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AlCrN (нитрид алюминия-хрома)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PVD-покрытие с наивысшей теплостойкостью. Твёрдость 3200 HV. Рабочая температура до 1100°C. Однослойная структура. Применяется для высокоскоростной обработки нержавеющих и жаропрочных материалов.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Оксидирование (оксидное покрытие)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Химическое формирование оксидного слоя на поверхности инструмента. Чёрный цвет. Удерживает СОЖ и смазку на поверхности. Предотвращает налипание стружки и нарост. Применяется для свёрл и метчиков, используемых с СОЖ.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Азотирование (FeN)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Диффузионное поверхностное упрочнение инструмента в атмосфере азота. Серый слой, твёрдость ~1300 HV, толщина 10–20 мкм. Увеличивает износостойкость ленточек свёрл и метчиков при обработке абразивных материалов (чугун, стеклопластик).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Группы материалов AMG (Applicable Material Groups, Dormer)</w:t>
      </w:r>
    </w:p>
    <w:p>
      <w:pPr>
        <w:spacing w:before="20" w:after="60"/>
      </w:pPr>
      <w:r>
        <w:rPr>
          <w:rFonts w:ascii="Arial" w:cs="Arial" w:eastAsia="Arial" w:hAnsi="Arial"/>
          <w:sz w:val="22"/>
          <w:szCs w:val="22"/>
        </w:rPr>
        <w:t xml:space="preserve">Классификация обрабатываемых материалов из 10 групп, используемая компанией Dormer Pramet для выбора инструмента и режимов резания: Гр. 1 — стали; Гр. 2 — нержавеющие; Гр. 3 — чугуны; Гр. 4 — титан; Гр. 5 — никель; Гр. 6 — медь; Гр. 7 — алюминий/магний; Гр. 8 — пластики; Гр. 9 — металлокерамика; Гр. 10 — графит.</w:t>
      </w:r>
    </w:p>
    <w:p>
      <w:pPr>
        <w:pStyle w:val="Heading2"/>
        <w:spacing w:after="200" w:before="280"/>
      </w:pPr>
      <w:r>
        <w:rPr>
          <w:b/>
          <w:bCs/>
        </w:rPr>
        <w:t xml:space="preserve">21. ОТВЕРСТИЯ ПОД НАРЕЗАНИЕ МЕТРИЧЕСКОЙ РЕЗЬБЫ (ГОСТ 19257-73)</w:t>
      </w:r>
    </w:p>
    <w:p>
      <w:pPr>
        <w:spacing w:after="80" w:before="120"/>
      </w:pPr>
      <w:r>
        <w:rPr>
          <w:b/>
          <w:bCs/>
        </w:rPr>
        <w:t xml:space="preserve">Отверстие под нарезание резьбы</w:t>
      </w:r>
    </w:p>
    <w:p>
      <w:pPr>
        <w:spacing w:after="120"/>
      </w:pPr>
      <w:r>
        <w:t xml:space="preserve">Цилиндрическое отверстие в детали, выполняемое сверлением (и при необходимости — зенкерованием) перед нарезанием внутренней резьбы метчиком. Диаметр отверстия выбирается по ГОСТ 19257-73 в зависимости от номинального диаметра d и шага P резьбы, а также от поля допуска внутренней резьбы.</w:t>
      </w:r>
    </w:p>
    <w:p>
      <w:pPr>
        <w:spacing w:after="80" w:before="120"/>
      </w:pPr>
      <w:r>
        <w:rPr>
          <w:b/>
          <w:bCs/>
        </w:rPr>
        <w:t xml:space="preserve">Номинальный диаметр отверстия под резьбу (d_отв ном)</w:t>
      </w:r>
    </w:p>
    <w:p>
      <w:pPr>
        <w:spacing w:after="120"/>
      </w:pPr>
      <w:r>
        <w:t xml:space="preserve">Расчётный диаметр отверстия перед нарезанием резьбы, обеспечивающий получение внутренней резьбы с заданным полем допуска по ГОСТ 16093-81. Для резьб с крупным шагом приведён в табл. 1 ГОСТ 19257-73, для резьб с мелким шагом — в табл. 2.</w:t>
      </w:r>
    </w:p>
    <w:p>
      <w:pPr>
        <w:spacing w:after="80" w:before="120"/>
      </w:pPr>
      <w:r>
        <w:rPr>
          <w:b/>
          <w:bCs/>
        </w:rPr>
        <w:t xml:space="preserve">Поле допуска внутренней резьбы (отверстия)</w:t>
      </w:r>
    </w:p>
    <w:p>
      <w:pPr>
        <w:spacing w:after="120"/>
      </w:pPr>
      <w:r>
        <w:t xml:space="preserve">Условное обозначение допуска по ГОСТ 16093-81: 4H5H, 5H, 5H6H, 6H, 7H — допуски с основным отклонением H (нулевое); 6G, 7G — допуски с положительным основным отклонением G. Цифра обозначает степень точности, буква — основное отклонение. Для резьбы М10-6Н: 6 — степень точности, H — основное отклонение.</w:t>
      </w:r>
    </w:p>
    <w:p>
      <w:pPr>
        <w:spacing w:after="80" w:before="120"/>
      </w:pPr>
      <w:r>
        <w:rPr>
          <w:b/>
          <w:bCs/>
        </w:rPr>
        <w:t xml:space="preserve">Подъём витка резьбы (вспучивание)</w:t>
      </w:r>
    </w:p>
    <w:p>
      <w:pPr>
        <w:spacing w:after="120"/>
      </w:pPr>
      <w:r>
        <w:t xml:space="preserve">Радиальное смещение материала вверх (для отверстий) при пластической деформации в процессе нарезания резьбы метчиком. Возникает в материалах повышенной вязкости из-за упругих деформаций и пластических свойств. Учитывается коэффициентом A (мм) по табл. 1 приложения 2 ГОСТ 19257-73.</w:t>
      </w:r>
    </w:p>
    <w:p>
      <w:pPr>
        <w:spacing w:after="80" w:before="120"/>
      </w:pPr>
      <w:r>
        <w:rPr>
          <w:b/>
          <w:bCs/>
        </w:rPr>
        <w:t xml:space="preserve">Материалы повышенной вязкости</w:t>
      </w:r>
    </w:p>
    <w:p>
      <w:pPr>
        <w:spacing w:after="120"/>
      </w:pPr>
      <w:r>
        <w:t xml:space="preserve">Материалы, у которых из-за повышенных упругих деформаций и пластических свойств наблюдается значительный подъём витка при нарезании резьбы. По ГОСТ 19257-73 к этой группе относятся: сплавы магния (ГОСТ 804-93), алюминиевые сплавы (ГОСТ 4784-97), латуни (ГОСТ 15527-70), титановые сплавы, коррозионностойкие, жаростойкие и жаропрочные стали (ГОСТ 5632-72, ГОСТ 20072-74).</w:t>
      </w:r>
    </w:p>
    <w:p>
      <w:pPr>
        <w:spacing w:after="80" w:before="120"/>
      </w:pPr>
      <w:r>
        <w:rPr>
          <w:b/>
          <w:bCs/>
        </w:rPr>
        <w:t xml:space="preserve">Расчёт диаметра отверстия для материалов повышенной вязкости</w:t>
      </w:r>
    </w:p>
    <w:p>
      <w:pPr>
        <w:spacing w:after="120"/>
      </w:pPr>
      <w:r>
        <w:t xml:space="preserve">Выполняется по формулам ГОСТ 19257-73 (приложение 2): d_отв ном = D₁ + EI + A; d_отв наиб = D₁ + (EI + T_D₁) + A/2 (для конкретного материала) или d_отв наиб = D₁ + (EI + T_D₁) + A_min (для группы материалов), где D₁ — номинальный внутренний диаметр резьбы гайки, EI — нижнее предельное отклонение, T_D₁ — допуск, A — величина подъёма витка.</w:t>
      </w:r>
    </w:p>
    <w:p>
      <w:pPr>
        <w:spacing w:after="80" w:before="120"/>
      </w:pPr>
      <w:r>
        <w:rPr>
          <w:b/>
          <w:bCs/>
        </w:rPr>
        <w:t xml:space="preserve">Диаметр сверла под нарезание резьбы</w:t>
      </w:r>
    </w:p>
    <w:p>
      <w:pPr>
        <w:spacing w:after="120"/>
      </w:pPr>
      <w:r>
        <w:t xml:space="preserve">Рекомендуемый диаметр спирального сверла для подготовки отверстия под нарезание метрической резьбы. Приведён в приложениях 1 и 4 ГОСТ 19257-73. Для М10 с крупным шагом P=1,5 мм — 8,50 мм; для М12×1,75 — 10,20 мм. Жирным шрифтом в таблицах ГОСТ выделены диаметры свёрл для резьб с крупным шагом.</w:t>
      </w:r>
    </w:p>
    <w:p>
      <w:pPr>
        <w:pStyle w:val="Heading2"/>
        <w:spacing w:after="200" w:before="280"/>
      </w:pPr>
      <w:r>
        <w:rPr>
          <w:b/>
          <w:bCs/>
        </w:rPr>
        <w:t xml:space="preserve">22. СТЕРЖНИ ПОД НАРЕЗАНИЕ МЕТРИЧЕСКОЙ РЕЗЬБЫ (ГОСТ 19258-73)</w:t>
      </w:r>
    </w:p>
    <w:p>
      <w:pPr>
        <w:spacing w:after="80" w:before="120"/>
      </w:pPr>
      <w:r>
        <w:rPr>
          <w:b/>
          <w:bCs/>
        </w:rPr>
        <w:t xml:space="preserve">Стержень под нарезание резьбы</w:t>
      </w:r>
    </w:p>
    <w:p>
      <w:pPr>
        <w:spacing w:after="120"/>
      </w:pPr>
      <w:r>
        <w:t xml:space="preserve">Цилиндрическая заготовка (часть детали типа вала), на которой нарезается наружная метрическая резьба плашкой или резьбовым резцом. Диаметр стержня перед нарезанием резьбы выбирается по ГОСТ 19258-73 в зависимости от номинального диаметра d, шага P и поля допуска наружной резьбы.</w:t>
      </w:r>
    </w:p>
    <w:p>
      <w:pPr>
        <w:spacing w:after="80" w:before="120"/>
      </w:pPr>
      <w:r>
        <w:rPr>
          <w:b/>
          <w:bCs/>
        </w:rPr>
        <w:t xml:space="preserve">Номинальный диаметр стержня под резьбу (d_ст ном)</w:t>
      </w:r>
    </w:p>
    <w:p>
      <w:pPr>
        <w:spacing w:after="120"/>
      </w:pPr>
      <w:r>
        <w:t xml:space="preserve">Наибольший диаметр заготовки перед нарезанием наружной резьбы. Для резьб с крупным шагом приведён в табл. 1 ГОСТ 19258-73, для резьб с мелким шагом — в табл. 2. Например, для М10 с P=1,5 мм поле 6h: d_ст = 9,88 мм с предельным отклонением −0,09 мм.</w:t>
      </w:r>
    </w:p>
    <w:p>
      <w:pPr>
        <w:spacing w:after="80" w:before="120"/>
      </w:pPr>
      <w:r>
        <w:rPr>
          <w:b/>
          <w:bCs/>
        </w:rPr>
        <w:t xml:space="preserve">Поле допуска наружной резьбы (стержня)</w:t>
      </w:r>
    </w:p>
    <w:p>
      <w:pPr>
        <w:spacing w:after="120"/>
      </w:pPr>
      <w:r>
        <w:t xml:space="preserve">Условное обозначение допуска по ГОСТ 16093-70: 4h — высшая точность; 6h, 6g, 6e, 6d — основные классы (h — нулевое отклонение, g, e, d — отрицательные с возрастающей величиной зазора); 8h, 8g — пониженная точность. Используется для назначения допуска на наружную резьбу болтов, винтов, шпилек.</w:t>
      </w:r>
    </w:p>
    <w:p>
      <w:pPr>
        <w:spacing w:after="80" w:before="120"/>
      </w:pPr>
      <w:r>
        <w:rPr>
          <w:b/>
          <w:bCs/>
        </w:rPr>
        <w:t xml:space="preserve">Расчёт диаметра стержня для материалов повышенной вязкости</w:t>
      </w:r>
    </w:p>
    <w:p>
      <w:pPr>
        <w:spacing w:after="120"/>
      </w:pPr>
      <w:r>
        <w:t xml:space="preserve">Выполняется по формулам ГОСТ 19258-73 (приложение): d_ст ном = d − es − A; d_ст наим = d − (es + T_d) − A/2 (для конкретного материала) или d_ст наим = d − (es + T_d) − A (для группы материалов), где d — номинальный наружный диаметр резьбы болта, es — верхнее предельное отклонение, T_d — допуск, A — величина подъёма витка из табл. 1 приложения.</w:t>
      </w:r>
    </w:p>
    <w:p>
      <w:pPr>
        <w:spacing w:after="80" w:before="120"/>
      </w:pPr>
      <w:r>
        <w:rPr>
          <w:b/>
          <w:bCs/>
        </w:rPr>
        <w:t xml:space="preserve">Подъём витка наружной резьбы</w:t>
      </w:r>
    </w:p>
    <w:p>
      <w:pPr>
        <w:spacing w:after="120"/>
      </w:pPr>
      <w:r>
        <w:t xml:space="preserve">Радиальное смещение материала наружу при пластическом деформировании в процессе нарезания наружной резьбы. По ГОСТ 19258-73 для латуни при P=1,5 мм A=0,160 мм; для титановых сплавов A=0,165 мм; для жаропрочных сталей A=0,180 мм; для коррозионностойких сталей на никелевой основе A=0,210 мм.</w:t>
      </w:r>
    </w:p>
    <w:p>
      <w:pPr>
        <w:pStyle w:val="Heading2"/>
        <w:spacing w:after="200" w:before="280"/>
      </w:pPr>
      <w:r>
        <w:rPr>
          <w:b/>
          <w:bCs/>
        </w:rPr>
        <w:t xml:space="preserve">23. ПРУТКИ ПРЕССОВАННЫЕ ИЗ АЛЮМИНИЯ И АЛЮМИНИЕВЫХ СПЛАВОВ (ГОСТ 21488-76)</w:t>
      </w:r>
    </w:p>
    <w:p>
      <w:pPr>
        <w:spacing w:after="80" w:before="120"/>
      </w:pPr>
      <w:r>
        <w:rPr>
          <w:b/>
          <w:bCs/>
        </w:rPr>
        <w:t xml:space="preserve">Пруток прессованный</w:t>
      </w:r>
    </w:p>
    <w:p>
      <w:pPr>
        <w:spacing w:after="120"/>
      </w:pPr>
      <w:r>
        <w:t xml:space="preserve">Длинномерный полуфабрикат из алюминия или алюминиевого сплава, изготовленный методом горячего прессования через матрицу. По ГОСТ 21488-76 классифицируется по форме сечения, точности изготовления, состоянию материала и виду прочности. Применяется как заготовка для деталей, изготавливаемых обработкой резанием.</w:t>
      </w:r>
    </w:p>
    <w:p>
      <w:pPr>
        <w:spacing w:after="80" w:before="120"/>
      </w:pPr>
      <w:r>
        <w:rPr>
          <w:b/>
          <w:bCs/>
        </w:rPr>
        <w:t xml:space="preserve">Пруток круглый (КР)</w:t>
      </w:r>
    </w:p>
    <w:p>
      <w:pPr>
        <w:spacing w:after="120"/>
      </w:pPr>
      <w:r>
        <w:t xml:space="preserve">Пруток с круглым поперечным сечением. По ГОСТ 21488-76 диаметры от 5 до 400 мм. Длина: 1–6 м для D ≤ 80 мм; 1–5 м для D = 80–110 мм; 0,5–4 м для D = 110–400 мм. Обозначение: КР50 — круг диаметром 50 мм.</w:t>
      </w:r>
    </w:p>
    <w:p>
      <w:pPr>
        <w:spacing w:after="80" w:before="120"/>
      </w:pPr>
      <w:r>
        <w:rPr>
          <w:b/>
          <w:bCs/>
        </w:rPr>
        <w:t xml:space="preserve">Пруток квадратный (КВ)</w:t>
      </w:r>
    </w:p>
    <w:p>
      <w:pPr>
        <w:spacing w:after="120"/>
      </w:pPr>
      <w:r>
        <w:t xml:space="preserve">Пруток с квадратным поперечным сечением. По ГОСТ 21488-76 диаметр вписанной окружности от 7 до 150 мм. Радиусы закругления квадратных прутков: до 1,0 мм для D≤10; до 3,5 мм для D=100-150 мм. Обозначение: КВ50 — квадрат с диаметром вписанной окружности 50 мм.</w:t>
      </w:r>
    </w:p>
    <w:p>
      <w:pPr>
        <w:spacing w:after="80" w:before="120"/>
      </w:pPr>
      <w:r>
        <w:rPr>
          <w:b/>
          <w:bCs/>
        </w:rPr>
        <w:t xml:space="preserve">Пруток шестигранный (ШГ)</w:t>
      </w:r>
    </w:p>
    <w:p>
      <w:pPr>
        <w:spacing w:after="120"/>
      </w:pPr>
      <w:r>
        <w:t xml:space="preserve">Пруток с шестигранным поперечным сечением. По ГОСТ 21488-76 диаметр вписанной окружности от 7 до 100 мм. Применяется для изготовления гаек, корпусов и резьбовых деталей. Обозначение: ШГ27 — шестигранник с диаметром вписанной окружности 27 мм.</w:t>
      </w:r>
    </w:p>
    <w:p>
      <w:pPr>
        <w:spacing w:after="80" w:before="120"/>
      </w:pPr>
      <w:r>
        <w:rPr>
          <w:b/>
          <w:bCs/>
        </w:rPr>
        <w:t xml:space="preserve">Точность изготовления прутка</w:t>
      </w:r>
    </w:p>
    <w:p>
      <w:pPr>
        <w:spacing w:after="120"/>
      </w:pPr>
      <w:r>
        <w:t xml:space="preserve">Параметр, определяющий допустимые отклонения по диаметру (или диаметру вписанной окружности). По ГОСТ 21488-76 — два класса: нормальная точность (без обозначения) и повышенная точность (П). Например, для D=50 нормальной точности отклонение −1,00 мм, повышенной — −0,62 мм.</w:t>
      </w:r>
    </w:p>
    <w:p>
      <w:pPr>
        <w:spacing w:after="80" w:before="120"/>
      </w:pPr>
      <w:r>
        <w:rPr>
          <w:b/>
          <w:bCs/>
        </w:rPr>
        <w:t xml:space="preserve">Состояние материала прутка</w:t>
      </w:r>
    </w:p>
    <w:p>
      <w:pPr>
        <w:spacing w:after="120"/>
      </w:pPr>
      <w:r>
        <w:t xml:space="preserve">Характеристика термической обработки полуфабриката по ГОСТ 21488-76. Виды: без термической обработки — горячепрессованное (без знака); отожжённое — М; закалённое и естественно состаренное — Т; закалённое и искусственно состаренное — Т1.</w:t>
      </w:r>
    </w:p>
    <w:p>
      <w:pPr>
        <w:spacing w:after="80" w:before="120"/>
      </w:pPr>
      <w:r>
        <w:rPr>
          <w:b/>
          <w:bCs/>
        </w:rPr>
        <w:t xml:space="preserve">Вид прочности прутка</w:t>
      </w:r>
    </w:p>
    <w:p>
      <w:pPr>
        <w:spacing w:after="120"/>
      </w:pPr>
      <w:r>
        <w:t xml:space="preserve">Классификация прутков по уровню механических свойств по ГОСТ 21488-76: нормальная прочность (без обозначения); повышенная прочность — ПП; высокая прочность — ВП; повышенная пластичность с рекристаллизованной структурой — Р. Для одного и того же сплава ВП обеспечивает значения σ_в на 10–15% выше, чем стандартное состояние.</w:t>
      </w:r>
    </w:p>
    <w:p>
      <w:pPr>
        <w:spacing w:after="80" w:before="120"/>
      </w:pPr>
      <w:r>
        <w:rPr>
          <w:b/>
          <w:bCs/>
        </w:rPr>
        <w:t xml:space="preserve">Сплав Д16</w:t>
      </w:r>
    </w:p>
    <w:p>
      <w:pPr>
        <w:spacing w:after="120"/>
      </w:pPr>
      <w:r>
        <w:t xml:space="preserve">Алюминиевый сплав системы Al-Cu-Mg (дюралюминий). По ГОСТ 21488-76 в закалённом и естественно состаренном состоянии (Т) обеспечивает σ_в ≥ 420 МПа, σ_0,2 ≥ 295 МПа, δ ≥ 10% для D=22-130 мм. Применяется для несущих конструкций, силовых деталей.</w:t>
      </w:r>
    </w:p>
    <w:p>
      <w:pPr>
        <w:spacing w:after="80" w:before="120"/>
      </w:pPr>
      <w:r>
        <w:rPr>
          <w:b/>
          <w:bCs/>
        </w:rPr>
        <w:t xml:space="preserve">Сплав В95</w:t>
      </w:r>
    </w:p>
    <w:p>
      <w:pPr>
        <w:spacing w:after="120"/>
      </w:pPr>
      <w:r>
        <w:t xml:space="preserve">Высокопрочный алюминиевый сплав системы Al-Zn-Mg-Cu. По ГОСТ 21488-76 в закалённом и искусственно состаренном состоянии (Т1) обеспечивает σ_в ≥ 530 МПа, σ_0,2 ≥ 420 МПа для D=22-130 мм. Плотность 2,85 г/см³ принята как базовая для расчёта теоретической массы по ГОСТ 21488-76.</w:t>
      </w:r>
    </w:p>
    <w:p>
      <w:pPr>
        <w:spacing w:after="80" w:before="120"/>
      </w:pPr>
      <w:r>
        <w:rPr>
          <w:b/>
          <w:bCs/>
        </w:rPr>
        <w:t xml:space="preserve">Сплавы АК4, АК4-1, АК6, АК8</w:t>
      </w:r>
    </w:p>
    <w:p>
      <w:pPr>
        <w:spacing w:after="120"/>
      </w:pPr>
      <w:r>
        <w:t xml:space="preserve">Жаропрочные деформируемые алюминиевые сплавы системы Al-Cu-Mg-Si-Fe-Ni (ковочные). Применяются для деталей, работающих при повышенных температурах (поршни, головки цилиндров, силовые элементы). Изготавливаются в состоянии Т1 (закалка + искусственное старение).</w:t>
      </w:r>
    </w:p>
    <w:p>
      <w:pPr>
        <w:spacing w:after="80" w:before="120"/>
      </w:pPr>
      <w:r>
        <w:rPr>
          <w:b/>
          <w:bCs/>
        </w:rPr>
        <w:t xml:space="preserve">Овальность круглого прутка</w:t>
      </w:r>
    </w:p>
    <w:p>
      <w:pPr>
        <w:spacing w:after="120"/>
      </w:pPr>
      <w:r>
        <w:t xml:space="preserve">Допустимое отклонение от круглой формы поперечного сечения. По ГОСТ 21488-76 не должна выводить размеры за предельные отклонения по диаметру. Контролируется измерением диаметра в двух взаимно перпендикулярных направлениях.</w:t>
      </w:r>
    </w:p>
    <w:p>
      <w:pPr>
        <w:spacing w:after="80" w:before="120"/>
      </w:pPr>
      <w:r>
        <w:rPr>
          <w:b/>
          <w:bCs/>
        </w:rPr>
        <w:t xml:space="preserve">Кривизна прутка</w:t>
      </w:r>
    </w:p>
    <w:p>
      <w:pPr>
        <w:spacing w:after="120"/>
      </w:pPr>
      <w:r>
        <w:t xml:space="preserve">Отклонение от прямолинейности прутка. По ГОСТ 21488-76 на 1 м длины не должна превышать: 3 мм (D ≤ 100 мм); 6 мм (D=100-120 мм); 9 мм (D=120-150 мм); 12 мм (D=150-200 мм); 15 мм (D=200-300 мм); 20 мм (D=300-400 мм). Контролируется на контрольной плите с помощью щупа и линейки.</w:t>
      </w:r>
    </w:p>
    <w:p>
      <w:pPr>
        <w:spacing w:after="80" w:before="120"/>
      </w:pPr>
      <w:r>
        <w:rPr>
          <w:b/>
          <w:bCs/>
        </w:rPr>
        <w:t xml:space="preserve">Скручивание прутка</w:t>
      </w:r>
    </w:p>
    <w:p>
      <w:pPr>
        <w:spacing w:after="120"/>
      </w:pPr>
      <w:r>
        <w:t xml:space="preserve">Угол поворота поперечного сечения квадратного или шестигранного прутка вокруг продольной оси на 1 м длины. По ГОСТ 21488-76: не более 8° для D ≤ 27 мм; не более 5° для D &gt; 27 мм.</w:t>
      </w:r>
    </w:p>
    <w:p>
      <w:pPr>
        <w:spacing w:after="80" w:before="120"/>
      </w:pPr>
      <w:r>
        <w:rPr>
          <w:b/>
          <w:bCs/>
        </w:rPr>
        <w:t xml:space="preserve">Крупнокристаллический ободок</w:t>
      </w:r>
    </w:p>
    <w:p>
      <w:pPr>
        <w:spacing w:after="120"/>
      </w:pPr>
      <w:r>
        <w:t xml:space="preserve">Поверхностный слой прутка с зерном более крупным, чем в основной массе металла, образующийся при прессовании. По ГОСТ 21488-76 у прутков повышенной прочности глубина не более 3 мм (В95, Д1, Д16) или 5 мм (АВ, АК6, АК8); у прутков высокой прочности — 2-4 мм. У прутков повышенной пластичности (Р) ободок не допускается.</w:t>
      </w:r>
    </w:p>
    <w:p>
      <w:pPr>
        <w:spacing w:after="80" w:before="120"/>
      </w:pPr>
      <w:r>
        <w:rPr>
          <w:b/>
          <w:bCs/>
        </w:rPr>
        <w:t xml:space="preserve">Пережог</w:t>
      </w:r>
    </w:p>
    <w:p>
      <w:pPr>
        <w:spacing w:after="120"/>
      </w:pPr>
      <w:r>
        <w:t xml:space="preserve">Дефект структуры алюминиевого сплава, возникающий при превышении температуры закалки и характеризующийся оплавлением границ зёрен и эвтектик. Резко снижает прочность и пластичность. По ГОСТ 21488-76 микроструктура прутков, прошедших закалку, не должна иметь следов пережога; повторный контроль после обнаружения пережога не допускается.</w:t>
      </w:r>
    </w:p>
    <w:p>
      <w:pPr>
        <w:spacing w:after="80" w:before="120"/>
      </w:pPr>
      <w:r>
        <w:rPr>
          <w:b/>
          <w:bCs/>
        </w:rPr>
        <w:t xml:space="preserve">Условное обозначение прутка</w:t>
      </w:r>
    </w:p>
    <w:p>
      <w:pPr>
        <w:spacing w:after="120"/>
      </w:pPr>
      <w:r>
        <w:t xml:space="preserve">Запись характеристик прутка по ГОСТ 21488-76 в виде: «Пруток МАРКА.СОСТОЯНИЕ.ПРОЧНОСТЬ.ФОРМА Dxx[П]×L[НК/КД/НД] ГОСТ 21488-76». Пример: «Пруток Д16.Т.КР50×1500 НК ГОСТ 21488-76» — пруток из Д16 в состоянии Т, круглый D=50 мм, длиной не короче 1500 мм. «Пруток Д16.Т.ПП.КВ50П×НД ГОСТ 21488-76» — повышенной прочности, квадратный, повышенной точности, немерной длины.</w:t>
      </w:r>
    </w:p>
    <w:p>
      <w:pPr>
        <w:pStyle w:val="Heading2"/>
        <w:spacing w:after="200" w:before="280"/>
      </w:pPr>
      <w:r>
        <w:rPr>
          <w:b/>
          <w:bCs/>
        </w:rPr>
        <w:t xml:space="preserve">24. КАЛИБРЫ ГЛАДКИЕ ШТАМПОВАННЫЕ И КОЛЬЦА РЕЗЬБОВЫЕ (ГОСТ 14820-69, ГОСТ 17763-72)</w:t>
      </w:r>
    </w:p>
    <w:p>
      <w:pPr>
        <w:spacing w:after="80" w:before="120"/>
      </w:pPr>
      <w:r>
        <w:rPr>
          <w:b/>
          <w:bCs/>
        </w:rPr>
        <w:t xml:space="preserve">Калибр-пробка гладкая проходная неполная штампованная (ГОСТ 14820-69)</w:t>
      </w:r>
    </w:p>
    <w:p>
      <w:pPr>
        <w:spacing w:after="120"/>
      </w:pPr>
      <w:r>
        <w:t xml:space="preserve">Сборный рабочий калибр для контроля гладких отверстий диаметром от 100 до 160 мм с полями допусков по ЕСДП СЭВ или системе ОСТ. Конструкция: насадка ПР (дет. 1) — штампованная неполная пробка; хвостовик (дет. 2); ручка (дет. 3) по ГОСТ 14748; штифт цилиндрический (дет. 4) по ГОСТ 3128-70.</w:t>
      </w:r>
    </w:p>
    <w:p>
      <w:pPr>
        <w:spacing w:after="80" w:before="120"/>
      </w:pPr>
      <w:r>
        <w:rPr>
          <w:b/>
          <w:bCs/>
        </w:rPr>
        <w:t xml:space="preserve">Насадка ПР гладкого штампованного калибра</w:t>
      </w:r>
    </w:p>
    <w:p>
      <w:pPr>
        <w:spacing w:after="120"/>
      </w:pPr>
      <w:r>
        <w:t xml:space="preserve">Рабочая часть гладкого проходного калибра-пробки по ГОСТ 14820-69. Имеет два сферических измерительных пояска (в отличие от полного цилиндрического профиля). Снижает массу калибра при контроле отверстий большого диаметра. Шероховатость измерительной поверхности — по ГОСТ 2015-84.</w:t>
      </w:r>
    </w:p>
    <w:p>
      <w:pPr>
        <w:spacing w:after="80" w:before="120"/>
      </w:pPr>
      <w:r>
        <w:rPr>
          <w:b/>
          <w:bCs/>
        </w:rPr>
        <w:t xml:space="preserve">Хвостовик калибра</w:t>
      </w:r>
    </w:p>
    <w:p>
      <w:pPr>
        <w:spacing w:after="120"/>
      </w:pPr>
      <w:r>
        <w:t xml:space="preserve">Деталь 2 калибра-пробки по ГОСТ 14820-69 — стержень с центровыми отверстиями, соединяющий насадку с ручкой. Изготавливается из стали марки 30 по ГОСТ 1050-74. Покрытие: химическое оксидирование с промасливанием (Хим. Оке. прм) по ГОСТ 9.073-77.</w:t>
      </w:r>
    </w:p>
    <w:p>
      <w:pPr>
        <w:spacing w:after="80" w:before="120"/>
      </w:pPr>
      <w:r>
        <w:rPr>
          <w:b/>
          <w:bCs/>
        </w:rPr>
        <w:t xml:space="preserve">Условное обозначение гладкого штампованного калибра-пробки</w:t>
      </w:r>
    </w:p>
    <w:p>
      <w:pPr>
        <w:spacing w:after="120"/>
      </w:pPr>
      <w:r>
        <w:t xml:space="preserve">Запись в виде: «Калибр-пробка ОБОЗНАЧЕНИЕ ПОЛЕ_ДОПУСКА [П-ПР] ГОСТ 14820-69». Пример: «Калибр-пробка 8140-0004 Н7 ГОСТ 14820-69» (D=110 мм, для отверстия с полем H7); «Калибр-пробка 8140-0004 А П-ПР ГОСТ 14820-69» — приёмный калибр.</w:t>
      </w:r>
    </w:p>
    <w:p>
      <w:pPr>
        <w:spacing w:after="80" w:before="120"/>
      </w:pPr>
      <w:r>
        <w:rPr>
          <w:b/>
          <w:bCs/>
        </w:rPr>
        <w:t xml:space="preserve">Кольцо резьбовое (ГОСТ 17763-72)</w:t>
      </w:r>
    </w:p>
    <w:p>
      <w:pPr>
        <w:spacing w:after="120"/>
      </w:pPr>
      <w:r>
        <w:t xml:space="preserve">Калибр для контроля наружной метрической резьбы — кольцо с внутренней резьбой полного профиля. Применяется как проходная сторона (ПР) для проверки наружной резьбы по ГОСТ 16093. Диаметры резьбы от 1 до 100 мм. Обозначения по ГОСТ — 8211-XXXX.</w:t>
      </w:r>
    </w:p>
    <w:p>
      <w:pPr>
        <w:spacing w:after="80" w:before="120"/>
      </w:pPr>
      <w:r>
        <w:rPr>
          <w:b/>
          <w:bCs/>
        </w:rPr>
        <w:t xml:space="preserve">Проходное резьбовое кольцо ПР</w:t>
      </w:r>
    </w:p>
    <w:p>
      <w:pPr>
        <w:spacing w:after="120"/>
      </w:pPr>
      <w:r>
        <w:t xml:space="preserve">Резьбовое кольцо с полным профилем резьбы по ГОСТ 17763-72, контролирующее максимум материала наружной резьбы (наибольший наружный диаметр). При годной детали должно свободно навинчиваться на всю длину контролируемой резьбы.</w:t>
      </w:r>
    </w:p>
    <w:p>
      <w:pPr>
        <w:spacing w:after="80" w:before="120"/>
      </w:pPr>
      <w:r>
        <w:rPr>
          <w:b/>
          <w:bCs/>
        </w:rPr>
        <w:t xml:space="preserve">Полный профиль резьбы калибра</w:t>
      </w:r>
    </w:p>
    <w:p>
      <w:pPr>
        <w:spacing w:after="120"/>
      </w:pPr>
      <w:r>
        <w:t xml:space="preserve">Профиль резьбы калибрующего инструмента, полностью соответствующий профилю контролируемой резьбы по ГОСТ 16093. Применяется в проходных резьбовых кольцах (ГОСТ 17763-72) и проходных вставках резьбовых пробок. В отличие от полного профиля, укороченный профиль (для непроходных калибров) контролирует только средний диаметр.</w:t>
      </w:r>
    </w:p>
    <w:p>
      <w:pPr>
        <w:spacing w:after="80" w:before="120"/>
      </w:pPr>
      <w:r>
        <w:rPr>
          <w:b/>
          <w:bCs/>
        </w:rPr>
        <w:t xml:space="preserve">Условное обозначение резьбового кольца</w:t>
      </w:r>
    </w:p>
    <w:p>
      <w:pPr>
        <w:spacing w:after="120"/>
      </w:pPr>
      <w:r>
        <w:t xml:space="preserve">Запись в виде: «Кольцо ОБОЗНАЧЕНИЕ ПОЛЕ_ДОПУСКА [LH] ГОСТ 17763-72». Пример: «Кольцо 8211-0045 6h ГОСТ 17763-72» — проходное кольцо для резьбы М10×1,25 поля 6h, правое; «Кольцо 8211-0045 6h LH ГОСТ 17763-72» — то же, для левой резьбы.</w:t>
      </w:r>
    </w:p>
    <w:p>
      <w:pPr>
        <w:spacing w:after="80" w:before="120"/>
      </w:pPr>
      <w:r>
        <w:rPr>
          <w:b/>
          <w:bCs/>
        </w:rPr>
        <w:t xml:space="preserve">Исполнительные размеры калибра</w:t>
      </w:r>
    </w:p>
    <w:p>
      <w:pPr>
        <w:spacing w:after="120"/>
      </w:pPr>
      <w:r>
        <w:t xml:space="preserve">Предельные размеры рабочей поверхности калибра, проставляемые на рабочих чертежах. Для гладких калибров-пробок с допусками по ЕСДП СЭВ — по ГОСТ 21401-75; для резьбовых колец — по ГОСТ 18465-73 и ГОСТ 18466-73. Технические требования для калибров-пробок — по ГОСТ 2015-84; для резьбовых колец — по ГОСТ 2016.</w:t>
      </w:r>
    </w:p>
    <w:p>
      <w:pPr>
        <w:pStyle w:val="Heading2"/>
        <w:spacing w:after="200" w:before="280"/>
      </w:pPr>
      <w:r>
        <w:rPr>
          <w:b/>
          <w:bCs/>
        </w:rPr>
        <w:t xml:space="preserve">25. КАЛИБРЫ-ПРОБКИ ГЛАДКИЕ ПРОХОДНЫЕ С НАСАДКАМИ ДИАМЕТРОМ 50–100 ММ (ГОСТ 14815-69)</w:t>
      </w:r>
    </w:p>
    <w:p>
      <w:pPr>
        <w:spacing w:after="80" w:before="120"/>
      </w:pPr>
      <w:r>
        <w:rPr>
          <w:b/>
          <w:bCs/>
        </w:rPr>
        <w:t xml:space="preserve">Калибр-пробка гладкая проходная с насадкой (ГОСТ 14815-69)</w:t>
      </w:r>
    </w:p>
    <w:p>
      <w:pPr>
        <w:spacing w:after="120"/>
      </w:pPr>
      <w:r>
        <w:t xml:space="preserve">Сборный рабочий калибр для контроля гладких отверстий диаметром свыше 50 до 100 мм с полями допусков по ЕСДП СЭВ или системе ОСТ. Конструкция: насадка ПР (дет. 1) и ручка (дет. 2) по ГОСТ 14749-69. Обозначения по ГОСТ — 8136-XXXX. ОКП 39 3111. Применяется на заводах массового и серийного производства как замена МН 4128-62.</w:t>
      </w:r>
    </w:p>
    <w:p>
      <w:pPr>
        <w:spacing w:after="80" w:before="120"/>
      </w:pPr>
      <w:r>
        <w:rPr>
          <w:b/>
          <w:bCs/>
        </w:rPr>
        <w:t xml:space="preserve">Размерный ряд калибров-пробок по ГОСТ 14815-69</w:t>
      </w:r>
    </w:p>
    <w:p>
      <w:pPr>
        <w:spacing w:after="120"/>
      </w:pPr>
      <w:r>
        <w:t xml:space="preserve">Дискретный ряд номинальных диаметров D от 52 до 100 мм с шагом 1–3 мм: 52, 53, 55, 56, 58, 60, 62, 63, 65, 67, 70, 71, 72, 75, 78, 80, 82, 85, 88, 90, 92, 95, 98, 100 мм. Длина калибра L = 147 мм для D = 52–71 мм; L = 151 мм для D = 72–100 мм. Масса от 0,72 кг (D=52) до 1,99 кг (D=100). Пробки промежуточных размеров изготовляют по размерам ближайшей большей пробки.</w:t>
      </w:r>
    </w:p>
    <w:p>
      <w:pPr>
        <w:spacing w:after="80" w:before="120"/>
      </w:pPr>
      <w:r>
        <w:rPr>
          <w:b/>
          <w:bCs/>
        </w:rPr>
        <w:t xml:space="preserve">Насадка ПР с шестью измерительными поясками (ГОСТ 14815-69)</w:t>
      </w:r>
    </w:p>
    <w:p>
      <w:pPr>
        <w:spacing w:after="120"/>
      </w:pPr>
      <w:r>
        <w:t xml:space="preserve">Рабочая часть калибра-пробки по ГОСТ 14815-69 — деталь 1 с шестью сферическими измерительными поясками, расположенными под углом 72° друг к другу. Имеет посадочное отверстие Ø22H9 для крепления на ручке. Длина L насадки 32 мм для D=52–70 мм, 36 мм для D=71–100 мм. Технические требования и шероховатость измерительной поверхности — по ГОСТ 2015-84.</w:t>
      </w:r>
    </w:p>
    <w:p>
      <w:pPr>
        <w:spacing w:after="80" w:before="120"/>
      </w:pPr>
      <w:r>
        <w:rPr>
          <w:b/>
          <w:bCs/>
        </w:rPr>
        <w:t xml:space="preserve">Условное обозначение калибра-пробки по ГОСТ 14815-69</w:t>
      </w:r>
    </w:p>
    <w:p>
      <w:pPr>
        <w:spacing w:after="120"/>
      </w:pPr>
      <w:r>
        <w:t xml:space="preserve">Запись в виде: «Калибр-пробка ОБОЗНАЧЕНИЕ ПОЛЕ_ДОПУСКА [П-ПР] ГОСТ 14815-69». Примеры: «Калибр-пробка 8136-0004 H7 ГОСТ 14815-69» — для отверстия D=60 мм с полем допуска H7 (ЕСДП СЭВ); «Калибр-пробка 8136-0004 А ГОСТ 14815-69» — то же, поле A (ОСТ); «Калибр-пробка 8136-0004 А П-ПР ГОСТ 14815-69» — приёмный калибр.</w:t>
      </w:r>
    </w:p>
    <w:p>
      <w:pPr>
        <w:spacing w:after="80" w:before="120"/>
      </w:pPr>
      <w:r>
        <w:rPr>
          <w:b/>
          <w:bCs/>
        </w:rPr>
        <w:t xml:space="preserve">Исполнительные размеры калибров-пробок (ГОСТ 14815-69)</w:t>
      </w:r>
    </w:p>
    <w:p>
      <w:pPr>
        <w:spacing w:after="120"/>
      </w:pPr>
      <w:r>
        <w:t xml:space="preserve">Для калибров-пробок с допусками по ЕСДП СЭВ исполнительные размеры определяются по ГОСТ 21401-75. Для калибров с допусками по системе ОСТ — по ОСТ 1202, ОСТ 1204, ОСТ 1205, ОСТ 1207, ОСТ 1208, ОСТ 1209, ОСТ 1213, ОСТ 1215, ОСТ 1219, ОСТ 1220, ОСТ НКМ 1221 в зависимости от класса точности.</w:t>
      </w:r>
    </w:p>
    <w:p>
      <w:pPr>
        <w:pStyle w:val="Heading2"/>
        <w:spacing w:after="200" w:before="280"/>
      </w:pPr>
      <w:r>
        <w:rPr>
          <w:b/>
          <w:bCs/>
        </w:rPr>
        <w:t xml:space="preserve">26. ШЕРОХОВАТОСТЬ ПОВЕРХНОСТИ. РЕКОМЕНДАЦИИ ПО ВЫБОРУ (ГОСТ Р 70117-2022)</w:t>
      </w:r>
    </w:p>
    <w:p>
      <w:pPr>
        <w:spacing w:after="80" w:before="120"/>
      </w:pPr>
      <w:r>
        <w:rPr>
          <w:b/>
          <w:bCs/>
        </w:rPr>
        <w:t xml:space="preserve">Шероховатость поверхности (ГОСТ Р 70117-2022)</w:t>
      </w:r>
    </w:p>
    <w:p>
      <w:pPr>
        <w:spacing w:after="120"/>
      </w:pPr>
      <w:r>
        <w:t xml:space="preserve">Совокупность неровностей поверхности с относительно малыми шагами на базовой длине. Параметры и характеристики — по ГОСТ 2789. Нормирование шероховатости проводят по параметрам Ra и Rz; параметр Ra является предпочтительным. Обозначение и правила нанесения на чертежах — по ГОСТ 2.309. Дата введения стандарта — 2023-01-01.</w:t>
      </w:r>
    </w:p>
    <w:p>
      <w:pPr>
        <w:spacing w:after="80" w:before="120"/>
      </w:pPr>
      <w:r>
        <w:rPr>
          <w:b/>
          <w:bCs/>
        </w:rPr>
        <w:t xml:space="preserve">Параметр Ra</w:t>
      </w:r>
    </w:p>
    <w:p>
      <w:pPr>
        <w:spacing w:after="120"/>
      </w:pPr>
      <w:r>
        <w:t xml:space="preserve">Среднее арифметическое отклонение профиля от средней линии в пределах базовой длины, мкм. По ГОСТ Р 70117-2022 предпочтительный параметр для нормирования шероховатости. Стандартный ряд значений: 0,012; 0,025; 0,050; 0,100; 0,20; 0,40; 0,80; 1,60; 3,2; 6,3; 12,5; 25; 50; 100 мкм.</w:t>
      </w:r>
    </w:p>
    <w:p>
      <w:pPr>
        <w:spacing w:after="80" w:before="120"/>
      </w:pPr>
      <w:r>
        <w:rPr>
          <w:b/>
          <w:bCs/>
        </w:rPr>
        <w:t xml:space="preserve">Параметр Rz</w:t>
      </w:r>
    </w:p>
    <w:p>
      <w:pPr>
        <w:spacing w:after="120"/>
      </w:pPr>
      <w:r>
        <w:t xml:space="preserve">Сумма средних абсолютных значений высот пяти наибольших выступов и глубин пяти наибольших впадин профиля в пределах базовой длины, мкм. По ГОСТ Р 70117-2022 применяется для грубых поверхностей (литьё, ковка, газовая резка) со значениями 320–1600 мкм, где параметр Ra малоинформативен.</w:t>
      </w:r>
    </w:p>
    <w:p>
      <w:pPr>
        <w:spacing w:after="80" w:before="120"/>
      </w:pPr>
      <w:r>
        <w:rPr>
          <w:b/>
          <w:bCs/>
        </w:rPr>
        <w:t xml:space="preserve">Уровень относительной геометрической точности</w:t>
      </w:r>
    </w:p>
    <w:p>
      <w:pPr>
        <w:spacing w:after="120"/>
      </w:pPr>
      <w:r>
        <w:t xml:space="preserve">Отношение допуска формы к допуску размера IT, определяющее наибольшие допустимые значения параметров шероховатости. По ГОСТ Р 70117-2022 установлены три уровня: уровень А (нормальный) — допуск формы 60 % от IT, Ra ≤ 0,05·IT, Rz ≤ 0,2·IT; уровень B (повышенный) — 40 % от IT, Ra ≤ 0,025·IT, Rz ≤ 0,1·IT; уровень C (высокий) — 25 % от IT, Ra ≤ 0,012·IT, Rz ≤ 0,05·IT.</w:t>
      </w:r>
    </w:p>
    <w:p>
      <w:pPr>
        <w:spacing w:after="80" w:before="120"/>
      </w:pPr>
      <w:r>
        <w:rPr>
          <w:b/>
          <w:bCs/>
        </w:rPr>
        <w:t xml:space="preserve">Шероховатость при точении (ГОСТ Р 70117-2022)</w:t>
      </w:r>
    </w:p>
    <w:p>
      <w:pPr>
        <w:spacing w:after="120"/>
      </w:pPr>
      <w:r>
        <w:t xml:space="preserve">Значения Ra при обтачивании продольной подачей по табл. 3 ГОСТ Р 70117-2022: обдирочное — 25–100 мкм (квалитеты 15–17); получистовое — 6,3–12,5 мкм (12–14); чистовое — 0,80–3,2 мкм (6–9); тонкое (алмазное) — 0,20–0,80 мкм (квалитет 6). При растачивании: черновое — 50–100 мкм; получистовое — 12,5–25 мкм; чистовое — 0,80–3,2 мкм; тонкое — 0,20–0,80 мкм.</w:t>
      </w:r>
    </w:p>
    <w:p>
      <w:pPr>
        <w:spacing w:after="80" w:before="120"/>
      </w:pPr>
      <w:r>
        <w:rPr>
          <w:b/>
          <w:bCs/>
        </w:rPr>
        <w:t xml:space="preserve">Шероховатость при сверлении и развёртывании</w:t>
      </w:r>
    </w:p>
    <w:p>
      <w:pPr>
        <w:spacing w:after="120"/>
      </w:pPr>
      <w:r>
        <w:t xml:space="preserve">По ГОСТ Р 70117-2022: сверление до 15 мм — Ra = 6,3–12,5 мкм (квалитеты 10–11 при сверлении по кондуктору, 12–14 без кондуктора); сверление свыше 15 мм — Ra = 12,5–25 мкм. Зенкерование чистовое — Ra = 1,60–3,2 мкм (квалитет 10). Развёртывание: получистовое — 6,3–12,5 мкм (8–10); чистовое — 1,60–3,2 мкм (7–8); тонкое — 0,40–0,80 мкм (квалитет 6–7).</w:t>
      </w:r>
    </w:p>
    <w:p>
      <w:pPr>
        <w:spacing w:after="80" w:before="120"/>
      </w:pPr>
      <w:r>
        <w:rPr>
          <w:b/>
          <w:bCs/>
        </w:rPr>
        <w:t xml:space="preserve">Шероховатость при фрезеровании</w:t>
      </w:r>
    </w:p>
    <w:p>
      <w:pPr>
        <w:spacing w:after="120"/>
      </w:pPr>
      <w:r>
        <w:t xml:space="preserve">По ГОСТ Р 70117-2022: фрезерование цилиндрической фрезой — черновое 25–50 мкм (квалитеты 12–14), чистовое 3,2–6,3 мкм (10–11), тонкое 1,60 мкм (6–9). Фрезерование торцовой фрезой — черновое 6,3–12,5 мкм, чистовое 1,60–6,3 мкм, тонкое 0,40–1,60 мкм. Скоростное фрезерование — черновое 1,60–3,2 мкм (11–14), чистовое 0,20–1,60 мкм (8–9).</w:t>
      </w:r>
    </w:p>
    <w:p>
      <w:pPr>
        <w:spacing w:after="80" w:before="120"/>
      </w:pPr>
      <w:r>
        <w:rPr>
          <w:b/>
          <w:bCs/>
        </w:rPr>
        <w:t xml:space="preserve">Шероховатость при шлифовании</w:t>
      </w:r>
    </w:p>
    <w:p>
      <w:pPr>
        <w:spacing w:after="120"/>
      </w:pPr>
      <w:r>
        <w:t xml:space="preserve">По ГОСТ Р 70117-2022: шлифование круглое — получистовое Ra = 3,2–6,3 мкм (квалитеты 8–11), чистовое 0,40–1,60 мкм (6–8), тонкое 0,050–0,40 мкм (квалитет 5). Шлифование плоское — получистовое 3,2–6,3 мкм, чистовое 0,40–1,60 мкм (6–8), тонкое 0,050–0,40 мкм (6–7).</w:t>
      </w:r>
    </w:p>
    <w:p>
      <w:pPr>
        <w:spacing w:after="80" w:before="120"/>
      </w:pPr>
      <w:r>
        <w:rPr>
          <w:b/>
          <w:bCs/>
        </w:rPr>
        <w:t xml:space="preserve">Шероховатость отделочных операций</w:t>
      </w:r>
    </w:p>
    <w:p>
      <w:pPr>
        <w:spacing w:after="120"/>
      </w:pPr>
      <w:r>
        <w:t xml:space="preserve">По ГОСТ Р 70117-2022 значения Ra для отделочных операций: хонингование цилиндров — 0,025–0,20 мкм (квалитет 6–7); суперфиниширование цилиндров — 0,025–0,40 мкм (5 и точнее); притирка чистовая — 0,40–3,2 мкм, тонкая — 0,100–1,60 мкм; полирование тонкое — 0,012–0,100 мкм; доводка тонкая — 0,025–0,050 мкм; отделочная (зеркальная) доводка — 0,012–0,025 мкм; лаппингование тонкое — 0,025–0,100 мкм.</w:t>
      </w:r>
    </w:p>
    <w:p>
      <w:pPr>
        <w:spacing w:after="80" w:before="120"/>
      </w:pPr>
      <w:r>
        <w:rPr>
          <w:b/>
          <w:bCs/>
        </w:rPr>
        <w:t xml:space="preserve">Шероховатость резьбы (ГОСТ Р 70117-2022)</w:t>
      </w:r>
    </w:p>
    <w:p>
      <w:pPr>
        <w:spacing w:after="120"/>
      </w:pPr>
      <w:r>
        <w:t xml:space="preserve">Значения Ra рабочих поверхностей резьбы по табл. 5 и 15 ГОСТ Р 70117-2022. По способу обработки наружной резьбы: плашкой — 1,60–12,5 мкм (степень точности 6–8); резцом, гребёнкой, фрезой — 0,80–6,3 мкм; накатывание роликами — 0,20–1,25 мкм (степень 6–7); шлифование — 0,100–1,60 мкм (степень 6). Внутренняя резьба: метчиком — 1,60–12,5 мкм; резцом, гребёнкой — 0,40–6,3 мкм; раскатником — 0,40–2,5 мкм. Крепёжная резьба болтов и гаек: 1,60 мкм (степень 4; 5), 3,2 мкм (степень 6; 7), 3,2–6,3 мкм (степень 7–9). Для резьбы из коррозионных и жаропрочных сталей и титановых сплавов Ra ≤ 2,5 мкм.</w:t>
      </w:r>
    </w:p>
    <w:p>
      <w:pPr>
        <w:spacing w:after="80" w:before="120"/>
      </w:pPr>
      <w:r>
        <w:rPr>
          <w:b/>
          <w:bCs/>
        </w:rPr>
        <w:t xml:space="preserve">Шероховатость зубьев колёс</w:t>
      </w:r>
    </w:p>
    <w:p>
      <w:pPr>
        <w:spacing w:after="120"/>
      </w:pPr>
      <w:r>
        <w:t xml:space="preserve">По табл. 4 ГОСТ Р 70117-2022 для зубофрезерования: черновое — Ra = 6,3 мкм (степень точности 9), чистовое — 1,60–3,2 мкм (8), после термообработки — 0,80 мкм (7) и 0,40 мкм (6). Зубодолбление — черновое 6,3 мкм, чистовое 0,80–3,2 мкм. Шевингование после точного фрезерования — 0,40–0,80 мкм. Шлифование зубьев — 0,40–0,80 мкм (степень 5–6).</w:t>
      </w:r>
    </w:p>
    <w:p>
      <w:pPr>
        <w:spacing w:after="80" w:before="120"/>
      </w:pPr>
      <w:r>
        <w:rPr>
          <w:b/>
          <w:bCs/>
        </w:rPr>
        <w:t xml:space="preserve">Шероховатость посадочных поверхностей сменных деталей</w:t>
      </w:r>
    </w:p>
    <w:p>
      <w:pPr>
        <w:spacing w:after="120"/>
      </w:pPr>
      <w:r>
        <w:t xml:space="preserve">По табл. 6 ГОСТ Р 70117-2022 для номинальных размеров до 50 мм: квалитет 5 — вал Ra = 0,20 мкм, отверстие 0,40 мкм; квалитет 6 — вал 0,40 мкм, отверстие 0,40–0,80 мкм; квалитет 7 — вал 0,40–0,80 мкм, отверстие 0,80 мкм; квалитет 8 — вал 0,80 мкм, отверстие 0,80–1,60 мкм. Для посадок с натягом под прессом значения вдвое жёстче.</w:t>
      </w:r>
    </w:p>
    <w:p>
      <w:pPr>
        <w:spacing w:after="80" w:before="120"/>
      </w:pPr>
      <w:r>
        <w:rPr>
          <w:b/>
          <w:bCs/>
        </w:rPr>
        <w:t xml:space="preserve">Шероховатость поверхностей под подшипники качения</w:t>
      </w:r>
    </w:p>
    <w:p>
      <w:pPr>
        <w:spacing w:after="120"/>
      </w:pPr>
      <w:r>
        <w:t xml:space="preserve">По табл. 32 ГОСТ Р 70117-2022 для номинальных диаметров до 80 мм: посадочные поверхности валов класса точности 0 — Ra = 1,25 мкм; класса 5; 6 — 0,63 мкм; класса 4 — 0,32 мкм. Отверстия корпусов класса 0 — 1,25 мкм; класса 4–6 — 0,63 мкм. Торцы заплечиков валов и отверстий корпусов класса 0 — 1,60–2,5 мкм. Для валов с закрепительными втулками Ra ≤ 2,5 мкм.</w:t>
      </w:r>
    </w:p>
    <w:p>
      <w:pPr>
        <w:spacing w:after="80" w:before="120"/>
      </w:pPr>
      <w:r>
        <w:rPr>
          <w:b/>
          <w:bCs/>
        </w:rPr>
        <w:t xml:space="preserve">Шероховатость поверхностей под уплотнения</w:t>
      </w:r>
    </w:p>
    <w:p>
      <w:pPr>
        <w:spacing w:after="120"/>
      </w:pPr>
      <w:r>
        <w:t xml:space="preserve">По табл. 29 ГОСТ Р 70117-2022 для осей и валов: резиновое уплотнение при v ≤ 3 м/с — Ra = 0,80–1,60 мкм с полированием; v = 3–5 м/с — 0,40–0,80 мкм; v &gt; 5 м/с — 0,20–0,40 мкм с полированием. Войлочное уплотнение — 0,80–1,60 мкм (полирование), при v &gt; 5 м/с — 0,40 мкм. Лабиринтное и жировые канавки — 3,2–6,3 мкм. Канавки под уплотнение: войлочное 3,2–12,5 мкм; резиновое и манжеты 1,60 мкм; лабиринтное 6,3 мкм.</w:t>
      </w:r>
    </w:p>
    <w:p>
      <w:pPr>
        <w:spacing w:after="80" w:before="120"/>
      </w:pPr>
      <w:r>
        <w:rPr>
          <w:b/>
          <w:bCs/>
        </w:rPr>
        <w:t xml:space="preserve">Шероховатость поверхностей разъёма корпусов</w:t>
      </w:r>
    </w:p>
    <w:p>
      <w:pPr>
        <w:spacing w:after="120"/>
      </w:pPr>
      <w:r>
        <w:t xml:space="preserve">По табл. 13 и 28 ГОСТ Р 70117-2022 для разъёма корпусов редукторов и подшипников: герметичное соединение с прокладкой — Ra = 3,2–6,3 мкм; герметичное без прокладки — 0,80–1,60 мкм; негерметичное соединение — 6,3–12,5 мкм.</w:t>
      </w:r>
    </w:p>
    <w:p>
      <w:pPr>
        <w:spacing w:after="80" w:before="120"/>
      </w:pPr>
      <w:r>
        <w:rPr>
          <w:b/>
          <w:bCs/>
        </w:rPr>
        <w:t xml:space="preserve">Шероховатость в зависимости от размера и квалитета</w:t>
      </w:r>
    </w:p>
    <w:p>
      <w:pPr>
        <w:spacing w:after="120"/>
      </w:pPr>
      <w:r>
        <w:t xml:space="preserve">Табл. 34 ГОСТ Р 70117-2022 устанавливает значения Ra в зависимости от интервала номинальных размеров и квалитета IT. Примеры для интервала 6–10 мм: квалитет 5 (n5/k5/js5/h5/g5) — 0,100 мкм; квалитет 6 (r6/s6/p6/n6/m6/k6/js6/h6/g6) — 0,20 мкм; квалитет 7 (H7) — 0,40 мкм; квалитет 8 (H8/u8/h8) — 0,80 мкм; квалитет 9 (H9/h9/d9) — 1,60 мкм; квалитет 10 (H10/h10) — 1,60 мкм; квалитет 11 (H11/h11/d11/b11) — 3,2 мкм; квалитет 12 (H12/h12/b12) — 3,2 мкм. Параметры применяются для соединений общего назначения, в том числе подвижных, работающих в лёгких условиях.</w:t>
      </w:r>
    </w:p>
    <w:p>
      <w:pPr>
        <w:spacing w:after="80" w:before="120"/>
      </w:pPr>
      <w:r>
        <w:rPr>
          <w:b/>
          <w:bCs/>
        </w:rPr>
        <w:t xml:space="preserve">Шероховатость в зависимости от уровня относительной геометрической точности</w:t>
      </w:r>
    </w:p>
    <w:p>
      <w:pPr>
        <w:spacing w:after="120"/>
      </w:pPr>
      <w:r>
        <w:t xml:space="preserve">Табл. 35 ГОСТ Р 70117-2022 для номинального размера до 18 мм: IT5 — Ra ≤ 0,40 мкм (100 % допуска), 0,20 (А), 0,100 (В); IT6 — 0,80 мкм (100 %), 0,40 (А), 0,20 (В); IT7 — 1,60 (100 %), 0,80 (А), 0,40 (В); IT8 — 1,60 (100 %), 0,80 (А), 0,40 (В); IT9 — 3,2 (100 %), 3,2 (А), 1,60 (В), 0,80 (С); IT11 — 6,3 (100 % и А), 3,2 (В), 1,60 (С).</w:t>
      </w:r>
    </w:p>
    <w:p>
      <w:pPr>
        <w:pStyle w:val="Heading2"/>
        <w:spacing w:after="200" w:before="280"/>
      </w:pPr>
      <w:r>
        <w:rPr>
          <w:b/>
          <w:bCs/>
        </w:rPr>
        <w:t xml:space="preserve">27. РЕЗЬБА МЕТРИЧЕСКАЯ ДЛЯ ДИАМЕТРОВ ОТ 1 ДО 600 ММ. ОСНОВНЫЕ РАЗМЕРЫ (ГОСТ 9150-59)</w:t>
      </w:r>
    </w:p>
    <w:p>
      <w:pPr>
        <w:spacing w:after="80" w:before="120"/>
      </w:pPr>
      <w:r>
        <w:rPr>
          <w:b/>
          <w:bCs/>
        </w:rPr>
        <w:t xml:space="preserve">Метрическая резьба (ГОСТ 9150-59)</w:t>
      </w:r>
    </w:p>
    <w:p>
      <w:pPr>
        <w:spacing w:after="120"/>
      </w:pPr>
      <w:r>
        <w:t xml:space="preserve">Резьба с углом профиля 60°, шаг и диаметры которой выражены в миллиметрах. По ГОСТ 9150-59 распространяется на резьбы с крупными шагами для диаметров от 1 до 68 мм и с мелкими шагами для диаметров от 1 до 600 мм по ГОСТ 8724-58. Стандарт заменил ОСТ НКТП 94, 32, 271, 272, 4120, 4121 и ОСТ НКТП 193.</w:t>
      </w:r>
    </w:p>
    <w:p>
      <w:pPr>
        <w:spacing w:after="80" w:before="120"/>
      </w:pPr>
      <w:r>
        <w:rPr>
          <w:b/>
          <w:bCs/>
        </w:rPr>
        <w:t xml:space="preserve">Профиль метрической резьбы</w:t>
      </w:r>
    </w:p>
    <w:p>
      <w:pPr>
        <w:spacing w:after="120"/>
      </w:pPr>
      <w:r>
        <w:t xml:space="preserve">Равнобедренный треугольник с углом при вершине 60° и плоскосрезанной (или закруглённой) вершиной и впадиной. По ГОСТ 9150-59 высота исходного остроугольного профиля H = 0,866025·P, где P — шаг резьбы. Рабочая высота профиля H₁ = (5/8)·H = 0,541266·P. Радиус закругления впадины R = H/6 = 0,144·P.</w:t>
      </w:r>
    </w:p>
    <w:p>
      <w:pPr>
        <w:spacing w:after="80" w:before="120"/>
      </w:pPr>
      <w:r>
        <w:rPr>
          <w:b/>
          <w:bCs/>
        </w:rPr>
        <w:t xml:space="preserve">Шаг резьбы P</w:t>
      </w:r>
    </w:p>
    <w:p>
      <w:pPr>
        <w:spacing w:after="120"/>
      </w:pPr>
      <w:r>
        <w:t xml:space="preserve">Расстояние между соседними одноимёнными точками профиля резьбы, измеренное параллельно оси резьбы, мм. По ГОСТ 9150-59 различают резьбы с крупным и мелким шагом. Стандартный ряд шагов: 0,2; 0,25; 0,35; 0,5; 0,75; 1; 1,25; 1,5; 1,75; 2; 2,5; 3; 3,5; 4; 4,5; 5; 5,5; 6 мм.</w:t>
      </w:r>
    </w:p>
    <w:p>
      <w:pPr>
        <w:spacing w:after="80" w:before="120"/>
      </w:pPr>
      <w:r>
        <w:rPr>
          <w:b/>
          <w:bCs/>
        </w:rPr>
        <w:t xml:space="preserve">Резьба с крупным шагом</w:t>
      </w:r>
    </w:p>
    <w:p>
      <w:pPr>
        <w:spacing w:after="120"/>
      </w:pPr>
      <w:r>
        <w:t xml:space="preserve">Метрическая резьба с шагом, наибольшим из стандартных для данного номинального диаметра. По табл. 1 ГОСТ 9150-59 крупные шаги назначены для диаметров от 1 до 68 мм. Применяется как основная для крепёжных деталей. Соответствие диаметр–шаг (фрагмент): М6 — P=1; М8 — P=1,25; М10 — P=1,5; М12 — P=1,75; М14, М16 — P=2; М18, М20, М22 — P=2,5; М24, М27 — P=3; М30, М33 — P=3,5; М36, М39 — P=4; М42, М45 — P=4,5; М48, М52 — P=5; М56, М60 — P=5,5; М64, М68 — P=6.</w:t>
      </w:r>
    </w:p>
    <w:p>
      <w:pPr>
        <w:spacing w:after="80" w:before="120"/>
      </w:pPr>
      <w:r>
        <w:rPr>
          <w:b/>
          <w:bCs/>
        </w:rPr>
        <w:t xml:space="preserve">Резьба с мелким шагом</w:t>
      </w:r>
    </w:p>
    <w:p>
      <w:pPr>
        <w:spacing w:after="120"/>
      </w:pPr>
      <w:r>
        <w:t xml:space="preserve">Метрическая резьба с шагом меньшим, чем крупный шаг для того же номинального диаметра. По ГОСТ 9150-59 распространяется на диаметры от 1 до 600 мм. Применяется в деталях с тонкими стенками, регулируемых соединениях, для повышения надёжности от самоотвинчивания. Указывается явно: М10×1, М10×1,25, М12×1,5, М20×1,5, М24×2 и т. п.</w:t>
      </w:r>
    </w:p>
    <w:p>
      <w:pPr>
        <w:spacing w:after="80" w:before="120"/>
      </w:pPr>
      <w:r>
        <w:rPr>
          <w:b/>
          <w:bCs/>
        </w:rPr>
        <w:t xml:space="preserve">Наружный диаметр резьбы d (D)</w:t>
      </w:r>
    </w:p>
    <w:p>
      <w:pPr>
        <w:spacing w:after="120"/>
      </w:pPr>
      <w:r>
        <w:t xml:space="preserve">Диаметр воображаемого цилиндра, описанного вокруг вершин наружной резьбы (для болта d) или впадин внутренней резьбы (для гайки D). По ГОСТ 9150-59 является номинальным диаметром резьбы и совпадает у болта и гайки в номинальном профиле: d = D.</w:t>
      </w:r>
    </w:p>
    <w:p>
      <w:pPr>
        <w:spacing w:after="80" w:before="120"/>
      </w:pPr>
      <w:r>
        <w:rPr>
          <w:b/>
          <w:bCs/>
        </w:rPr>
        <w:t xml:space="preserve">Средний диаметр резьбы d₂ (D₂)</w:t>
      </w:r>
    </w:p>
    <w:p>
      <w:pPr>
        <w:spacing w:after="120"/>
      </w:pPr>
      <w:r>
        <w:t xml:space="preserve">Диаметр воображаемого цилиндра, образующая которого пересекает профиль резьбы так, что ширина выступа резьбы и ширина впадины равны половине шага P. По ГОСТ 9150-59 d₂ = D₂ = d − 0,6495·P. Основной параметр для контроля свинчиваемости и расчёта посадок резьбы по ГОСТ 16093.</w:t>
      </w:r>
    </w:p>
    <w:p>
      <w:pPr>
        <w:spacing w:after="80" w:before="120"/>
      </w:pPr>
      <w:r>
        <w:rPr>
          <w:b/>
          <w:bCs/>
        </w:rPr>
        <w:t xml:space="preserve">Внутренний диаметр резьбы d₁ (D₁)</w:t>
      </w:r>
    </w:p>
    <w:p>
      <w:pPr>
        <w:spacing w:after="120"/>
      </w:pPr>
      <w:r>
        <w:t xml:space="preserve">Диаметр воображаемого цилиндра, вписанного во впадины наружной резьбы (для болта d₁) или вершины внутренней резьбы (для гайки D₁). По ГОСТ 9150-59 d₁ = D₁ = d − 1,0825·P. Используется в ГОСТ 19257-73 как D₁ при расчёте диаметра отверстия под нарезание резьбы.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М6 (P=1)</w:t>
      </w:r>
    </w:p>
    <w:p>
      <w:pPr>
        <w:spacing w:after="120"/>
      </w:pPr>
      <w:r>
        <w:t xml:space="preserve">По табл. 1 ГОСТ 9150-59: d = D = 6,000 мм; средний диаметр d₂ = D₂ = 5,350 мм; внутренний диаметр d₁ = D₁ = 4,918 мм; высота профиля H₁ = 0,541 мм. Применяется как стандартная резьба болтов и винтов М6 в крепеже общего назначения.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М8 (P=1,25)</w:t>
      </w:r>
    </w:p>
    <w:p>
      <w:pPr>
        <w:spacing w:after="120"/>
      </w:pPr>
      <w:r>
        <w:t xml:space="preserve">По табл. 1 ГОСТ 9150-59: d = D = 8,000 мм; d₂ = D₂ = 7,188 мм; d₁ = D₁ = 6,647 мм; H₁ = 0,676 мм. Является самым массовым крепёжным размером в машиностроении.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М10 (P=1,5)</w:t>
      </w:r>
    </w:p>
    <w:p>
      <w:pPr>
        <w:spacing w:after="120"/>
      </w:pPr>
      <w:r>
        <w:t xml:space="preserve">По табл. 1 ГОСТ 9150-59: d = D = 10,000 мм; d₂ = D₂ = 9,026 мм; d₁ = D₁ = 8,376 мм; H₁ = 0,812 мм. Диаметр сверла под нарезание резьбы М10 — 8,5 мм по ГОСТ 19257-73.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М12 (P=1,75)</w:t>
      </w:r>
    </w:p>
    <w:p>
      <w:pPr>
        <w:spacing w:after="120"/>
      </w:pPr>
      <w:r>
        <w:t xml:space="preserve">По табл. 1 ГОСТ 9150-59: d = D = 12,000 мм; d₂ = D₂ = 10,863 мм; d₁ = D₁ = 10,106 мм; H₁ = 0,947 мм. Диаметр сверла под М12 — 10,2 мм. Один из ключевых размеров силового крепежа.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М16 (P=2)</w:t>
      </w:r>
    </w:p>
    <w:p>
      <w:pPr>
        <w:spacing w:after="120"/>
      </w:pPr>
      <w:r>
        <w:t xml:space="preserve">По табл. 1 ГОСТ 9150-59: d = D = 16,000 мм; d₂ = D₂ = 14,701 мм; d₁ = D₁ = 13,835 мм; H₁ = 1,082 мм.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М20 (P=2,5)</w:t>
      </w:r>
    </w:p>
    <w:p>
      <w:pPr>
        <w:spacing w:after="120"/>
      </w:pPr>
      <w:r>
        <w:t xml:space="preserve">По табл. 1 ГОСТ 9150-59: d = D = 20,000 мм; d₂ = D₂ = 18,376 мм; d₁ = D₁ = 17,294 мм; H₁ = 1,353 мм.</w:t>
      </w:r>
    </w:p>
    <w:p>
      <w:pPr>
        <w:spacing w:after="80" w:before="120"/>
      </w:pPr>
      <w:r>
        <w:rPr>
          <w:b/>
          <w:bCs/>
        </w:rPr>
        <w:t xml:space="preserve">Основные размеры резьбы М24 (P=3)</w:t>
      </w:r>
    </w:p>
    <w:p>
      <w:pPr>
        <w:spacing w:after="120"/>
      </w:pPr>
      <w:r>
        <w:t xml:space="preserve">По табл. 1 ГОСТ 9150-59: d = D = 24,000 мм; d₂ = D₂ = 22,051 мм; d₁ = D₁ = 20,752 мм; H₁ = 1,624 мм.</w:t>
      </w:r>
    </w:p>
    <w:p>
      <w:pPr>
        <w:spacing w:after="80" w:before="120"/>
      </w:pPr>
      <w:r>
        <w:rPr>
          <w:b/>
          <w:bCs/>
        </w:rPr>
        <w:t xml:space="preserve">Мелкая резьба М10×1</w:t>
      </w:r>
    </w:p>
    <w:p>
      <w:pPr>
        <w:spacing w:after="120"/>
      </w:pPr>
      <w:r>
        <w:t xml:space="preserve">По табл. 7 ГОСТ 9150-59 для P=1 мм: d = D = 10,000 мм; d₂ = D₂ = 9,350 мм; d₁ = D₁ = 8,918 мм; H₁ = 0,541 мм. Применяется в тонкостенных деталях, регулируемых соединениях, оптических и измерительных инструментах.</w:t>
      </w:r>
    </w:p>
    <w:p>
      <w:pPr>
        <w:spacing w:after="80" w:before="120"/>
      </w:pPr>
      <w:r>
        <w:rPr>
          <w:b/>
          <w:bCs/>
        </w:rPr>
        <w:t xml:space="preserve">Мелкая резьба М10×1,25</w:t>
      </w:r>
    </w:p>
    <w:p>
      <w:pPr>
        <w:spacing w:after="120"/>
      </w:pPr>
      <w:r>
        <w:t xml:space="preserve">По табл. 8 ГОСТ 9150-59 для P=1,25 мм: d = D = 10,000 мм; d₂ = D₂ = 9,188 мм; d₁ = D₁ = 8,647 мм; H₁ = 0,676 мм. Контролируется проходным резьбовым кольцом 8211-0045 по ГОСТ 17763-72.</w:t>
      </w:r>
    </w:p>
    <w:p>
      <w:pPr>
        <w:spacing w:after="80" w:before="120"/>
      </w:pPr>
      <w:r>
        <w:rPr>
          <w:b/>
          <w:bCs/>
        </w:rPr>
        <w:t xml:space="preserve">Мелкая резьба М12×1,5</w:t>
      </w:r>
    </w:p>
    <w:p>
      <w:pPr>
        <w:spacing w:after="120"/>
      </w:pPr>
      <w:r>
        <w:t xml:space="preserve">По табл. 9 ГОСТ 9150-59 для P=1,5 мм: d = D = 12,000 мм; d₂ = D₂ = 11,026 мм; d₁ = D₁ = 10,376 мм; H₁ = 0,812 мм.</w:t>
      </w:r>
    </w:p>
    <w:p>
      <w:pPr>
        <w:spacing w:after="80" w:before="120"/>
      </w:pPr>
      <w:r>
        <w:rPr>
          <w:b/>
          <w:bCs/>
        </w:rPr>
        <w:t xml:space="preserve">Закругление впадины резьбы болта</w:t>
      </w:r>
    </w:p>
    <w:p>
      <w:pPr>
        <w:spacing w:after="120"/>
      </w:pPr>
      <w:r>
        <w:t xml:space="preserve">Форма впадины резьбы болта по ГОСТ 9150-59 не регламентируется и может быть как закруглённой, так и плоскосрезанной; закруглённая форма является предпочтительной. Исходная величина закругления или среза — 0,144·P от вершины остроугольного профиля. Обязательное закругление указывают добавлением буквы R в обозначении резьбы, например М12-6g-R. Закругление повышает усталостную прочность резьбы.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2026-03-12T18:39:45.894Z</dcterms:created>
  <dcterms:modified xsi:type="dcterms:W3CDTF">2026-03-12T18:39:45.895Z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