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CODEX GOVERNANCE ADDENDUM</w:t>
      </w:r>
    </w:p>
    <w:p>
      <w:pPr>
        <w:jc w:val="center"/>
      </w:pPr>
      <w:r>
        <w:rPr>
          <w:i/>
        </w:rPr>
        <w:t>Правила, чтобы AI-разработка не потеряла продуктовый замысел</w:t>
      </w:r>
    </w:p>
    <w:p>
      <w:r>
        <w:t>Этот файл дополняет 09_Codex_Master_Prompt.docx. Любая задача Codex начинается с чтения Source of Truth, Feature Registry и Traceability Matrix.</w:t>
      </w:r>
    </w:p>
    <w:p>
      <w:pPr>
        <w:pStyle w:val="ListBullet"/>
      </w:pPr>
      <w:r>
        <w:t>Не реализовывать функцию без F-ID.</w:t>
      </w:r>
    </w:p>
    <w:p>
      <w:pPr>
        <w:pStyle w:val="ListBullet"/>
      </w:pPr>
      <w:r>
        <w:t>Не заменять CAD/geometry требования визуально похожим mesh-хаком без явного решения.</w:t>
      </w:r>
    </w:p>
    <w:p>
      <w:pPr>
        <w:pStyle w:val="ListBullet"/>
      </w:pPr>
      <w:r>
        <w:t>Не удалять формат, платформу, workflow или edge case как «слишком сложный» — вместо этого помечать deferred и сохранять контракт.</w:t>
      </w:r>
    </w:p>
    <w:p>
      <w:pPr>
        <w:pStyle w:val="ListBullet"/>
      </w:pPr>
      <w:r>
        <w:t>Каждый PR: F-ID, scope, acceptance criteria, tests, migration/compatibility notes.</w:t>
      </w:r>
    </w:p>
    <w:p>
      <w:pPr>
        <w:pStyle w:val="ListBullet"/>
      </w:pPr>
      <w:r>
        <w:t>Сначала интерфейсы и data contracts, затем реализация; тяжёлые AI/geometry компоненты должны быть сменными адаптерами.</w:t>
      </w:r>
    </w:p>
    <w:p>
      <w:pPr>
        <w:pStyle w:val="ListBullet"/>
      </w:pPr>
      <w:r>
        <w:t>Все AI действия должны быть воспроизводимы через структурированный operation log, чтобы поддерживать undo/history/provenance.</w:t>
      </w:r>
    </w:p>
    <w:p>
      <w:pPr>
        <w:pStyle w:val="ListBullet"/>
      </w:pPr>
      <w:r>
        <w:t>Никаких silent destructive conversions: исходный asset хранится неизменным, производные версии имеют lineage.</w:t>
      </w:r>
    </w:p>
    <w:p>
      <w:pPr>
        <w:pStyle w:val="ListBullet"/>
      </w:pPr>
      <w:r>
        <w:t>Любая операция с физической безопасностью маркируется как advisory, пока не пройдена требуемая инженерная валидация.</w:t>
      </w:r>
    </w:p>
    <w:p>
      <w:pPr>
        <w:pStyle w:val="ListBullet"/>
      </w:pPr>
      <w:r>
        <w:t>Оптимизировать не количество кода, а успешный пользовательский путь Idea/Scan → Editable Model → Validated Output → Print/Export.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