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PHYSICAL AI 3D PLATFORM</w:t>
      </w:r>
    </w:p>
    <w:p>
      <w:pPr>
        <w:pStyle w:val="Title"/>
        <w:jc w:val="center"/>
      </w:pPr>
      <w:r>
        <w:t>ТЕХНИЧЕСКОЕ ЗАДАНИЕ И АРХИТЕКТУРА</w:t>
      </w:r>
    </w:p>
    <w:p>
      <w:pPr>
        <w:jc w:val="center"/>
      </w:pPr>
      <w:r>
        <w:rPr>
          <w:color w:val="666666"/>
          <w:sz w:val="26"/>
        </w:rPr>
        <w:t>Практическая реализация AI-first 3D платформы</w:t>
      </w:r>
    </w:p>
    <w:p/>
    <w:p>
      <w:pPr>
        <w:pStyle w:val="Callout"/>
        <w:jc w:val="center"/>
      </w:pPr>
      <w:r>
        <w:t>Единый пакет проектной документации • версия 1.0</w:t>
      </w:r>
    </w:p>
    <w:p>
      <w:pPr>
        <w:jc w:val="center"/>
      </w:pPr>
      <w:r>
        <w:t>7 августа 2026</w:t>
      </w:r>
    </w:p>
    <w:p>
      <w:r>
        <w:br w:type="page"/>
      </w:r>
    </w:p>
    <w:p>
      <w:pPr>
        <w:pStyle w:val="Heading1"/>
      </w:pPr>
      <w:r>
        <w:t>1. Архитектурная стратегия</w:t>
      </w:r>
    </w:p>
    <w:p>
      <w:r>
        <w:t>Начинать рекомендуется с modular monolith для бизнес-логики и чётко выделенных тяжёлых workers для 3D/AI. Преждевременные микросервисы увеличат стоимость разработки. Границы доменов проектируются заранее, чтобы отдельные части можно было вынести при росте нагрузки.</w:t>
      </w:r>
    </w:p>
    <w:p>
      <w:pPr>
        <w:pStyle w:val="Heading1"/>
      </w:pPr>
      <w:r>
        <w:t>2. Клиенты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Клиент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Рекомендация</w:t>
            </w:r>
          </w:p>
        </w:tc>
      </w:tr>
      <w:tr>
        <w:tc>
          <w:tcPr>
            <w:tcW w:type="dxa" w:w="3389"/>
            <w:vAlign w:val="top"/>
          </w:tcPr>
          <w:p>
            <w:r>
              <w:t>Web</w:t>
            </w:r>
          </w:p>
        </w:tc>
        <w:tc>
          <w:tcPr>
            <w:tcW w:type="dxa" w:w="3389"/>
            <w:vAlign w:val="top"/>
          </w:tcPr>
          <w:p>
            <w:r>
              <w:t>Доступ, marketplace, collaboration, лёгкий editor</w:t>
            </w:r>
          </w:p>
        </w:tc>
        <w:tc>
          <w:tcPr>
            <w:tcW w:type="dxa" w:w="3389"/>
            <w:vAlign w:val="top"/>
          </w:tcPr>
          <w:p>
            <w:r>
              <w:t>TypeScript + React; WebGL/WebGPU viewer/editor.</w:t>
            </w:r>
          </w:p>
        </w:tc>
      </w:tr>
      <w:tr>
        <w:tc>
          <w:tcPr>
            <w:tcW w:type="dxa" w:w="3389"/>
            <w:vAlign w:val="top"/>
          </w:tcPr>
          <w:p>
            <w:r>
              <w:t>Desktop</w:t>
            </w:r>
          </w:p>
        </w:tc>
        <w:tc>
          <w:tcPr>
            <w:tcW w:type="dxa" w:w="3389"/>
            <w:vAlign w:val="top"/>
          </w:tcPr>
          <w:p>
            <w:r>
              <w:t>Главный профессиональный workspace, локальное ускорение</w:t>
            </w:r>
          </w:p>
        </w:tc>
        <w:tc>
          <w:tcPr>
            <w:tcW w:type="dxa" w:w="3389"/>
            <w:vAlign w:val="top"/>
          </w:tcPr>
          <w:p>
            <w:r>
              <w:t>Tauri/Electron или native shell; общий TS UI; Rust/C++ native modules для geometry.</w:t>
            </w:r>
          </w:p>
        </w:tc>
      </w:tr>
      <w:tr>
        <w:tc>
          <w:tcPr>
            <w:tcW w:type="dxa" w:w="3389"/>
            <w:vAlign w:val="top"/>
          </w:tcPr>
          <w:p>
            <w:r>
              <w:t>iOS/iPadOS</w:t>
            </w:r>
          </w:p>
        </w:tc>
        <w:tc>
          <w:tcPr>
            <w:tcW w:type="dxa" w:w="3389"/>
            <w:vAlign w:val="top"/>
          </w:tcPr>
          <w:p>
            <w:r>
              <w:t>Capture, LiDAR, AR, быстрые правки</w:t>
            </w:r>
          </w:p>
        </w:tc>
        <w:tc>
          <w:tcPr>
            <w:tcW w:type="dxa" w:w="3389"/>
            <w:vAlign w:val="top"/>
          </w:tcPr>
          <w:p>
            <w:r>
              <w:t>Swift/SwiftUI + ARKit/RealityKit; shared backend APIs.</w:t>
            </w:r>
          </w:p>
        </w:tc>
      </w:tr>
      <w:tr>
        <w:tc>
          <w:tcPr>
            <w:tcW w:type="dxa" w:w="3389"/>
            <w:vAlign w:val="top"/>
          </w:tcPr>
          <w:p>
            <w:r>
              <w:t>Android</w:t>
            </w:r>
          </w:p>
        </w:tc>
        <w:tc>
          <w:tcPr>
            <w:tcW w:type="dxa" w:w="3389"/>
            <w:vAlign w:val="top"/>
          </w:tcPr>
          <w:p>
            <w:r>
              <w:t>Capture, AR, быстрые правки</w:t>
            </w:r>
          </w:p>
        </w:tc>
        <w:tc>
          <w:tcPr>
            <w:tcW w:type="dxa" w:w="3389"/>
            <w:vAlign w:val="top"/>
          </w:tcPr>
          <w:p>
            <w:r>
              <w:t>Kotlin/Compose + ARCore; capabilities зависят от устройства.</w:t>
            </w:r>
          </w:p>
        </w:tc>
      </w:tr>
    </w:tbl>
    <w:p/>
    <w:p>
      <w:pPr>
        <w:pStyle w:val="Heading1"/>
      </w:pPr>
      <w:r>
        <w:t>3. Серверные домены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Домен</w:t>
            </w:r>
          </w:p>
        </w:tc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Ответственность</w:t>
            </w:r>
          </w:p>
        </w:tc>
      </w:tr>
      <w:tr>
        <w:tc>
          <w:tcPr>
            <w:tcW w:type="dxa" w:w="5083"/>
            <w:vAlign w:val="top"/>
          </w:tcPr>
          <w:p>
            <w:r>
              <w:t>Identity</w:t>
            </w:r>
          </w:p>
        </w:tc>
        <w:tc>
          <w:tcPr>
            <w:tcW w:type="dxa" w:w="5083"/>
            <w:vAlign w:val="top"/>
          </w:tcPr>
          <w:p>
            <w:r>
              <w:t>accounts, OAuth/passkeys, organizations, entitlements</w:t>
            </w:r>
          </w:p>
        </w:tc>
      </w:tr>
      <w:tr>
        <w:tc>
          <w:tcPr>
            <w:tcW w:type="dxa" w:w="5083"/>
            <w:vAlign w:val="top"/>
          </w:tcPr>
          <w:p>
            <w:r>
              <w:t>Projects</w:t>
            </w:r>
          </w:p>
        </w:tc>
        <w:tc>
          <w:tcPr>
            <w:tcW w:type="dxa" w:w="5083"/>
            <w:vAlign w:val="top"/>
          </w:tcPr>
          <w:p>
            <w:r>
              <w:t>projects, assets, versions, branches, comments</w:t>
            </w:r>
          </w:p>
        </w:tc>
      </w:tr>
      <w:tr>
        <w:tc>
          <w:tcPr>
            <w:tcW w:type="dxa" w:w="5083"/>
            <w:vAlign w:val="top"/>
          </w:tcPr>
          <w:p>
            <w:r>
              <w:t>Geometry Orchestrator</w:t>
            </w:r>
          </w:p>
        </w:tc>
        <w:tc>
          <w:tcPr>
            <w:tcW w:type="dxa" w:w="5083"/>
            <w:vAlign w:val="top"/>
          </w:tcPr>
          <w:p>
            <w:r>
              <w:t>jobs над mesh/BRep, repair, conversion, validation</w:t>
            </w:r>
          </w:p>
        </w:tc>
      </w:tr>
      <w:tr>
        <w:tc>
          <w:tcPr>
            <w:tcW w:type="dxa" w:w="5083"/>
            <w:vAlign w:val="top"/>
          </w:tcPr>
          <w:p>
            <w:r>
              <w:t>AI Orchestrator</w:t>
            </w:r>
          </w:p>
        </w:tc>
        <w:tc>
          <w:tcPr>
            <w:tcW w:type="dxa" w:w="5083"/>
            <w:vAlign w:val="top"/>
          </w:tcPr>
          <w:p>
            <w:r>
              <w:t>model routing, prompts/tools, structured plans, safety, cost control</w:t>
            </w:r>
          </w:p>
        </w:tc>
      </w:tr>
      <w:tr>
        <w:tc>
          <w:tcPr>
            <w:tcW w:type="dxa" w:w="5083"/>
            <w:vAlign w:val="top"/>
          </w:tcPr>
          <w:p>
            <w:r>
              <w:t>Capture Pipeline</w:t>
            </w:r>
          </w:p>
        </w:tc>
        <w:tc>
          <w:tcPr>
            <w:tcW w:type="dxa" w:w="5083"/>
            <w:vAlign w:val="top"/>
          </w:tcPr>
          <w:p>
            <w:r>
              <w:t>uploads, frame selection, reconstruction jobs, calibration</w:t>
            </w:r>
          </w:p>
        </w:tc>
      </w:tr>
      <w:tr>
        <w:tc>
          <w:tcPr>
            <w:tcW w:type="dxa" w:w="5083"/>
            <w:vAlign w:val="top"/>
          </w:tcPr>
          <w:p>
            <w:r>
              <w:t>Print Intelligence</w:t>
            </w:r>
          </w:p>
        </w:tc>
        <w:tc>
          <w:tcPr>
            <w:tcW w:type="dxa" w:w="5083"/>
            <w:vAlign w:val="top"/>
          </w:tcPr>
          <w:p>
            <w:r>
              <w:t>printer/material profiles, slicer jobs, printability, feedback</w:t>
            </w:r>
          </w:p>
        </w:tc>
      </w:tr>
      <w:tr>
        <w:tc>
          <w:tcPr>
            <w:tcW w:type="dxa" w:w="5083"/>
            <w:vAlign w:val="top"/>
          </w:tcPr>
          <w:p>
            <w:r>
              <w:t>Marketplace</w:t>
            </w:r>
          </w:p>
        </w:tc>
        <w:tc>
          <w:tcPr>
            <w:tcW w:type="dxa" w:w="5083"/>
            <w:vAlign w:val="top"/>
          </w:tcPr>
          <w:p>
            <w:r>
              <w:t>catalog, search, licensing, pricing, payouts</w:t>
            </w:r>
          </w:p>
        </w:tc>
      </w:tr>
      <w:tr>
        <w:tc>
          <w:tcPr>
            <w:tcW w:type="dxa" w:w="5083"/>
            <w:vAlign w:val="top"/>
          </w:tcPr>
          <w:p>
            <w:r>
              <w:t>Manufacturing</w:t>
            </w:r>
          </w:p>
        </w:tc>
        <w:tc>
          <w:tcPr>
            <w:tcW w:type="dxa" w:w="5083"/>
            <w:vAlign w:val="top"/>
          </w:tcPr>
          <w:p>
            <w:r>
              <w:t>quotes, provider capacity, orders, status</w:t>
            </w:r>
          </w:p>
        </w:tc>
      </w:tr>
      <w:tr>
        <w:tc>
          <w:tcPr>
            <w:tcW w:type="dxa" w:w="5083"/>
            <w:vAlign w:val="top"/>
          </w:tcPr>
          <w:p>
            <w:r>
              <w:t>Telemetry</w:t>
            </w:r>
          </w:p>
        </w:tc>
        <w:tc>
          <w:tcPr>
            <w:tcW w:type="dxa" w:w="5083"/>
            <w:vAlign w:val="top"/>
          </w:tcPr>
          <w:p>
            <w:r>
              <w:t>events, experiment flags, product analytics</w:t>
            </w:r>
          </w:p>
        </w:tc>
      </w:tr>
      <w:tr>
        <w:tc>
          <w:tcPr>
            <w:tcW w:type="dxa" w:w="5083"/>
            <w:vAlign w:val="top"/>
          </w:tcPr>
          <w:p>
            <w:r>
              <w:t>Billing</w:t>
            </w:r>
          </w:p>
        </w:tc>
        <w:tc>
          <w:tcPr>
            <w:tcW w:type="dxa" w:w="5083"/>
            <w:vAlign w:val="top"/>
          </w:tcPr>
          <w:p>
            <w:r>
              <w:t>subscriptions, credits, invoices, marketplace commission</w:t>
            </w:r>
          </w:p>
        </w:tc>
      </w:tr>
    </w:tbl>
    <w:p/>
    <w:p>
      <w:pPr>
        <w:pStyle w:val="Heading1"/>
      </w:pPr>
      <w:r>
        <w:t>4. 3D representation strategy</w:t>
      </w:r>
    </w:p>
    <w:p>
      <w:r>
        <w:t>Нельзя хранить весь продукт только как STL/triangle mesh. Для functional CAD нужен внутренний параметрический representation: feature graph + dimensions/constraints + BRep/solid kernel, а mesh должен быть derived representation для viewport, scanning и многих AI-моделей. Для game assets дополнительно нужны topology, UV, materials, rig/LOD metadata.</w:t>
      </w:r>
    </w:p>
    <w:p>
      <w:pPr>
        <w:pStyle w:val="ListBullet"/>
      </w:pPr>
      <w:r>
        <w:t>Canonical project graph: сущности, операции, параметры, ссылки на assets и версии.</w:t>
      </w:r>
    </w:p>
    <w:p>
      <w:pPr>
        <w:pStyle w:val="ListBullet"/>
      </w:pPr>
      <w:r>
        <w:t>BRep/solid kernel для точной CAD-геометрии. Рассматривать Open Cascade Technology или коммерческий kernel после проверки лицензий/требований.</w:t>
      </w:r>
    </w:p>
    <w:p>
      <w:pPr>
        <w:pStyle w:val="ListBullet"/>
      </w:pPr>
      <w:r>
        <w:t>Mesh stack для repair/boolean/decimation/remeshing: CGAL/libigl/Open3D/meshoptimizer и специализированные библиотеки по результатам прототипа.</w:t>
      </w:r>
    </w:p>
    <w:p>
      <w:pPr>
        <w:pStyle w:val="ListBullet"/>
      </w:pPr>
      <w:r>
        <w:t>glTF/GLB как удобный runtime/viewer format; STL/3MF для print exchange; STEP для CAD exchange.</w:t>
      </w:r>
    </w:p>
    <w:p>
      <w:pPr>
        <w:pStyle w:val="ListBullet"/>
      </w:pPr>
      <w:r>
        <w:t>Не использовать Blender как единственный серверный geometry engine: его можно применять как worker для отдельных конверсий/рендеров, но core semantics должны быть независимы.</w:t>
      </w:r>
    </w:p>
    <w:p>
      <w:pPr>
        <w:pStyle w:val="Heading1"/>
      </w:pPr>
      <w:r>
        <w:t>5. AI architecture</w:t>
      </w:r>
    </w:p>
    <w:p>
      <w:r>
        <w:t>AI не должен напрямую «рисовать бинарный файл» в продуктовой логике. Основной agent строит структурированный plan из типизированных geometry tools: create_box, add_hole, set_dimension, fillet_edges, shell, pattern, fit_component, repair_mesh и т. п. Это делает операции воспроизводимыми, проверяемыми и редактируемыми.</w:t>
      </w:r>
    </w:p>
    <w:p>
      <w:pPr>
        <w:pStyle w:val="ListBullet"/>
      </w:pPr>
      <w:r>
        <w:t>LLM/agent planner → structured tool calls → deterministic geometry engine → validators → preview.</w:t>
      </w:r>
    </w:p>
    <w:p>
      <w:pPr>
        <w:pStyle w:val="ListBullet"/>
      </w:pPr>
      <w:r>
        <w:t>Отдельные generative 3D models для image/text→mesh, но последующая очистка/семантизация обязательна.</w:t>
      </w:r>
    </w:p>
    <w:p>
      <w:pPr>
        <w:pStyle w:val="ListBullet"/>
      </w:pPr>
      <w:r>
        <w:t>Model router выбирает local/cloud model по задаче, цене, privacy и latency.</w:t>
      </w:r>
    </w:p>
    <w:p>
      <w:pPr>
        <w:pStyle w:val="ListBullet"/>
      </w:pPr>
      <w:r>
        <w:t>Prompt/version registry и evaluation suite для регрессий AI поведения.</w:t>
      </w:r>
    </w:p>
    <w:p>
      <w:pPr>
        <w:pStyle w:val="ListBullet"/>
      </w:pPr>
      <w:r>
        <w:t>Для functional prompts собирать benchmark: размеры, отверстия, посадки, симметрия, модификации, sequence fidelity.</w:t>
      </w:r>
    </w:p>
    <w:p>
      <w:pPr>
        <w:pStyle w:val="Heading1"/>
      </w:pPr>
      <w:r>
        <w:t>6. Scan pipeline</w:t>
      </w:r>
    </w:p>
    <w:p>
      <w:pPr>
        <w:pStyle w:val="ListNumber"/>
      </w:pPr>
      <w:r>
        <w:t>Capture guidance: coverage, blur, lighting, distance, scale references.</w:t>
      </w:r>
    </w:p>
    <w:p>
      <w:pPr>
        <w:pStyle w:val="ListNumber"/>
      </w:pPr>
      <w:r>
        <w:t>Pre-processing: frame selection, calibration, segmentation/background removal.</w:t>
      </w:r>
    </w:p>
    <w:p>
      <w:pPr>
        <w:pStyle w:val="ListNumber"/>
      </w:pPr>
      <w:r>
        <w:t>Reconstruction: device LiDAR where available + photogrammetry/neural reconstruction depending on target.</w:t>
      </w:r>
    </w:p>
    <w:p>
      <w:pPr>
        <w:pStyle w:val="ListNumber"/>
      </w:pPr>
      <w:r>
        <w:t>Scale normalization and coordinate system.</w:t>
      </w:r>
    </w:p>
    <w:p>
      <w:pPr>
        <w:pStyle w:val="ListNumber"/>
      </w:pPr>
      <w:r>
        <w:t>Mesh cleanup and confidence map.</w:t>
      </w:r>
    </w:p>
    <w:p>
      <w:pPr>
        <w:pStyle w:val="ListNumber"/>
      </w:pPr>
      <w:r>
        <w:t>Optional segmentation into surfaces/features.</w:t>
      </w:r>
    </w:p>
    <w:p>
      <w:pPr>
        <w:pStyle w:val="ListNumber"/>
      </w:pPr>
      <w:r>
        <w:t>Mesh→CAD inference for mechanical/simple objects.</w:t>
      </w:r>
    </w:p>
    <w:p>
      <w:pPr>
        <w:pStyle w:val="ListNumber"/>
      </w:pPr>
      <w:r>
        <w:t>User confirmation of critical dimensions before functional manufacturing.</w:t>
      </w:r>
    </w:p>
    <w:p>
      <w:pPr>
        <w:pStyle w:val="Heading1"/>
      </w:pPr>
      <w:r>
        <w:t>7. Print pipeline</w:t>
      </w:r>
    </w:p>
    <w:p>
      <w:pPr>
        <w:pStyle w:val="ListNumber"/>
      </w:pPr>
      <w:r>
        <w:t>Geometry validation.</w:t>
      </w:r>
    </w:p>
    <w:p>
      <w:pPr>
        <w:pStyle w:val="ListNumber"/>
      </w:pPr>
      <w:r>
        <w:t>Printer/material/nozzle/profile selection.</w:t>
      </w:r>
    </w:p>
    <w:p>
      <w:pPr>
        <w:pStyle w:val="ListNumber"/>
      </w:pPr>
      <w:r>
        <w:t>Slicer worker (например, интеграция с open-source slicer CLI там, где лицензия совместима).</w:t>
      </w:r>
    </w:p>
    <w:p>
      <w:pPr>
        <w:pStyle w:val="ListNumber"/>
      </w:pPr>
      <w:r>
        <w:t>Estimate time/material/supports.</w:t>
      </w:r>
    </w:p>
    <w:p>
      <w:pPr>
        <w:pStyle w:val="ListNumber"/>
      </w:pPr>
      <w:r>
        <w:t>Printability rule engine + AI explanation.</w:t>
      </w:r>
    </w:p>
    <w:p>
      <w:pPr>
        <w:pStyle w:val="ListNumber"/>
      </w:pPr>
      <w:r>
        <w:t>Export 3MF/STL or direct integration where official APIs permit.</w:t>
      </w:r>
    </w:p>
    <w:p>
      <w:pPr>
        <w:pStyle w:val="ListNumber"/>
      </w:pPr>
      <w:r>
        <w:t>Post-print feedback: success/failure + photo/scan.</w:t>
      </w:r>
    </w:p>
    <w:p>
      <w:pPr>
        <w:pStyle w:val="ListNumber"/>
      </w:pPr>
      <w:r>
        <w:t>Profile learning constrained by safety and user consent.</w:t>
      </w:r>
    </w:p>
    <w:p>
      <w:pPr>
        <w:pStyle w:val="Heading1"/>
      </w:pPr>
      <w:r>
        <w:t>8.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Key fields</w:t>
            </w:r>
          </w:p>
        </w:tc>
      </w:tr>
      <w:tr>
        <w:tc>
          <w:tcPr>
            <w:tcW w:type="dxa" w:w="5083"/>
            <w:vAlign w:val="top"/>
          </w:tcPr>
          <w:p>
            <w:r>
              <w:t>User</w:t>
            </w:r>
          </w:p>
        </w:tc>
        <w:tc>
          <w:tcPr>
            <w:tcW w:type="dxa" w:w="5083"/>
            <w:vAlign w:val="top"/>
          </w:tcPr>
          <w:p>
            <w:r>
              <w:t>id, auth identities, locale, consent flags</w:t>
            </w:r>
          </w:p>
        </w:tc>
      </w:tr>
      <w:tr>
        <w:tc>
          <w:tcPr>
            <w:tcW w:type="dxa" w:w="5083"/>
            <w:vAlign w:val="top"/>
          </w:tcPr>
          <w:p>
            <w:r>
              <w:t>Project</w:t>
            </w:r>
          </w:p>
        </w:tc>
        <w:tc>
          <w:tcPr>
            <w:tcW w:type="dxa" w:w="5083"/>
            <w:vAlign w:val="top"/>
          </w:tcPr>
          <w:p>
            <w:r>
              <w:t>id, owner/org, title, mode, current_version</w:t>
            </w:r>
          </w:p>
        </w:tc>
      </w:tr>
      <w:tr>
        <w:tc>
          <w:tcPr>
            <w:tcW w:type="dxa" w:w="5083"/>
            <w:vAlign w:val="top"/>
          </w:tcPr>
          <w:p>
            <w:r>
              <w:t>Version</w:t>
            </w:r>
          </w:p>
        </w:tc>
        <w:tc>
          <w:tcPr>
            <w:tcW w:type="dxa" w:w="5083"/>
            <w:vAlign w:val="top"/>
          </w:tcPr>
          <w:p>
            <w:r>
              <w:t>parent_version, operation log, asset refs, created_by</w:t>
            </w:r>
          </w:p>
        </w:tc>
      </w:tr>
      <w:tr>
        <w:tc>
          <w:tcPr>
            <w:tcW w:type="dxa" w:w="5083"/>
            <w:vAlign w:val="top"/>
          </w:tcPr>
          <w:p>
            <w:r>
              <w:t>GeometryAsset</w:t>
            </w:r>
          </w:p>
        </w:tc>
        <w:tc>
          <w:tcPr>
            <w:tcW w:type="dxa" w:w="5083"/>
            <w:vAlign w:val="top"/>
          </w:tcPr>
          <w:p>
            <w:r>
              <w:t>canonical rep, derived meshes, units, bbox, hashes</w:t>
            </w:r>
          </w:p>
        </w:tc>
      </w:tr>
      <w:tr>
        <w:tc>
          <w:tcPr>
            <w:tcW w:type="dxa" w:w="5083"/>
            <w:vAlign w:val="top"/>
          </w:tcPr>
          <w:p>
            <w:r>
              <w:t>AIJob</w:t>
            </w:r>
          </w:p>
        </w:tc>
        <w:tc>
          <w:tcPr>
            <w:tcW w:type="dxa" w:w="5083"/>
            <w:vAlign w:val="top"/>
          </w:tcPr>
          <w:p>
            <w:r>
              <w:t>intent, plan, tools, model/provider, cost, status, evaluation</w:t>
            </w:r>
          </w:p>
        </w:tc>
      </w:tr>
      <w:tr>
        <w:tc>
          <w:tcPr>
            <w:tcW w:type="dxa" w:w="5083"/>
            <w:vAlign w:val="top"/>
          </w:tcPr>
          <w:p>
            <w:r>
              <w:t>ScanSession</w:t>
            </w:r>
          </w:p>
        </w:tc>
        <w:tc>
          <w:tcPr>
            <w:tcW w:type="dxa" w:w="5083"/>
            <w:vAlign w:val="top"/>
          </w:tcPr>
          <w:p>
            <w:r>
              <w:t>device capabilities, frames refs, calibration, scale confidence</w:t>
            </w:r>
          </w:p>
        </w:tc>
      </w:tr>
      <w:tr>
        <w:tc>
          <w:tcPr>
            <w:tcW w:type="dxa" w:w="5083"/>
            <w:vAlign w:val="top"/>
          </w:tcPr>
          <w:p>
            <w:r>
              <w:t>PrinterProfile</w:t>
            </w:r>
          </w:p>
        </w:tc>
        <w:tc>
          <w:tcPr>
            <w:tcW w:type="dxa" w:w="5083"/>
            <w:vAlign w:val="top"/>
          </w:tcPr>
          <w:p>
            <w:r>
              <w:t>model, nozzle, plate, calibration offsets, material compatibility</w:t>
            </w:r>
          </w:p>
        </w:tc>
      </w:tr>
      <w:tr>
        <w:tc>
          <w:tcPr>
            <w:tcW w:type="dxa" w:w="5083"/>
            <w:vAlign w:val="top"/>
          </w:tcPr>
          <w:p>
            <w:r>
              <w:t>PrintRun</w:t>
            </w:r>
          </w:p>
        </w:tc>
        <w:tc>
          <w:tcPr>
            <w:tcW w:type="dxa" w:w="5083"/>
            <w:vAlign w:val="top"/>
          </w:tcPr>
          <w:p>
            <w:r>
              <w:t>project/version, slicer settings, predicted metrics, actual outcome</w:t>
            </w:r>
          </w:p>
        </w:tc>
      </w:tr>
      <w:tr>
        <w:tc>
          <w:tcPr>
            <w:tcW w:type="dxa" w:w="5083"/>
            <w:vAlign w:val="top"/>
          </w:tcPr>
          <w:p>
            <w:r>
              <w:t>MarketplaceItem</w:t>
            </w:r>
          </w:p>
        </w:tc>
        <w:tc>
          <w:tcPr>
            <w:tcW w:type="dxa" w:w="5083"/>
            <w:vAlign w:val="top"/>
          </w:tcPr>
          <w:p>
            <w:r>
              <w:t>license, author, source lineage, parameters, price</w:t>
            </w:r>
          </w:p>
        </w:tc>
      </w:tr>
      <w:tr>
        <w:tc>
          <w:tcPr>
            <w:tcW w:type="dxa" w:w="5083"/>
            <w:vAlign w:val="top"/>
          </w:tcPr>
          <w:p>
            <w:r>
              <w:t>ManufacturingOrder</w:t>
            </w:r>
          </w:p>
        </w:tc>
        <w:tc>
          <w:tcPr>
            <w:tcW w:type="dxa" w:w="5083"/>
            <w:vAlign w:val="top"/>
          </w:tcPr>
          <w:p>
            <w:r>
              <w:t>quote, provider, material, quantity, status, QA</w:t>
            </w:r>
          </w:p>
        </w:tc>
      </w:tr>
    </w:tbl>
    <w:p/>
    <w:p>
      <w:pPr>
        <w:pStyle w:val="Heading1"/>
      </w:pPr>
      <w:r>
        <w:t>9. Storage</w:t>
      </w:r>
    </w:p>
    <w:p>
      <w:pPr>
        <w:pStyle w:val="ListBullet"/>
      </w:pPr>
      <w:r>
        <w:t>PostgreSQL для transactional metadata.</w:t>
      </w:r>
    </w:p>
    <w:p>
      <w:pPr>
        <w:pStyle w:val="ListBullet"/>
      </w:pPr>
      <w:r>
        <w:t>Object storage S3-compatible для meshes, scans, textures, derived artifacts.</w:t>
      </w:r>
    </w:p>
    <w:p>
      <w:pPr>
        <w:pStyle w:val="ListBullet"/>
      </w:pPr>
      <w:r>
        <w:t>Redis для caching/locks/short-lived queues where needed.</w:t>
      </w:r>
    </w:p>
    <w:p>
      <w:pPr>
        <w:pStyle w:val="ListBullet"/>
      </w:pPr>
      <w:r>
        <w:t>Queue/workflow engine для тяжёлых jobs: Temporal/Celery/BullMQ/Cloud Tasks - выбрать после прототипа.</w:t>
      </w:r>
    </w:p>
    <w:p>
      <w:pPr>
        <w:pStyle w:val="ListBullet"/>
      </w:pPr>
      <w:r>
        <w:t>Search: PostgreSQL FTS сначала; OpenSearch/Elasticsearch только когда реально нужна сложная marketplace выдача.</w:t>
      </w:r>
    </w:p>
    <w:p>
      <w:pPr>
        <w:pStyle w:val="ListBullet"/>
      </w:pPr>
      <w:r>
        <w:t>Version assets content-addressed hashes для dedupe и reproducibility.</w:t>
      </w:r>
    </w:p>
    <w:p>
      <w:pPr>
        <w:pStyle w:val="Heading1"/>
      </w:pPr>
      <w:r>
        <w:t>10. Security</w:t>
      </w:r>
    </w:p>
    <w:p>
      <w:pPr>
        <w:pStyle w:val="ListBullet"/>
      </w:pPr>
      <w:r>
        <w:t>Signed upload URLs, malware/type validation, quotas, decompression bomb protection.</w:t>
      </w:r>
    </w:p>
    <w:p>
      <w:pPr>
        <w:pStyle w:val="ListBullet"/>
      </w:pPr>
      <w:r>
        <w:t>Sandboxed conversion workers; 3D parsers считать потенциально недоверенным входом.</w:t>
      </w:r>
    </w:p>
    <w:p>
      <w:pPr>
        <w:pStyle w:val="ListBullet"/>
      </w:pPr>
      <w:r>
        <w:t>RBAC для организаций и проектов, immutable audit events для критичных операций.</w:t>
      </w:r>
    </w:p>
    <w:p>
      <w:pPr>
        <w:pStyle w:val="ListBullet"/>
      </w:pPr>
      <w:r>
        <w:t>Secrets manager, rotation, least privilege, separate prod/staging projects.</w:t>
      </w:r>
    </w:p>
    <w:p>
      <w:pPr>
        <w:pStyle w:val="ListBullet"/>
      </w:pPr>
      <w:r>
        <w:t>Encryption in transit and at rest.</w:t>
      </w:r>
    </w:p>
    <w:p>
      <w:pPr>
        <w:pStyle w:val="ListBullet"/>
      </w:pPr>
      <w:r>
        <w:t>Rate limits и abuse prevention для дорогих AI/geometry jobs.</w:t>
      </w:r>
    </w:p>
    <w:p>
      <w:pPr>
        <w:pStyle w:val="ListBullet"/>
      </w:pPr>
      <w:r>
        <w:t>Data deletion pipeline, export, retention policies и explicit training consent.</w:t>
      </w:r>
    </w:p>
    <w:p>
      <w:pPr>
        <w:pStyle w:val="Heading1"/>
      </w:pPr>
      <w:r>
        <w:t>11. API principles</w:t>
      </w:r>
    </w:p>
    <w:p>
      <w:r>
        <w:t>External API versioned (/v1), idempotency keys для job creation/payment, pagination, stable error codes. Heavy operations всегда job-based: POST job → status/progress → artifact. WebSocket/SSE для progress и collaboration events.</w:t>
      </w:r>
    </w:p>
    <w:p>
      <w:pPr>
        <w:pStyle w:val="Heading1"/>
      </w:pPr>
      <w:r>
        <w:t>12. Testing</w:t>
      </w:r>
    </w:p>
    <w:p>
      <w:pPr>
        <w:pStyle w:val="ListBullet"/>
      </w:pPr>
      <w:r>
        <w:t>Unit: geometry tool semantics и domain rules.</w:t>
      </w:r>
    </w:p>
    <w:p>
      <w:pPr>
        <w:pStyle w:val="ListBullet"/>
      </w:pPr>
      <w:r>
        <w:t>Golden geometry tests: volume, dimensions, topology invariants, unit preservation.</w:t>
      </w:r>
    </w:p>
    <w:p>
      <w:pPr>
        <w:pStyle w:val="ListBullet"/>
      </w:pPr>
      <w:r>
        <w:t>Round-trip import/export fixtures.</w:t>
      </w:r>
    </w:p>
    <w:p>
      <w:pPr>
        <w:pStyle w:val="ListBullet"/>
      </w:pPr>
      <w:r>
        <w:t>Property-based tests для edge cases размеров/booleans.</w:t>
      </w:r>
    </w:p>
    <w:p>
      <w:pPr>
        <w:pStyle w:val="ListBullet"/>
      </w:pPr>
      <w:r>
        <w:t>Visual regression 3D thumbnails.</w:t>
      </w:r>
    </w:p>
    <w:p>
      <w:pPr>
        <w:pStyle w:val="ListBullet"/>
      </w:pPr>
      <w:r>
        <w:t>AI evals with deterministic test prompts and structured result scoring.</w:t>
      </w:r>
    </w:p>
    <w:p>
      <w:pPr>
        <w:pStyle w:val="ListBullet"/>
      </w:pPr>
      <w:r>
        <w:t>Slicer regression per supported version.</w:t>
      </w:r>
    </w:p>
    <w:p>
      <w:pPr>
        <w:pStyle w:val="ListBullet"/>
      </w:pPr>
      <w:r>
        <w:t>Mobile capture device matrix.</w:t>
      </w:r>
    </w:p>
    <w:p>
      <w:pPr>
        <w:pStyle w:val="ListBullet"/>
      </w:pPr>
      <w:r>
        <w:t>Security fuzzing/parsers and dependency scans.</w:t>
      </w:r>
    </w:p>
    <w:p>
      <w:pPr>
        <w:pStyle w:val="Heading1"/>
      </w:pPr>
      <w:r>
        <w:t>13. CI/CD</w:t>
      </w:r>
    </w:p>
    <w:p>
      <w:pPr>
        <w:pStyle w:val="ListNumber"/>
      </w:pPr>
      <w:r>
        <w:t>Monorepo на старте; trunk-based development с короткими feature branches.</w:t>
      </w:r>
    </w:p>
    <w:p>
      <w:pPr>
        <w:pStyle w:val="ListNumber"/>
      </w:pPr>
      <w:r>
        <w:t>PR gates: format/lint/test/security/license scan.</w:t>
      </w:r>
    </w:p>
    <w:p>
      <w:pPr>
        <w:pStyle w:val="ListNumber"/>
      </w:pPr>
      <w:r>
        <w:t>Build immutable containers/workers.</w:t>
      </w:r>
    </w:p>
    <w:p>
      <w:pPr>
        <w:pStyle w:val="ListNumber"/>
      </w:pPr>
      <w:r>
        <w:t>Staging with production-like object storage/queue.</w:t>
      </w:r>
    </w:p>
    <w:p>
      <w:pPr>
        <w:pStyle w:val="ListNumber"/>
      </w:pPr>
      <w:r>
        <w:t>Canary/feature flags для AI модели и geometry changes.</w:t>
      </w:r>
    </w:p>
    <w:p>
      <w:pPr>
        <w:pStyle w:val="ListNumber"/>
      </w:pPr>
      <w:r>
        <w:t>Observability: logs, traces, job cost, GPU time, error taxonomy.</w:t>
      </w:r>
    </w:p>
    <w:p>
      <w:pPr>
        <w:pStyle w:val="Heading1"/>
      </w:pPr>
      <w:r>
        <w:t>14. Рекомендуемый стартовый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5597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  <w:sz w:val="17"/>
              </w:rPr>
              <w:t>Базовый выбор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TypeScript + React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Большая экосистема 3D UI.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7"/>
              </w:rPr>
              <w:t>3D viewer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Three.js/Babylon.js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Проверить WebGPU roadmap и editing needs.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Python FastAPI + TypeScript services where useful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Python удобен для AI/geometry; не превращать всё в один процесс.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7"/>
              </w:rPr>
              <w:t>Geometry native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C++/Rust bindings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Для производительности и memory safety boundary.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Надёжная основа.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7"/>
              </w:rPr>
              <w:t>Object storage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S3-compatible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Portable.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Provider abstraction + open models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Избегать lock-in.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7"/>
              </w:rPr>
              <w:t>Infra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Docker + managed cloud first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Kubernetes только при обоснованной сложности.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OpenTelemetry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Vendor-neutral traces/metrics.</w:t>
            </w:r>
          </w:p>
        </w:tc>
      </w:tr>
    </w:tbl>
    <w:p/>
    <w:p>
      <w:pPr>
        <w:pStyle w:val="Heading1"/>
      </w:pPr>
      <w:r>
        <w:t>15. Технические этапы</w:t>
      </w:r>
    </w:p>
    <w:p>
      <w:pPr>
        <w:pStyle w:val="ListNumber"/>
      </w:pPr>
      <w:r>
        <w:t>Geometry spike: parametric box/holes/fillets + exact dimensions + export.</w:t>
      </w:r>
    </w:p>
    <w:p>
      <w:pPr>
        <w:pStyle w:val="ListNumber"/>
      </w:pPr>
      <w:r>
        <w:t>AI tool-calling spike: natural language → deterministic operations.</w:t>
      </w:r>
    </w:p>
    <w:p>
      <w:pPr>
        <w:pStyle w:val="ListNumber"/>
      </w:pPr>
      <w:r>
        <w:t>Viewer/editor spike на desktop/web.</w:t>
      </w:r>
    </w:p>
    <w:p>
      <w:pPr>
        <w:pStyle w:val="ListNumber"/>
      </w:pPr>
      <w:r>
        <w:t>Import/repair/export spike.</w:t>
      </w:r>
    </w:p>
    <w:p>
      <w:pPr>
        <w:pStyle w:val="ListNumber"/>
      </w:pPr>
      <w:r>
        <w:t>Slicer/printability spike.</w:t>
      </w:r>
    </w:p>
    <w:p>
      <w:pPr>
        <w:pStyle w:val="ListNumber"/>
      </w:pPr>
      <w:r>
        <w:t>iOS scan/LiDAR prototype.</w:t>
      </w:r>
    </w:p>
    <w:p>
      <w:pPr>
        <w:pStyle w:val="ListNumber"/>
      </w:pPr>
      <w:r>
        <w:t>Cloud project/versioning.</w:t>
      </w:r>
    </w:p>
    <w:p>
      <w:pPr>
        <w:pStyle w:val="ListNumber"/>
      </w:pPr>
      <w:r>
        <w:t>Marketplace/manufacturing только после core value validation.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Physical AI 3D Platform • ТЗ и архитектура • 7 августа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88"/>
    </w:pPr>
    <w:rPr>
      <w:rFonts w:ascii="Aptos" w:hAnsi="Aptos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