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UX / UI BIBLE</w:t>
      </w:r>
    </w:p>
    <w:p>
      <w:pPr>
        <w:jc w:val="center"/>
      </w:pPr>
      <w:r>
        <w:rPr>
          <w:color w:val="666666"/>
          <w:sz w:val="26"/>
        </w:rPr>
        <w:t>Интерфейс, экраны и правила взаимодействия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UX-концепция</w:t>
      </w:r>
    </w:p>
    <w:p>
      <w:r>
        <w:t>Главный экран не должен напоминать панель профессионального CAD с десятками тулбаров. Основной интерфейс - большое 3D-полотно, поле AI-команды, контекстные инструменты и компактный инспектор размеров. Сложные панели раскрываются только по необходимости.</w:t>
      </w:r>
    </w:p>
    <w:p>
      <w:pPr>
        <w:pStyle w:val="Heading1"/>
      </w:pPr>
      <w:r>
        <w:t>2. Навигация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Раздел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5083"/>
            <w:vAlign w:val="top"/>
          </w:tcPr>
          <w:p>
            <w:r>
              <w:t>Home</w:t>
            </w:r>
          </w:p>
        </w:tc>
        <w:tc>
          <w:tcPr>
            <w:tcW w:type="dxa" w:w="5083"/>
            <w:vAlign w:val="top"/>
          </w:tcPr>
          <w:p>
            <w:r>
              <w:t>Новый проект, recent, templates, scan, import.</w:t>
            </w:r>
          </w:p>
        </w:tc>
      </w:tr>
      <w:tr>
        <w:tc>
          <w:tcPr>
            <w:tcW w:type="dxa" w:w="5083"/>
            <w:vAlign w:val="top"/>
          </w:tcPr>
          <w:p>
            <w:r>
              <w:t>Workspace</w:t>
            </w:r>
          </w:p>
        </w:tc>
        <w:tc>
          <w:tcPr>
            <w:tcW w:type="dxa" w:w="5083"/>
            <w:vAlign w:val="top"/>
          </w:tcPr>
          <w:p>
            <w:r>
              <w:t>3D canvas, AI bar, selection, inspector, history.</w:t>
            </w:r>
          </w:p>
        </w:tc>
      </w:tr>
      <w:tr>
        <w:tc>
          <w:tcPr>
            <w:tcW w:type="dxa" w:w="5083"/>
            <w:vAlign w:val="top"/>
          </w:tcPr>
          <w:p>
            <w:r>
              <w:t>Capture</w:t>
            </w:r>
          </w:p>
        </w:tc>
        <w:tc>
          <w:tcPr>
            <w:tcW w:type="dxa" w:w="5083"/>
            <w:vAlign w:val="top"/>
          </w:tcPr>
          <w:p>
            <w:r>
              <w:t>Scan guidance, coverage, scale, preview.</w:t>
            </w:r>
          </w:p>
        </w:tc>
      </w:tr>
      <w:tr>
        <w:tc>
          <w:tcPr>
            <w:tcW w:type="dxa" w:w="5083"/>
            <w:vAlign w:val="top"/>
          </w:tcPr>
          <w:p>
            <w:r>
              <w:t>Print</w:t>
            </w:r>
          </w:p>
        </w:tc>
        <w:tc>
          <w:tcPr>
            <w:tcW w:type="dxa" w:w="5083"/>
            <w:vAlign w:val="top"/>
          </w:tcPr>
          <w:p>
            <w:r>
              <w:t>Printer/material, printability, slicer estimate, export/send.</w:t>
            </w:r>
          </w:p>
        </w:tc>
      </w:tr>
      <w:tr>
        <w:tc>
          <w:tcPr>
            <w:tcW w:type="dxa" w:w="5083"/>
            <w:vAlign w:val="top"/>
          </w:tcPr>
          <w:p>
            <w:r>
              <w:t>AR Fit</w:t>
            </w:r>
          </w:p>
        </w:tc>
        <w:tc>
          <w:tcPr>
            <w:tcW w:type="dxa" w:w="5083"/>
            <w:vAlign w:val="top"/>
          </w:tcPr>
          <w:p>
            <w:r>
              <w:t>Placement, collision, measure, edit.</w:t>
            </w:r>
          </w:p>
        </w:tc>
      </w:tr>
      <w:tr>
        <w:tc>
          <w:tcPr>
            <w:tcW w:type="dxa" w:w="5083"/>
            <w:vAlign w:val="top"/>
          </w:tcPr>
          <w:p>
            <w:r>
              <w:t>Marketplace</w:t>
            </w:r>
          </w:p>
        </w:tc>
        <w:tc>
          <w:tcPr>
            <w:tcW w:type="dxa" w:w="5083"/>
            <w:vAlign w:val="top"/>
          </w:tcPr>
          <w:p>
            <w:r>
              <w:t>Discover, compatibility search, customize, purchase.</w:t>
            </w:r>
          </w:p>
        </w:tc>
      </w:tr>
      <w:tr>
        <w:tc>
          <w:tcPr>
            <w:tcW w:type="dxa" w:w="5083"/>
            <w:vAlign w:val="top"/>
          </w:tcPr>
          <w:p>
            <w:r>
              <w:t>Library</w:t>
            </w:r>
          </w:p>
        </w:tc>
        <w:tc>
          <w:tcPr>
            <w:tcW w:type="dxa" w:w="5083"/>
            <w:vAlign w:val="top"/>
          </w:tcPr>
          <w:p>
            <w:r>
              <w:t>Projects, components, downloads, favorites.</w:t>
            </w:r>
          </w:p>
        </w:tc>
      </w:tr>
      <w:tr>
        <w:tc>
          <w:tcPr>
            <w:tcW w:type="dxa" w:w="5083"/>
            <w:vAlign w:val="top"/>
          </w:tcPr>
          <w:p>
            <w:r>
              <w:t>Manufacture</w:t>
            </w:r>
          </w:p>
        </w:tc>
        <w:tc>
          <w:tcPr>
            <w:tcW w:type="dxa" w:w="5083"/>
            <w:vAlign w:val="top"/>
          </w:tcPr>
          <w:p>
            <w:r>
              <w:t>Quote/order/status.</w:t>
            </w:r>
          </w:p>
        </w:tc>
      </w:tr>
      <w:tr>
        <w:tc>
          <w:tcPr>
            <w:tcW w:type="dxa" w:w="5083"/>
            <w:vAlign w:val="top"/>
          </w:tcPr>
          <w:p>
            <w:r>
              <w:t>Profile/Settings</w:t>
            </w:r>
          </w:p>
        </w:tc>
        <w:tc>
          <w:tcPr>
            <w:tcW w:type="dxa" w:w="5083"/>
            <w:vAlign w:val="top"/>
          </w:tcPr>
          <w:p>
            <w:r>
              <w:t>Devices, printers, materials, billing, privacy.</w:t>
            </w:r>
          </w:p>
        </w:tc>
      </w:tr>
    </w:tbl>
    <w:p/>
    <w:p>
      <w:pPr>
        <w:pStyle w:val="Heading1"/>
      </w:pPr>
      <w:r>
        <w:t>3. Новый проект</w:t>
      </w:r>
    </w:p>
    <w:p>
      <w:pPr>
        <w:pStyle w:val="ListBullet"/>
      </w:pPr>
      <w:r>
        <w:t>Создать по описанию</w:t>
      </w:r>
    </w:p>
    <w:p>
      <w:pPr>
        <w:pStyle w:val="ListBullet"/>
      </w:pPr>
      <w:r>
        <w:t>Сканировать предмет</w:t>
      </w:r>
    </w:p>
    <w:p>
      <w:pPr>
        <w:pStyle w:val="ListBullet"/>
      </w:pPr>
      <w:r>
        <w:t>Показать проблему камерой</w:t>
      </w:r>
    </w:p>
    <w:p>
      <w:pPr>
        <w:pStyle w:val="ListBullet"/>
      </w:pPr>
      <w:r>
        <w:t>Загрузить модель</w:t>
      </w:r>
    </w:p>
    <w:p>
      <w:pPr>
        <w:pStyle w:val="ListBullet"/>
      </w:pPr>
      <w:r>
        <w:t>Создать из фото</w:t>
      </w:r>
    </w:p>
    <w:p>
      <w:pPr>
        <w:pStyle w:val="ListBullet"/>
      </w:pPr>
      <w:r>
        <w:t>Начать с простого шаблона</w:t>
      </w:r>
    </w:p>
    <w:p>
      <w:pPr>
        <w:pStyle w:val="ListBullet"/>
      </w:pPr>
      <w:r>
        <w:t>Создать asset для игры</w:t>
      </w:r>
    </w:p>
    <w:p>
      <w:pPr>
        <w:pStyle w:val="Heading1"/>
      </w:pPr>
      <w:r>
        <w:t>4. Workspace</w:t>
      </w:r>
    </w:p>
    <w:p>
      <w:r>
        <w:t>Внизу/снизу по центру - AI command bar. Слева - минимальные Create/Select/Measure. Справа - Inspector выбранного объекта: dimensions, material intent, print constraints. History как отдельная вертикальная лента версий, а не только Ctrl+Z.</w:t>
      </w:r>
    </w:p>
    <w:p>
      <w:pPr>
        <w:pStyle w:val="Heading1"/>
      </w:pPr>
      <w:r>
        <w:t>5. AI interaction</w:t>
      </w:r>
    </w:p>
    <w:p>
      <w:pPr>
        <w:pStyle w:val="ListNumber"/>
      </w:pPr>
      <w:r>
        <w:t>Пользователь пишет/говорит команду.</w:t>
      </w:r>
    </w:p>
    <w:p>
      <w:pPr>
        <w:pStyle w:val="ListNumber"/>
      </w:pPr>
      <w:r>
        <w:t>AI подсвечивает, что понял: объект, область, размер, constraint.</w:t>
      </w:r>
    </w:p>
    <w:p>
      <w:pPr>
        <w:pStyle w:val="ListNumber"/>
      </w:pPr>
      <w:r>
        <w:t>Если есть неоднозначность, AI предлагает безопасное значение или показывает 2-3 варианта, не превращая всё в анкету.</w:t>
      </w:r>
    </w:p>
    <w:p>
      <w:pPr>
        <w:pStyle w:val="ListNumber"/>
      </w:pPr>
      <w:r>
        <w:t>На canvas появляется translucent preview.</w:t>
      </w:r>
    </w:p>
    <w:p>
      <w:pPr>
        <w:pStyle w:val="ListNumber"/>
      </w:pPr>
      <w:r>
        <w:t>Пользователь Apply / Adjust / Cancel.</w:t>
      </w:r>
    </w:p>
    <w:p>
      <w:pPr>
        <w:pStyle w:val="ListNumber"/>
      </w:pPr>
      <w:r>
        <w:t>После Apply система запускает релевантную проверку и сообщает изменение ключевых параметров.</w:t>
      </w:r>
    </w:p>
    <w:p>
      <w:pPr>
        <w:pStyle w:val="Heading1"/>
      </w:pPr>
      <w:r>
        <w:t>6. Mobile</w:t>
      </w:r>
    </w:p>
    <w:p>
      <w:r>
        <w:t>Mobile - не урезанный desktop. Его сильные стороны: camera, LiDAR, AR, touch, быстрые commands. На маленьком экране не стоит копировать сложную feature tree. Базовое редактирование делается direct manipulation + numeric sheet + AI.</w:t>
      </w:r>
    </w:p>
    <w:p>
      <w:pPr>
        <w:pStyle w:val="Heading1"/>
      </w:pPr>
      <w:r>
        <w:t>7. Desktop</w:t>
      </w:r>
    </w:p>
    <w:p>
      <w:r>
        <w:t>Desktop раскрывает advanced mode: feature graph, precise constraints, multi-select, keyboard shortcuts, batch processing, retopology/UV tools, advanced export и print farm views. При этом novice mode остаётся доступным.</w:t>
      </w:r>
    </w:p>
    <w:p>
      <w:pPr>
        <w:pStyle w:val="Heading1"/>
      </w:pPr>
      <w:r>
        <w:t>8. Camera → Problem flow</w:t>
      </w:r>
    </w:p>
    <w:p>
      <w:pPr>
        <w:pStyle w:val="ListNumber"/>
      </w:pPr>
      <w:r>
        <w:t>Кнопка «Показать проблему».</w:t>
      </w:r>
    </w:p>
    <w:p>
      <w:pPr>
        <w:pStyle w:val="ListNumber"/>
      </w:pPr>
      <w:r>
        <w:t>Камера просит медленно обвести место установки.</w:t>
      </w:r>
    </w:p>
    <w:p>
      <w:pPr>
        <w:pStyle w:val="ListNumber"/>
      </w:pPr>
      <w:r>
        <w:t>Автоматически фиксируются размеры и obstacles.</w:t>
      </w:r>
    </w:p>
    <w:p>
      <w:pPr>
        <w:pStyle w:val="ListNumber"/>
      </w:pPr>
      <w:r>
        <w:t>Пользователь голосом объясняет: «хочу сюда держатель для пульта».</w:t>
      </w:r>
    </w:p>
    <w:p>
      <w:pPr>
        <w:pStyle w:val="ListNumber"/>
      </w:pPr>
      <w:r>
        <w:t>Сервис показывает 3 решения в AR.</w:t>
      </w:r>
    </w:p>
    <w:p>
      <w:pPr>
        <w:pStyle w:val="ListNumber"/>
      </w:pPr>
      <w:r>
        <w:t>Выбор решения → editable model → print check → print/order.</w:t>
      </w:r>
    </w:p>
    <w:p>
      <w:pPr>
        <w:pStyle w:val="Heading1"/>
      </w:pPr>
      <w:r>
        <w:t>9. Broken part flow</w:t>
      </w:r>
    </w:p>
    <w:p>
      <w:pPr>
        <w:pStyle w:val="ListNumber"/>
      </w:pPr>
      <w:r>
        <w:t>Выбрать «Восстановить деталь».</w:t>
      </w:r>
    </w:p>
    <w:p>
      <w:pPr>
        <w:pStyle w:val="ListNumber"/>
      </w:pPr>
      <w:r>
        <w:t>Скан/фото с reference scale.</w:t>
      </w:r>
    </w:p>
    <w:p>
      <w:pPr>
        <w:pStyle w:val="ListNumber"/>
      </w:pPr>
      <w:r>
        <w:t>AI отмечает уверенно распознанные и неопределённые области.</w:t>
      </w:r>
    </w:p>
    <w:p>
      <w:pPr>
        <w:pStyle w:val="ListNumber"/>
      </w:pPr>
      <w:r>
        <w:t>Пользователь указывает место поломки.</w:t>
      </w:r>
    </w:p>
    <w:p>
      <w:pPr>
        <w:pStyle w:val="ListNumber"/>
      </w:pPr>
      <w:r>
        <w:t>Система предлагает Original reconstruction / Reinforced reconstruction.</w:t>
      </w:r>
    </w:p>
    <w:p>
      <w:pPr>
        <w:pStyle w:val="ListNumber"/>
      </w:pPr>
      <w:r>
        <w:t>Показ критических размеров и допусков.</w:t>
      </w:r>
    </w:p>
    <w:p>
      <w:pPr>
        <w:pStyle w:val="ListNumber"/>
      </w:pPr>
      <w:r>
        <w:t>Printability и material recommendation.</w:t>
      </w:r>
    </w:p>
    <w:p>
      <w:pPr>
        <w:pStyle w:val="Heading1"/>
      </w:pPr>
      <w:r>
        <w:t>10. Marketplace customization</w:t>
      </w:r>
    </w:p>
    <w:p>
      <w:pPr>
        <w:pStyle w:val="ListNumber"/>
      </w:pPr>
      <w:r>
        <w:t>Открыть модель.</w:t>
      </w:r>
    </w:p>
    <w:p>
      <w:pPr>
        <w:pStyle w:val="ListNumber"/>
      </w:pPr>
      <w:r>
        <w:t>Нажать Customize.</w:t>
      </w:r>
    </w:p>
    <w:p>
      <w:pPr>
        <w:pStyle w:val="ListNumber"/>
      </w:pPr>
      <w:r>
        <w:t>Выбрать preset или написать «ширина 243 мм, 6 отделений».</w:t>
      </w:r>
    </w:p>
    <w:p>
      <w:pPr>
        <w:pStyle w:val="ListNumber"/>
      </w:pPr>
      <w:r>
        <w:t>AI изменяет только разрешённые параметры шаблона.</w:t>
      </w:r>
    </w:p>
    <w:p>
      <w:pPr>
        <w:pStyle w:val="ListNumber"/>
      </w:pPr>
      <w:r>
        <w:t>Показ лицензии и коммерческих прав.</w:t>
      </w:r>
    </w:p>
    <w:p>
      <w:pPr>
        <w:pStyle w:val="ListNumber"/>
      </w:pPr>
      <w:r>
        <w:t>Скачать/печать/заказать изготовление.</w:t>
      </w:r>
    </w:p>
    <w:p>
      <w:pPr>
        <w:pStyle w:val="Heading1"/>
      </w:pPr>
      <w:r>
        <w:t>11. Ошибки и доверие</w:t>
      </w:r>
    </w:p>
    <w:p>
      <w:pPr>
        <w:pStyle w:val="ListBullet"/>
      </w:pPr>
      <w:r>
        <w:t>Никогда не писать «готово к печати» без проверки.</w:t>
      </w:r>
    </w:p>
    <w:p>
      <w:pPr>
        <w:pStyle w:val="ListBullet"/>
      </w:pPr>
      <w:r>
        <w:t>Если масштаб скана неуверенный - явно запросить один контрольный размер.</w:t>
      </w:r>
    </w:p>
    <w:p>
      <w:pPr>
        <w:pStyle w:val="ListBullet"/>
      </w:pPr>
      <w:r>
        <w:t>При конвертации показать, какие данные будут потеряны: rig, materials, modifiers, parametrics.</w:t>
      </w:r>
    </w:p>
    <w:p>
      <w:pPr>
        <w:pStyle w:val="ListBullet"/>
      </w:pPr>
      <w:r>
        <w:t>При инженерной оценке указывать уровень уверенности и границы применимости.</w:t>
      </w:r>
    </w:p>
    <w:p>
      <w:pPr>
        <w:pStyle w:val="ListBullet"/>
      </w:pPr>
      <w:r>
        <w:t>Все destructive actions - через version/undo.</w:t>
      </w:r>
    </w:p>
    <w:p>
      <w:pPr>
        <w:pStyle w:val="Heading1"/>
      </w:pPr>
      <w:r>
        <w:t>12. Visual direction</w:t>
      </w:r>
    </w:p>
    <w:p>
      <w:r>
        <w:t>Рекомендуется современный нейтральный интерфейс с тёмным и светлым режимами, крупным 3D-полотном, мягкими depth-эффектами и минимальным количеством постоянно видимых controls. Визуальный акцент должен быть на модели, выделенной области и состоянии AI, а не на декоративных панелях.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UX/UI Bible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