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597"/>
          <w:sz w:val="24"/>
        </w:rPr>
        <w:t>PHYSICAL AI 3D PLATFORM</w:t>
      </w:r>
    </w:p>
    <w:p>
      <w:pPr>
        <w:pStyle w:val="Title"/>
        <w:jc w:val="center"/>
      </w:pPr>
      <w:r>
        <w:t>КОНКУРЕНТЫ И РЫНОК</w:t>
      </w:r>
    </w:p>
    <w:p>
      <w:pPr>
        <w:jc w:val="center"/>
      </w:pPr>
      <w:r>
        <w:rPr>
          <w:color w:val="666666"/>
          <w:sz w:val="26"/>
        </w:rPr>
        <w:t>Карта глобального поля и где продукт может выиграть</w:t>
      </w:r>
    </w:p>
    <w:p/>
    <w:p>
      <w:pPr>
        <w:pStyle w:val="Callout"/>
        <w:jc w:val="center"/>
      </w:pPr>
      <w:r>
        <w:t>Единый пакет проектной документации • версия 1.0</w:t>
      </w:r>
    </w:p>
    <w:p>
      <w:pPr>
        <w:jc w:val="center"/>
      </w:pPr>
      <w:r>
        <w:t>7 августа 2026</w:t>
      </w:r>
    </w:p>
    <w:p>
      <w:r>
        <w:br w:type="page"/>
      </w:r>
    </w:p>
    <w:p>
      <w:pPr>
        <w:pStyle w:val="Heading1"/>
      </w:pPr>
      <w:r>
        <w:t>1. Вывод</w:t>
      </w:r>
    </w:p>
    <w:p>
      <w:r>
        <w:t>Рынок фрагментирован: профессиональные CAD/DCC решают глубокое ручное моделирование; scan apps решают capture; generative AI - быстрый asset generation; marketplaces - поиск готовых моделей; slicers - подготовку печати. Главная возможность проекта - соединить эти этапы в один intent-first workflow и сделать физическую корректность центральной ценностью.</w:t>
      </w:r>
    </w:p>
    <w:p>
      <w:pPr>
        <w:pStyle w:val="Heading1"/>
      </w:pPr>
      <w:r>
        <w:t>2. Конкурентная карта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fill="2F5597"/>
          </w:tcPr>
          <w:p>
            <w:r>
              <w:rPr>
                <w:b/>
                <w:color w:val="FFFFFF"/>
              </w:rPr>
              <w:t>Игрок</w:t>
            </w:r>
          </w:p>
        </w:tc>
        <w:tc>
          <w:tcPr>
            <w:tcW w:type="dxa" w:w="2033"/>
            <w:shd w:fill="2F5597"/>
          </w:tcPr>
          <w:p>
            <w:r>
              <w:rPr>
                <w:b/>
                <w:color w:val="FFFFFF"/>
              </w:rPr>
              <w:t>Категория</w:t>
            </w:r>
          </w:p>
        </w:tc>
        <w:tc>
          <w:tcPr>
            <w:tcW w:type="dxa" w:w="2033"/>
            <w:shd w:fill="2F5597"/>
          </w:tcPr>
          <w:p>
            <w:r>
              <w:rPr>
                <w:b/>
                <w:color w:val="FFFFFF"/>
              </w:rPr>
              <w:t>Сильные стороны</w:t>
            </w:r>
          </w:p>
        </w:tc>
        <w:tc>
          <w:tcPr>
            <w:tcW w:type="dxa" w:w="2033"/>
            <w:shd w:fill="2F5597"/>
          </w:tcPr>
          <w:p>
            <w:r>
              <w:rPr>
                <w:b/>
                <w:color w:val="FFFFFF"/>
              </w:rPr>
              <w:t>Слабое место относительно концепции</w:t>
            </w:r>
          </w:p>
        </w:tc>
        <w:tc>
          <w:tcPr>
            <w:tcW w:type="dxa" w:w="2033"/>
            <w:shd w:fill="2F5597"/>
          </w:tcPr>
          <w:p>
            <w:r>
              <w:rPr>
                <w:b/>
                <w:color w:val="FFFFFF"/>
              </w:rPr>
              <w:t>Стратегия</w:t>
            </w:r>
          </w:p>
        </w:tc>
      </w:tr>
      <w:tr>
        <w:tc>
          <w:tcPr>
            <w:tcW w:type="dxa" w:w="2033"/>
            <w:vAlign w:val="top"/>
          </w:tcPr>
          <w:p>
            <w:r>
              <w:t>Blender</w:t>
            </w:r>
          </w:p>
        </w:tc>
        <w:tc>
          <w:tcPr>
            <w:tcW w:type="dxa" w:w="2033"/>
            <w:vAlign w:val="top"/>
          </w:tcPr>
          <w:p>
            <w:r>
              <w:t>Профессиональное 3D/CG</w:t>
            </w:r>
          </w:p>
        </w:tc>
        <w:tc>
          <w:tcPr>
            <w:tcW w:type="dxa" w:w="2033"/>
            <w:vAlign w:val="top"/>
          </w:tcPr>
          <w:p>
            <w:r>
              <w:t>Бесплатный, огромная экосистема, мощнейший modeling/rendering</w:t>
            </w:r>
          </w:p>
        </w:tc>
        <w:tc>
          <w:tcPr>
            <w:tcW w:type="dxa" w:w="2033"/>
            <w:vAlign w:val="top"/>
          </w:tcPr>
          <w:p>
            <w:r>
              <w:t>Крутая кривая обучения; не ориентирован на бытовой functional CAD/печать; AI не является центром UX</w:t>
            </w:r>
          </w:p>
        </w:tc>
        <w:tc>
          <w:tcPr>
            <w:tcW w:type="dxa" w:w="2033"/>
            <w:vAlign w:val="top"/>
          </w:tcPr>
          <w:p>
            <w:r>
              <w:t>Не конкурировать по глубине; выиграть простотой, намерением и печатным workflow</w:t>
            </w:r>
          </w:p>
        </w:tc>
      </w:tr>
      <w:tr>
        <w:tc>
          <w:tcPr>
            <w:tcW w:type="dxa" w:w="2033"/>
            <w:vAlign w:val="top"/>
          </w:tcPr>
          <w:p>
            <w:r>
              <w:t>Autodesk Fusion</w:t>
            </w:r>
          </w:p>
        </w:tc>
        <w:tc>
          <w:tcPr>
            <w:tcW w:type="dxa" w:w="2033"/>
            <w:vAlign w:val="top"/>
          </w:tcPr>
          <w:p>
            <w:r>
              <w:t>CAD/CAM/CAE</w:t>
            </w:r>
          </w:p>
        </w:tc>
        <w:tc>
          <w:tcPr>
            <w:tcW w:type="dxa" w:w="2033"/>
            <w:vAlign w:val="top"/>
          </w:tcPr>
          <w:p>
            <w:r>
              <w:t>Параметрический CAD, manufacturing, инженерная зрелость</w:t>
            </w:r>
          </w:p>
        </w:tc>
        <w:tc>
          <w:tcPr>
            <w:tcW w:type="dxa" w:w="2033"/>
            <w:vAlign w:val="top"/>
          </w:tcPr>
          <w:p>
            <w:r>
              <w:t>Сложность, профессиональный mental model, не consumer-first</w:t>
            </w:r>
          </w:p>
        </w:tc>
        <w:tc>
          <w:tcPr>
            <w:tcW w:type="dxa" w:w="2033"/>
            <w:vAlign w:val="top"/>
          </w:tcPr>
          <w:p>
            <w:r>
              <w:t>Сделать 80% бытовых задач без изучения CAD и с AI-first UX</w:t>
            </w:r>
          </w:p>
        </w:tc>
      </w:tr>
      <w:tr>
        <w:tc>
          <w:tcPr>
            <w:tcW w:type="dxa" w:w="2033"/>
            <w:vAlign w:val="top"/>
          </w:tcPr>
          <w:p>
            <w:r>
              <w:t>Onshape</w:t>
            </w:r>
          </w:p>
        </w:tc>
        <w:tc>
          <w:tcPr>
            <w:tcW w:type="dxa" w:w="2033"/>
            <w:vAlign w:val="top"/>
          </w:tcPr>
          <w:p>
            <w:r>
              <w:t>Cloud CAD</w:t>
            </w:r>
          </w:p>
        </w:tc>
        <w:tc>
          <w:tcPr>
            <w:tcW w:type="dxa" w:w="2033"/>
            <w:vAlign w:val="top"/>
          </w:tcPr>
          <w:p>
            <w:r>
              <w:t>Сильная collaboration, браузер, versioning</w:t>
            </w:r>
          </w:p>
        </w:tc>
        <w:tc>
          <w:tcPr>
            <w:tcW w:type="dxa" w:w="2033"/>
            <w:vAlign w:val="top"/>
          </w:tcPr>
          <w:p>
            <w:r>
              <w:t>Профессиональный CAD-подход; новичку сложно</w:t>
            </w:r>
          </w:p>
        </w:tc>
        <w:tc>
          <w:tcPr>
            <w:tcW w:type="dxa" w:w="2033"/>
            <w:vAlign w:val="top"/>
          </w:tcPr>
          <w:p>
            <w:r>
              <w:t>Взять collaboration, но спрятать CAD-сложность за AI</w:t>
            </w:r>
          </w:p>
        </w:tc>
      </w:tr>
      <w:tr>
        <w:tc>
          <w:tcPr>
            <w:tcW w:type="dxa" w:w="2033"/>
            <w:vAlign w:val="top"/>
          </w:tcPr>
          <w:p>
            <w:r>
              <w:t>Shapr3D</w:t>
            </w:r>
          </w:p>
        </w:tc>
        <w:tc>
          <w:tcPr>
            <w:tcW w:type="dxa" w:w="2033"/>
            <w:vAlign w:val="top"/>
          </w:tcPr>
          <w:p>
            <w:r>
              <w:t>Интуитивный CAD, особенно iPad</w:t>
            </w:r>
          </w:p>
        </w:tc>
        <w:tc>
          <w:tcPr>
            <w:tcW w:type="dxa" w:w="2033"/>
            <w:vAlign w:val="top"/>
          </w:tcPr>
          <w:p>
            <w:r>
              <w:t>Сильный touch/Pencil UX, качественная геометрия</w:t>
            </w:r>
          </w:p>
        </w:tc>
        <w:tc>
          <w:tcPr>
            <w:tcW w:type="dxa" w:w="2033"/>
            <w:vAlign w:val="top"/>
          </w:tcPr>
          <w:p>
            <w:r>
              <w:t>Платный; по-прежнему требует понимания моделирования; нет полного scan→print closed loop</w:t>
            </w:r>
          </w:p>
        </w:tc>
        <w:tc>
          <w:tcPr>
            <w:tcW w:type="dxa" w:w="2033"/>
            <w:vAlign w:val="top"/>
          </w:tcPr>
          <w:p>
            <w:r>
              <w:t>Сделать touch UX ещё проще и добавить conversational/physical AI</w:t>
            </w:r>
          </w:p>
        </w:tc>
      </w:tr>
      <w:tr>
        <w:tc>
          <w:tcPr>
            <w:tcW w:type="dxa" w:w="2033"/>
            <w:vAlign w:val="top"/>
          </w:tcPr>
          <w:p>
            <w:r>
              <w:t>SketchUp</w:t>
            </w:r>
          </w:p>
        </w:tc>
        <w:tc>
          <w:tcPr>
            <w:tcW w:type="dxa" w:w="2033"/>
            <w:vAlign w:val="top"/>
          </w:tcPr>
          <w:p>
            <w:r>
              <w:t>Простое 3D</w:t>
            </w:r>
          </w:p>
        </w:tc>
        <w:tc>
          <w:tcPr>
            <w:tcW w:type="dxa" w:w="2033"/>
            <w:vAlign w:val="top"/>
          </w:tcPr>
          <w:p>
            <w:r>
              <w:t>Низкий порог для архитектурной формы, большая библиотека</w:t>
            </w:r>
          </w:p>
        </w:tc>
        <w:tc>
          <w:tcPr>
            <w:tcW w:type="dxa" w:w="2033"/>
            <w:vAlign w:val="top"/>
          </w:tcPr>
          <w:p>
            <w:r>
              <w:t>Не оптимален для точной 3D-печати и инженерных посадок</w:t>
            </w:r>
          </w:p>
        </w:tc>
        <w:tc>
          <w:tcPr>
            <w:tcW w:type="dxa" w:w="2033"/>
            <w:vAlign w:val="top"/>
          </w:tcPr>
          <w:p>
            <w:r>
              <w:t>Сохранить простоту, добавить точность/print intelligence</w:t>
            </w:r>
          </w:p>
        </w:tc>
      </w:tr>
      <w:tr>
        <w:tc>
          <w:tcPr>
            <w:tcW w:type="dxa" w:w="2033"/>
            <w:vAlign w:val="top"/>
          </w:tcPr>
          <w:p>
            <w:r>
              <w:t>Polycam</w:t>
            </w:r>
          </w:p>
        </w:tc>
        <w:tc>
          <w:tcPr>
            <w:tcW w:type="dxa" w:w="2033"/>
            <w:vAlign w:val="top"/>
          </w:tcPr>
          <w:p>
            <w:r>
              <w:t>3D scanning/spatial capture</w:t>
            </w:r>
          </w:p>
        </w:tc>
        <w:tc>
          <w:tcPr>
            <w:tcW w:type="dxa" w:w="2033"/>
            <w:vAlign w:val="top"/>
          </w:tcPr>
          <w:p>
            <w:r>
              <w:t>Очень сильный мобильный scan UX и spatial capture</w:t>
            </w:r>
          </w:p>
        </w:tc>
        <w:tc>
          <w:tcPr>
            <w:tcW w:type="dxa" w:w="2033"/>
            <w:vAlign w:val="top"/>
          </w:tcPr>
          <w:p>
            <w:r>
              <w:t>После скана пользователь часто уходит в другой инструмент для инженерной доработки</w:t>
            </w:r>
          </w:p>
        </w:tc>
        <w:tc>
          <w:tcPr>
            <w:tcW w:type="dxa" w:w="2033"/>
            <w:vAlign w:val="top"/>
          </w:tcPr>
          <w:p>
            <w:r>
              <w:t>Скан должен быть началом workflow, а не концом</w:t>
            </w:r>
          </w:p>
        </w:tc>
      </w:tr>
      <w:tr>
        <w:tc>
          <w:tcPr>
            <w:tcW w:type="dxa" w:w="2033"/>
            <w:vAlign w:val="top"/>
          </w:tcPr>
          <w:p>
            <w:r>
              <w:t>Scaniverse</w:t>
            </w:r>
          </w:p>
        </w:tc>
        <w:tc>
          <w:tcPr>
            <w:tcW w:type="dxa" w:w="2033"/>
            <w:vAlign w:val="top"/>
          </w:tcPr>
          <w:p>
            <w:r>
              <w:t>Мобильное 3D-сканирование</w:t>
            </w:r>
          </w:p>
        </w:tc>
        <w:tc>
          <w:tcPr>
            <w:tcW w:type="dxa" w:w="2033"/>
            <w:vAlign w:val="top"/>
          </w:tcPr>
          <w:p>
            <w:r>
              <w:t>Доступность, быстрый capture</w:t>
            </w:r>
          </w:p>
        </w:tc>
        <w:tc>
          <w:tcPr>
            <w:tcW w:type="dxa" w:w="2033"/>
            <w:vAlign w:val="top"/>
          </w:tcPr>
          <w:p>
            <w:r>
              <w:t>Ограниченная функциональная CAD-доработка</w:t>
            </w:r>
          </w:p>
        </w:tc>
        <w:tc>
          <w:tcPr>
            <w:tcW w:type="dxa" w:w="2033"/>
            <w:vAlign w:val="top"/>
          </w:tcPr>
          <w:p>
            <w:r>
              <w:t>Интегрировать capture с AI repair/CAD/print</w:t>
            </w:r>
          </w:p>
        </w:tc>
      </w:tr>
      <w:tr>
        <w:tc>
          <w:tcPr>
            <w:tcW w:type="dxa" w:w="2033"/>
            <w:vAlign w:val="top"/>
          </w:tcPr>
          <w:p>
            <w:r>
              <w:t>KIRI Engine</w:t>
            </w:r>
          </w:p>
        </w:tc>
        <w:tc>
          <w:tcPr>
            <w:tcW w:type="dxa" w:w="2033"/>
            <w:vAlign w:val="top"/>
          </w:tcPr>
          <w:p>
            <w:r>
              <w:t>Фотограмметрия/3DGS</w:t>
            </w:r>
          </w:p>
        </w:tc>
        <w:tc>
          <w:tcPr>
            <w:tcW w:type="dxa" w:w="2033"/>
            <w:vAlign w:val="top"/>
          </w:tcPr>
          <w:p>
            <w:r>
              <w:t>Много режимов захвата, mobile-first</w:t>
            </w:r>
          </w:p>
        </w:tc>
        <w:tc>
          <w:tcPr>
            <w:tcW w:type="dxa" w:w="2033"/>
            <w:vAlign w:val="top"/>
          </w:tcPr>
          <w:p>
            <w:r>
              <w:t>Mesh-first, а не functional-part-first</w:t>
            </w:r>
          </w:p>
        </w:tc>
        <w:tc>
          <w:tcPr>
            <w:tcW w:type="dxa" w:w="2033"/>
            <w:vAlign w:val="top"/>
          </w:tcPr>
          <w:p>
            <w:r>
              <w:t>Преобразовывать результат в параметрическое намерение</w:t>
            </w:r>
          </w:p>
        </w:tc>
      </w:tr>
      <w:tr>
        <w:tc>
          <w:tcPr>
            <w:tcW w:type="dxa" w:w="2033"/>
            <w:vAlign w:val="top"/>
          </w:tcPr>
          <w:p>
            <w:r>
              <w:t>Meshy</w:t>
            </w:r>
          </w:p>
        </w:tc>
        <w:tc>
          <w:tcPr>
            <w:tcW w:type="dxa" w:w="2033"/>
            <w:vAlign w:val="top"/>
          </w:tcPr>
          <w:p>
            <w:r>
              <w:t>Generative AI 3D</w:t>
            </w:r>
          </w:p>
        </w:tc>
        <w:tc>
          <w:tcPr>
            <w:tcW w:type="dxa" w:w="2033"/>
            <w:vAlign w:val="top"/>
          </w:tcPr>
          <w:p>
            <w:r>
              <w:t>Быстрая генерация 3D ассетов; заметный прогресс native mesh</w:t>
            </w:r>
          </w:p>
        </w:tc>
        <w:tc>
          <w:tcPr>
            <w:tcW w:type="dxa" w:w="2033"/>
            <w:vAlign w:val="top"/>
          </w:tcPr>
          <w:p>
            <w:r>
              <w:t>Основной фокус - digital assets; functional CAD/точная печать не основной сценарий</w:t>
            </w:r>
          </w:p>
        </w:tc>
        <w:tc>
          <w:tcPr>
            <w:tcW w:type="dxa" w:w="2033"/>
            <w:vAlign w:val="top"/>
          </w:tcPr>
          <w:p>
            <w:r>
              <w:t>Сместиться от «выглядит похоже» к «подходит, выдерживает и печатается»</w:t>
            </w:r>
          </w:p>
        </w:tc>
      </w:tr>
      <w:tr>
        <w:tc>
          <w:tcPr>
            <w:tcW w:type="dxa" w:w="2033"/>
            <w:vAlign w:val="top"/>
          </w:tcPr>
          <w:p>
            <w:r>
              <w:t>Tripo AI</w:t>
            </w:r>
          </w:p>
        </w:tc>
        <w:tc>
          <w:tcPr>
            <w:tcW w:type="dxa" w:w="2033"/>
            <w:vAlign w:val="top"/>
          </w:tcPr>
          <w:p>
            <w:r>
              <w:t>Generative AI 3D/world models</w:t>
            </w:r>
          </w:p>
        </w:tc>
        <w:tc>
          <w:tcPr>
            <w:tcW w:type="dxa" w:w="2033"/>
            <w:vAlign w:val="top"/>
          </w:tcPr>
          <w:p>
            <w:r>
              <w:t>Крупная пользовательская база, сильное финансирование и быстрый text/image→3D</w:t>
            </w:r>
          </w:p>
        </w:tc>
        <w:tc>
          <w:tcPr>
            <w:tcW w:type="dxa" w:w="2033"/>
            <w:vAlign w:val="top"/>
          </w:tcPr>
          <w:p>
            <w:r>
              <w:t>Не является полноценной consumer CAD+printing OS</w:t>
            </w:r>
          </w:p>
        </w:tc>
        <w:tc>
          <w:tcPr>
            <w:tcW w:type="dxa" w:w="2033"/>
            <w:vAlign w:val="top"/>
          </w:tcPr>
          <w:p>
            <w:r>
              <w:t>Выигрывать end-to-end физическим workflow и данными печати</w:t>
            </w:r>
          </w:p>
        </w:tc>
      </w:tr>
      <w:tr>
        <w:tc>
          <w:tcPr>
            <w:tcW w:type="dxa" w:w="2033"/>
            <w:vAlign w:val="top"/>
          </w:tcPr>
          <w:p>
            <w:r>
              <w:t>MakerWorld</w:t>
            </w:r>
          </w:p>
        </w:tc>
        <w:tc>
          <w:tcPr>
            <w:tcW w:type="dxa" w:w="2033"/>
            <w:vAlign w:val="top"/>
          </w:tcPr>
          <w:p>
            <w:r>
              <w:t>Модели/printing ecosystem</w:t>
            </w:r>
          </w:p>
        </w:tc>
        <w:tc>
          <w:tcPr>
            <w:tcW w:type="dxa" w:w="2033"/>
            <w:vAlign w:val="top"/>
          </w:tcPr>
          <w:p>
            <w:r>
              <w:t>Глубокая связка с Bambu, сильный creator loop и print profiles</w:t>
            </w:r>
          </w:p>
        </w:tc>
        <w:tc>
          <w:tcPr>
            <w:tcW w:type="dxa" w:w="2033"/>
            <w:vAlign w:val="top"/>
          </w:tcPr>
          <w:p>
            <w:r>
              <w:t>Marketplace зависит от уже готовых моделей; AI modeling не ядро</w:t>
            </w:r>
          </w:p>
        </w:tc>
        <w:tc>
          <w:tcPr>
            <w:tcW w:type="dxa" w:w="2033"/>
            <w:vAlign w:val="top"/>
          </w:tcPr>
          <w:p>
            <w:r>
              <w:t>Сделать marketplace живых параметрических моделей + multi-printer neutral</w:t>
            </w:r>
          </w:p>
        </w:tc>
      </w:tr>
      <w:tr>
        <w:tc>
          <w:tcPr>
            <w:tcW w:type="dxa" w:w="2033"/>
            <w:vAlign w:val="top"/>
          </w:tcPr>
          <w:p>
            <w:r>
              <w:t>Printables</w:t>
            </w:r>
          </w:p>
        </w:tc>
        <w:tc>
          <w:tcPr>
            <w:tcW w:type="dxa" w:w="2033"/>
            <w:vAlign w:val="top"/>
          </w:tcPr>
          <w:p>
            <w:r>
              <w:t>Модели/сообщество</w:t>
            </w:r>
          </w:p>
        </w:tc>
        <w:tc>
          <w:tcPr>
            <w:tcW w:type="dxa" w:w="2033"/>
            <w:vAlign w:val="top"/>
          </w:tcPr>
          <w:p>
            <w:r>
              <w:t>Сильное maker-community и бренд Prusa</w:t>
            </w:r>
          </w:p>
        </w:tc>
        <w:tc>
          <w:tcPr>
            <w:tcW w:type="dxa" w:w="2033"/>
            <w:vAlign w:val="top"/>
          </w:tcPr>
          <w:p>
            <w:r>
              <w:t>Customization и AI workflow менее интегрированы</w:t>
            </w:r>
          </w:p>
        </w:tc>
        <w:tc>
          <w:tcPr>
            <w:tcW w:type="dxa" w:w="2033"/>
            <w:vAlign w:val="top"/>
          </w:tcPr>
          <w:p>
            <w:r>
              <w:t>Поддержать import/linking и предложить AI customization + compatibility search</w:t>
            </w:r>
          </w:p>
        </w:tc>
      </w:tr>
      <w:tr>
        <w:tc>
          <w:tcPr>
            <w:tcW w:type="dxa" w:w="2033"/>
            <w:vAlign w:val="top"/>
          </w:tcPr>
          <w:p>
            <w:r>
              <w:t>Thingiverse</w:t>
            </w:r>
          </w:p>
        </w:tc>
        <w:tc>
          <w:tcPr>
            <w:tcW w:type="dxa" w:w="2033"/>
            <w:vAlign w:val="top"/>
          </w:tcPr>
          <w:p>
            <w:r>
              <w:t>Большой архив STL</w:t>
            </w:r>
          </w:p>
        </w:tc>
        <w:tc>
          <w:tcPr>
            <w:tcW w:type="dxa" w:w="2033"/>
            <w:vAlign w:val="top"/>
          </w:tcPr>
          <w:p>
            <w:r>
              <w:t>Огромная историческая библиотека</w:t>
            </w:r>
          </w:p>
        </w:tc>
        <w:tc>
          <w:tcPr>
            <w:tcW w:type="dxa" w:w="2033"/>
            <w:vAlign w:val="top"/>
          </w:tcPr>
          <w:p>
            <w:r>
              <w:t>Устаревший UX, качество/метаданные неоднородны</w:t>
            </w:r>
          </w:p>
        </w:tc>
        <w:tc>
          <w:tcPr>
            <w:tcW w:type="dxa" w:w="2033"/>
            <w:vAlign w:val="top"/>
          </w:tcPr>
          <w:p>
            <w:r>
              <w:t>Качество, AI search, verification, printability и personalization</w:t>
            </w:r>
          </w:p>
        </w:tc>
      </w:tr>
      <w:tr>
        <w:tc>
          <w:tcPr>
            <w:tcW w:type="dxa" w:w="2033"/>
            <w:vAlign w:val="top"/>
          </w:tcPr>
          <w:p>
            <w:r>
              <w:t>Tinkercad</w:t>
            </w:r>
          </w:p>
        </w:tc>
        <w:tc>
          <w:tcPr>
            <w:tcW w:type="dxa" w:w="2033"/>
            <w:vAlign w:val="top"/>
          </w:tcPr>
          <w:p>
            <w:r>
              <w:t>Beginner CAD</w:t>
            </w:r>
          </w:p>
        </w:tc>
        <w:tc>
          <w:tcPr>
            <w:tcW w:type="dxa" w:w="2033"/>
            <w:vAlign w:val="top"/>
          </w:tcPr>
          <w:p>
            <w:r>
              <w:t>Очень низкий порог входа, обучение</w:t>
            </w:r>
          </w:p>
        </w:tc>
        <w:tc>
          <w:tcPr>
            <w:tcW w:type="dxa" w:w="2033"/>
            <w:vAlign w:val="top"/>
          </w:tcPr>
          <w:p>
            <w:r>
              <w:t>Ограниченная сложность и профессиональный рост</w:t>
            </w:r>
          </w:p>
        </w:tc>
        <w:tc>
          <w:tcPr>
            <w:tcW w:type="dxa" w:w="2033"/>
            <w:vAlign w:val="top"/>
          </w:tcPr>
          <w:p>
            <w:r>
              <w:t>Сохранить простоту, но позволить AI вытягивать пользователя до сложных задач</w:t>
            </w:r>
          </w:p>
        </w:tc>
      </w:tr>
    </w:tbl>
    <w:p/>
    <w:p>
      <w:pPr>
        <w:pStyle w:val="Heading1"/>
      </w:pPr>
      <w:r>
        <w:t>3. Открытые финансовые и пользовательские сигналы</w:t>
      </w:r>
    </w:p>
    <w:p>
      <w:r>
        <w:t>Ниже приводятся только цифры, которые доступны из публичных источников; закрытые частные компании обычно не раскрывают полноценную выручку. Поэтому инвестиции, valuation, user counts и acquisition price следует трактовать как сигналы масштаба, а не как точную сравнительную P&amp;L.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2F5597"/>
          </w:tcPr>
          <w:p>
            <w:r>
              <w:rPr>
                <w:b/>
                <w:color w:val="FFFFFF"/>
              </w:rPr>
              <w:t>Компания</w:t>
            </w:r>
          </w:p>
        </w:tc>
        <w:tc>
          <w:tcPr>
            <w:tcW w:type="dxa" w:w="3389"/>
            <w:shd w:fill="2F5597"/>
          </w:tcPr>
          <w:p>
            <w:r>
              <w:rPr>
                <w:b/>
                <w:color w:val="FFFFFF"/>
              </w:rPr>
              <w:t>Публичный сигнал</w:t>
            </w:r>
          </w:p>
        </w:tc>
        <w:tc>
          <w:tcPr>
            <w:tcW w:type="dxa" w:w="3389"/>
            <w:shd w:fill="2F5597"/>
          </w:tcPr>
          <w:p>
            <w:r>
              <w:rPr>
                <w:b/>
                <w:color w:val="FFFFFF"/>
              </w:rPr>
              <w:t>Источник</w:t>
            </w:r>
          </w:p>
        </w:tc>
      </w:tr>
      <w:tr>
        <w:tc>
          <w:tcPr>
            <w:tcW w:type="dxa" w:w="3389"/>
            <w:vAlign w:val="top"/>
          </w:tcPr>
          <w:p>
            <w:r>
              <w:t>Tripo AI / Vast</w:t>
            </w:r>
          </w:p>
        </w:tc>
        <w:tc>
          <w:tcPr>
            <w:tcW w:type="dxa" w:w="3389"/>
            <w:vAlign w:val="top"/>
          </w:tcPr>
          <w:p>
            <w:r>
              <w:t>WSJ 6 августа 2026 сообщает около 20 млн пользователей; компания после крупных раундов оценивалась выше $1 млрд и обсуждала новый раунд с ориентиром близко к $2 млрд. В июле 2026 Tripo также сообщала о раунде $150 млн.</w:t>
            </w:r>
          </w:p>
        </w:tc>
        <w:tc>
          <w:tcPr>
            <w:tcW w:type="dxa" w:w="3389"/>
            <w:vAlign w:val="top"/>
          </w:tcPr>
          <w:p>
            <w:r>
              <w:t>https://www.wsj.com/tech/ai/alibaba-backed-ai-startup-vast-seeks-fresh-capital-eyes-ipo-f450ef1a ; https://www.globenewswire.com/news-release/2026/07/02/3321436/0/en/Tripo-AI-Raises-150-Million-in-Series-A3-Financing-Backed-by-Investors-Across-Automotive-Gaming-Internet-and-Technology-Sectors.html</w:t>
            </w:r>
          </w:p>
        </w:tc>
      </w:tr>
      <w:tr>
        <w:tc>
          <w:tcPr>
            <w:tcW w:type="dxa" w:w="3389"/>
            <w:vAlign w:val="top"/>
          </w:tcPr>
          <w:p>
            <w:r>
              <w:t>Onshape</w:t>
            </w:r>
          </w:p>
        </w:tc>
        <w:tc>
          <w:tcPr>
            <w:tcW w:type="dxa" w:w="3389"/>
            <w:vAlign w:val="top"/>
          </w:tcPr>
          <w:p>
            <w:r>
              <w:t>PTC объявила покупку Onshape в 2019 году примерно за $470 млн net of cash acquired. Это показывает стратегическую стоимость cloud-native CAD/collaboration.</w:t>
            </w:r>
          </w:p>
        </w:tc>
        <w:tc>
          <w:tcPr>
            <w:tcW w:type="dxa" w:w="3389"/>
            <w:vAlign w:val="top"/>
          </w:tcPr>
          <w:p>
            <w:r>
              <w:t>https://investor.ptc.com/resources/news/news-details/2019/PTC-to-Acquire-Leading-SaaS-Product-Development-Platform-Provider-Onshape/default.aspx</w:t>
            </w:r>
          </w:p>
        </w:tc>
      </w:tr>
      <w:tr>
        <w:tc>
          <w:tcPr>
            <w:tcW w:type="dxa" w:w="3389"/>
            <w:vAlign w:val="top"/>
          </w:tcPr>
          <w:p>
            <w:r>
              <w:t>Autodesk</w:t>
            </w:r>
          </w:p>
        </w:tc>
        <w:tc>
          <w:tcPr>
            <w:tcW w:type="dxa" w:w="3389"/>
            <w:vAlign w:val="top"/>
          </w:tcPr>
          <w:p>
            <w:r>
              <w:t>Публичная компания; годовые отчёты доступны на investor relations. Нельзя корректно приписывать общую выручку Autodesk одному Fusion.</w:t>
            </w:r>
          </w:p>
        </w:tc>
        <w:tc>
          <w:tcPr>
            <w:tcW w:type="dxa" w:w="3389"/>
            <w:vAlign w:val="top"/>
          </w:tcPr>
          <w:p>
            <w:r>
              <w:t>https://investors.autodesk.com/financials/annual-reports</w:t>
            </w:r>
          </w:p>
        </w:tc>
      </w:tr>
      <w:tr>
        <w:tc>
          <w:tcPr>
            <w:tcW w:type="dxa" w:w="3389"/>
            <w:vAlign w:val="top"/>
          </w:tcPr>
          <w:p>
            <w:r>
              <w:t>MakerWorld</w:t>
            </w:r>
          </w:p>
        </w:tc>
        <w:tc>
          <w:tcPr>
            <w:tcW w:type="dxa" w:w="3389"/>
            <w:vAlign w:val="top"/>
          </w:tcPr>
          <w:p>
            <w:r>
              <w:t>В 2025 Bambu Lab развивала creator monetization и crowdfunding; публикации указывали комиссию платформы 10% для crowdfunding плюс processing fees.</w:t>
            </w:r>
          </w:p>
        </w:tc>
        <w:tc>
          <w:tcPr>
            <w:tcW w:type="dxa" w:w="3389"/>
            <w:vAlign w:val="top"/>
          </w:tcPr>
          <w:p>
            <w:r>
              <w:t>https://www.tomshardware.com/3d-printing/bambu-lab-introduces-kickstarter-like-program-for-backing-elaborate-3d-printing-projects-crowdfunding-features-added-to-the-makerworld-website</w:t>
            </w:r>
          </w:p>
        </w:tc>
      </w:tr>
      <w:tr>
        <w:tc>
          <w:tcPr>
            <w:tcW w:type="dxa" w:w="3389"/>
            <w:vAlign w:val="top"/>
          </w:tcPr>
          <w:p>
            <w:r>
              <w:t>Printables</w:t>
            </w:r>
          </w:p>
        </w:tc>
        <w:tc>
          <w:tcPr>
            <w:tcW w:type="dxa" w:w="3389"/>
            <w:vAlign w:val="top"/>
          </w:tcPr>
          <w:p>
            <w:r>
              <w:t>Публичные профили показывают сотни тысяч загрузок у ведущих авторов; это подтверждает высокую активность creator/community слоя, хотя не даёт общей MAU.</w:t>
            </w:r>
          </w:p>
        </w:tc>
        <w:tc>
          <w:tcPr>
            <w:tcW w:type="dxa" w:w="3389"/>
            <w:vAlign w:val="top"/>
          </w:tcPr>
          <w:p>
            <w:r>
              <w:t>https://layer.works/2025/06/10/top-users-on-printables-com/</w:t>
            </w:r>
          </w:p>
        </w:tc>
      </w:tr>
    </w:tbl>
    <w:p/>
    <w:p>
      <w:pPr>
        <w:pStyle w:val="Heading1"/>
      </w:pPr>
      <w:r>
        <w:t>4. Что становится commodity</w:t>
      </w:r>
    </w:p>
    <w:p>
      <w:pPr>
        <w:pStyle w:val="ListBullet"/>
      </w:pPr>
      <w:r>
        <w:t>Text/image→3D без физической семантики.</w:t>
      </w:r>
    </w:p>
    <w:p>
      <w:pPr>
        <w:pStyle w:val="ListBullet"/>
      </w:pPr>
      <w:r>
        <w:t>Обычный mesh repair.</w:t>
      </w:r>
    </w:p>
    <w:p>
      <w:pPr>
        <w:pStyle w:val="ListBullet"/>
      </w:pPr>
      <w:r>
        <w:t>Базовая конвертация STL/OBJ/GLB.</w:t>
      </w:r>
    </w:p>
    <w:p>
      <w:pPr>
        <w:pStyle w:val="ListBullet"/>
      </w:pPr>
      <w:r>
        <w:t>Просмотр модели в браузере.</w:t>
      </w:r>
    </w:p>
    <w:p>
      <w:pPr>
        <w:pStyle w:val="ListBullet"/>
      </w:pPr>
      <w:r>
        <w:t>Базовая фотограмметрия как отдельная функция.</w:t>
      </w:r>
    </w:p>
    <w:p>
      <w:pPr>
        <w:pStyle w:val="Heading1"/>
      </w:pPr>
      <w:r>
        <w:t>5. Где возможен moat</w:t>
      </w:r>
    </w:p>
    <w:p>
      <w:pPr>
        <w:pStyle w:val="ListBullet"/>
      </w:pPr>
      <w:r>
        <w:t>Scan-to-parametric functional CAD.</w:t>
      </w:r>
    </w:p>
    <w:p>
      <w:pPr>
        <w:pStyle w:val="ListBullet"/>
      </w:pPr>
      <w:r>
        <w:t>Intent/constraint understanding: «под M5», «под этот телефон в чехле», «должно выдерживать».</w:t>
      </w:r>
    </w:p>
    <w:p>
      <w:pPr>
        <w:pStyle w:val="ListBullet"/>
      </w:pPr>
      <w:r>
        <w:t>Printer-specific outcome learning.</w:t>
      </w:r>
    </w:p>
    <w:p>
      <w:pPr>
        <w:pStyle w:val="ListBullet"/>
      </w:pPr>
      <w:r>
        <w:t>Physical compatibility search.</w:t>
      </w:r>
    </w:p>
    <w:p>
      <w:pPr>
        <w:pStyle w:val="ListBullet"/>
      </w:pPr>
      <w:r>
        <w:t>Parametric marketplace + licensing lineage.</w:t>
      </w:r>
    </w:p>
    <w:p>
      <w:pPr>
        <w:pStyle w:val="ListBullet"/>
      </w:pPr>
      <w:r>
        <w:t>Integrated AI→validation→manufacturing loop.</w:t>
      </w:r>
    </w:p>
    <w:p>
      <w:pPr>
        <w:pStyle w:val="Heading1"/>
      </w:pPr>
      <w:r>
        <w:t>6. Как выигрывать по категориям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2F5597"/>
          </w:tcPr>
          <w:p>
            <w:r>
              <w:rPr>
                <w:b/>
                <w:color w:val="FFFFFF"/>
              </w:rPr>
              <w:t>Против кого</w:t>
            </w:r>
          </w:p>
        </w:tc>
        <w:tc>
          <w:tcPr>
            <w:tcW w:type="dxa" w:w="3389"/>
            <w:shd w:fill="2F5597"/>
          </w:tcPr>
          <w:p>
            <w:r>
              <w:rPr>
                <w:b/>
                <w:color w:val="FFFFFF"/>
              </w:rPr>
              <w:t>Не пытаться победить</w:t>
            </w:r>
          </w:p>
        </w:tc>
        <w:tc>
          <w:tcPr>
            <w:tcW w:type="dxa" w:w="3389"/>
            <w:shd w:fill="2F5597"/>
          </w:tcPr>
          <w:p>
            <w:r>
              <w:rPr>
                <w:b/>
                <w:color w:val="FFFFFF"/>
              </w:rPr>
              <w:t>Побеждать</w:t>
            </w:r>
          </w:p>
        </w:tc>
      </w:tr>
      <w:tr>
        <w:tc>
          <w:tcPr>
            <w:tcW w:type="dxa" w:w="3389"/>
            <w:vAlign w:val="top"/>
          </w:tcPr>
          <w:p>
            <w:r>
              <w:t>Blender/3ds Max/Maya</w:t>
            </w:r>
          </w:p>
        </w:tc>
        <w:tc>
          <w:tcPr>
            <w:tcW w:type="dxa" w:w="3389"/>
            <w:vAlign w:val="top"/>
          </w:tcPr>
          <w:p>
            <w:r>
              <w:t>Глубиной DCC, animation/VFX</w:t>
            </w:r>
          </w:p>
        </w:tc>
        <w:tc>
          <w:tcPr>
            <w:tcW w:type="dxa" w:w="3389"/>
            <w:vAlign w:val="top"/>
          </w:tcPr>
          <w:p>
            <w:r>
              <w:t>Простотой, intent editing, print/functional workflow.</w:t>
            </w:r>
          </w:p>
        </w:tc>
      </w:tr>
      <w:tr>
        <w:tc>
          <w:tcPr>
            <w:tcW w:type="dxa" w:w="3389"/>
            <w:vAlign w:val="top"/>
          </w:tcPr>
          <w:p>
            <w:r>
              <w:t>Fusion/SolidWorks/Onshape</w:t>
            </w:r>
          </w:p>
        </w:tc>
        <w:tc>
          <w:tcPr>
            <w:tcW w:type="dxa" w:w="3389"/>
            <w:vAlign w:val="top"/>
          </w:tcPr>
          <w:p>
            <w:r>
              <w:t>Полным enterprise CAD/CAE/PDM в начале</w:t>
            </w:r>
          </w:p>
        </w:tc>
        <w:tc>
          <w:tcPr>
            <w:tcW w:type="dxa" w:w="3389"/>
            <w:vAlign w:val="top"/>
          </w:tcPr>
          <w:p>
            <w:r>
              <w:t>Time-to-part для novice/maker, scan+AI, automatic validation.</w:t>
            </w:r>
          </w:p>
        </w:tc>
      </w:tr>
      <w:tr>
        <w:tc>
          <w:tcPr>
            <w:tcW w:type="dxa" w:w="3389"/>
            <w:vAlign w:val="top"/>
          </w:tcPr>
          <w:p>
            <w:r>
              <w:t>Polycam/Scaniverse/KIRI</w:t>
            </w:r>
          </w:p>
        </w:tc>
        <w:tc>
          <w:tcPr>
            <w:tcW w:type="dxa" w:w="3389"/>
            <w:vAlign w:val="top"/>
          </w:tcPr>
          <w:p>
            <w:r>
              <w:t>Чистым качеством capture на всех устройствах с первого дня</w:t>
            </w:r>
          </w:p>
        </w:tc>
        <w:tc>
          <w:tcPr>
            <w:tcW w:type="dxa" w:w="3389"/>
            <w:vAlign w:val="top"/>
          </w:tcPr>
          <w:p>
            <w:r>
              <w:t>Тем, что после capture пользователь сразу получает editable/printable результат.</w:t>
            </w:r>
          </w:p>
        </w:tc>
      </w:tr>
      <w:tr>
        <w:tc>
          <w:tcPr>
            <w:tcW w:type="dxa" w:w="3389"/>
            <w:vAlign w:val="top"/>
          </w:tcPr>
          <w:p>
            <w:r>
              <w:t>Meshy/Tripo</w:t>
            </w:r>
          </w:p>
        </w:tc>
        <w:tc>
          <w:tcPr>
            <w:tcW w:type="dxa" w:w="3389"/>
            <w:vAlign w:val="top"/>
          </w:tcPr>
          <w:p>
            <w:r>
              <w:t>Красотой любого fantasy asset</w:t>
            </w:r>
          </w:p>
        </w:tc>
        <w:tc>
          <w:tcPr>
            <w:tcW w:type="dxa" w:w="3389"/>
            <w:vAlign w:val="top"/>
          </w:tcPr>
          <w:p>
            <w:r>
              <w:t>Functional accuracy, dimensions, materials, printability, closed loop.</w:t>
            </w:r>
          </w:p>
        </w:tc>
      </w:tr>
      <w:tr>
        <w:tc>
          <w:tcPr>
            <w:tcW w:type="dxa" w:w="3389"/>
            <w:vAlign w:val="top"/>
          </w:tcPr>
          <w:p>
            <w:r>
              <w:t>MakerWorld/Printables</w:t>
            </w:r>
          </w:p>
        </w:tc>
        <w:tc>
          <w:tcPr>
            <w:tcW w:type="dxa" w:w="3389"/>
            <w:vAlign w:val="top"/>
          </w:tcPr>
          <w:p>
            <w:r>
              <w:t>Размером каталога в первый год</w:t>
            </w:r>
          </w:p>
        </w:tc>
        <w:tc>
          <w:tcPr>
            <w:tcW w:type="dxa" w:w="3389"/>
            <w:vAlign w:val="top"/>
          </w:tcPr>
          <w:p>
            <w:r>
              <w:t>Parametric customization, compatibility search, author tooling, cross-printer neutrality.</w:t>
            </w:r>
          </w:p>
        </w:tc>
      </w:tr>
    </w:tbl>
    <w:p/>
    <w:p>
      <w:pPr>
        <w:pStyle w:val="Heading1"/>
      </w:pPr>
      <w:r>
        <w:t>7. Рекомендация</w:t>
      </w:r>
    </w:p>
    <w:p>
      <w:r>
        <w:t>На старте не заявлять «мы лучше всех во всём». Более сильное обещание: «Самый быстрый путь от реальной задачи до детали, которая подходит и печатается». После подтверждения этого ядра продукт может расширяться в game assets, marketplace и manufacturing.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6"/>
      </w:rPr>
      <w:t>Physical AI 3D Platform • Конкуренты • 7 августа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B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040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2B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80" w:after="120"/>
      <w:ind w:left="288"/>
    </w:pPr>
    <w:rPr>
      <w:rFonts w:ascii="Aptos" w:hAnsi="Aptos"/>
      <w:b/>
      <w:color w:val="1F4E79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