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PHYSICAL AI 3D PLATFORM</w:t>
      </w:r>
    </w:p>
    <w:p>
      <w:pPr>
        <w:pStyle w:val="Title"/>
        <w:jc w:val="center"/>
      </w:pPr>
      <w:r>
        <w:t>INVESTOR PITCH DECK — CONTENT</w:t>
      </w:r>
    </w:p>
    <w:p>
      <w:pPr>
        <w:jc w:val="center"/>
      </w:pPr>
      <w:r>
        <w:t>Структура 30-слайдовой презентации и инвестиционный нарратив</w:t>
      </w:r>
    </w:p>
    <w:p>
      <w:pPr>
        <w:jc w:val="center"/>
      </w:pPr>
      <w:r>
        <w:t>7 августа 2026</w:t>
      </w:r>
    </w:p>
    <w:p>
      <w:r>
        <w:br w:type="page"/>
      </w:r>
    </w:p>
    <w:p>
      <w:pPr>
        <w:pStyle w:val="Heading1"/>
      </w:pPr>
      <w:r>
        <w:t>Основной инвестиционный тезис</w:t>
      </w:r>
    </w:p>
    <w:p>
      <w:pPr>
        <w:pStyle w:val="Callout"/>
      </w:pPr>
      <w:r>
        <w:t>Профессиональные 3D-инструменты требуют навыка, AI-генераторы создают ассеты, scan apps фиксируют геометрию, slicers печатают, marketplaces распространяют файлы. Мы объединяем разорванную цепочку в intent-first систему: показать/описать реальную задачу → получить функциональную модель → проверить → изготовить.</w:t>
      </w:r>
    </w:p>
    <w:p>
      <w:pPr>
        <w:pStyle w:val="Heading2"/>
      </w:pPr>
      <w:r>
        <w:t>1. Cover</w:t>
      </w:r>
    </w:p>
    <w:p>
      <w:r>
        <w:t>Название, короткое обещание: “From real-world problem to manufacturable 3D object”.</w:t>
      </w:r>
    </w:p>
    <w:p>
      <w:pPr>
        <w:pStyle w:val="Heading2"/>
      </w:pPr>
      <w:r>
        <w:t>2. Problem</w:t>
      </w:r>
    </w:p>
    <w:p>
      <w:r>
        <w:t>3D creation остаётся слишком сложным для массового пользователя; workflow разбит между 4-6 инструментами.</w:t>
      </w:r>
    </w:p>
    <w:p>
      <w:pPr>
        <w:pStyle w:val="Heading2"/>
      </w:pPr>
      <w:r>
        <w:t>3. User story</w:t>
      </w:r>
    </w:p>
    <w:p>
      <w:r>
        <w:t>Органайзер/сломанная клипса: камера → AI → точная модель → print.</w:t>
      </w:r>
    </w:p>
    <w:p>
      <w:pPr>
        <w:pStyle w:val="Heading2"/>
      </w:pPr>
      <w:r>
        <w:t>4. Why now</w:t>
      </w:r>
    </w:p>
    <w:p>
      <w:r>
        <w:t>Consumer 3D printers растут, mobile spatial capture становится доступнее, generative 3D быстро улучшается, AI tool-use позволяет управлять детерминированной геометрией.</w:t>
      </w:r>
    </w:p>
    <w:p>
      <w:pPr>
        <w:pStyle w:val="Heading2"/>
      </w:pPr>
      <w:r>
        <w:t>5. Product</w:t>
      </w:r>
    </w:p>
    <w:p>
      <w:r>
        <w:t>AI Operating System for Physical Objects.</w:t>
      </w:r>
    </w:p>
    <w:p>
      <w:pPr>
        <w:pStyle w:val="Heading2"/>
      </w:pPr>
      <w:r>
        <w:t>6. Killer feature #1</w:t>
      </w:r>
    </w:p>
    <w:p>
      <w:r>
        <w:t>Camera → Problem → Functional Part.</w:t>
      </w:r>
    </w:p>
    <w:p>
      <w:pPr>
        <w:pStyle w:val="Heading2"/>
      </w:pPr>
      <w:r>
        <w:t>7. Killer feature #2</w:t>
      </w:r>
    </w:p>
    <w:p>
      <w:r>
        <w:t>Physical AI Editor: выделил область и сказал, что изменить.</w:t>
      </w:r>
    </w:p>
    <w:p>
      <w:pPr>
        <w:pStyle w:val="Heading2"/>
      </w:pPr>
      <w:r>
        <w:t>8. Killer feature #3</w:t>
      </w:r>
    </w:p>
    <w:p>
      <w:r>
        <w:t>Closed-loop Printing AI: конкретный принтер учится на реальном результате.</w:t>
      </w:r>
    </w:p>
    <w:p>
      <w:pPr>
        <w:pStyle w:val="Heading2"/>
      </w:pPr>
      <w:r>
        <w:t>9. Scan-to-CAD</w:t>
      </w:r>
    </w:p>
    <w:p>
      <w:r>
        <w:t>Mesh/scan превращается в параметрическую функциональную модель.</w:t>
      </w:r>
    </w:p>
    <w:p>
      <w:pPr>
        <w:pStyle w:val="Heading2"/>
      </w:pPr>
      <w:r>
        <w:t>10. Print intelligence</w:t>
      </w:r>
    </w:p>
    <w:p>
      <w:r>
        <w:t>Printability score, material/tolerance/orientation/time/cost.</w:t>
      </w:r>
    </w:p>
    <w:p>
      <w:pPr>
        <w:pStyle w:val="Heading2"/>
      </w:pPr>
      <w:r>
        <w:t>11. AR</w:t>
      </w:r>
    </w:p>
    <w:p>
      <w:r>
        <w:t>Примерка физической детали до печати.</w:t>
      </w:r>
    </w:p>
    <w:p>
      <w:pPr>
        <w:pStyle w:val="Heading2"/>
      </w:pPr>
      <w:r>
        <w:t>12. Marketplace</w:t>
      </w:r>
    </w:p>
    <w:p>
      <w:r>
        <w:t>Живые параметрические модели вместо статичных STL.</w:t>
      </w:r>
    </w:p>
    <w:p>
      <w:pPr>
        <w:pStyle w:val="Heading2"/>
      </w:pPr>
      <w:r>
        <w:t>13. Creator economy</w:t>
      </w:r>
    </w:p>
    <w:p>
      <w:r>
        <w:t>Licensing, remix lineage, revenue share, AI Designer marketplace.</w:t>
      </w:r>
    </w:p>
    <w:p>
      <w:pPr>
        <w:pStyle w:val="Heading2"/>
      </w:pPr>
      <w:r>
        <w:t>14. Manufacturing</w:t>
      </w:r>
    </w:p>
    <w:p>
      <w:r>
        <w:t>Пользователь без принтера нажимает “заказать изготовление”.</w:t>
      </w:r>
    </w:p>
    <w:p>
      <w:pPr>
        <w:pStyle w:val="Heading2"/>
      </w:pPr>
      <w:r>
        <w:t>15. Game/CG expansion</w:t>
      </w:r>
    </w:p>
    <w:p>
      <w:r>
        <w:t>Unity/Unreal pipeline: retopo, LOD, UV/PBR, collision.</w:t>
      </w:r>
    </w:p>
    <w:p>
      <w:pPr>
        <w:pStyle w:val="Heading2"/>
      </w:pPr>
      <w:r>
        <w:t>16. Target beachhead</w:t>
      </w:r>
    </w:p>
    <w:p>
      <w:r>
        <w:t>Новички и makers с consumer FDM принтерами.</w:t>
      </w:r>
    </w:p>
    <w:p>
      <w:pPr>
        <w:pStyle w:val="Heading2"/>
      </w:pPr>
      <w:r>
        <w:t>17. Expansion personas</w:t>
      </w:r>
    </w:p>
    <w:p>
      <w:r>
        <w:t>Print farms, repair, electronics enclosures, game dev, ordinary consumers.</w:t>
      </w:r>
    </w:p>
    <w:p>
      <w:pPr>
        <w:pStyle w:val="Heading2"/>
      </w:pPr>
      <w:r>
        <w:t>18. Competition</w:t>
      </w:r>
    </w:p>
    <w:p>
      <w:r>
        <w:t>Blender/Fusion = deep manual; Polycam = scan; Meshy/Tripo = generation; MakerWorld/Printables = catalog. Мы = full physical workflow.</w:t>
      </w:r>
    </w:p>
    <w:p>
      <w:pPr>
        <w:pStyle w:val="Heading2"/>
      </w:pPr>
      <w:r>
        <w:t>19. Market proof signals</w:t>
      </w:r>
    </w:p>
    <w:p>
      <w:r>
        <w:t>Tripo/Vast: десятки миллионов пользователей и крупные раунды; Onshape acquisition показывает ценность cloud CAD; marketplaces демонстрируют creator engagement.</w:t>
      </w:r>
    </w:p>
    <w:p>
      <w:pPr>
        <w:pStyle w:val="Heading2"/>
      </w:pPr>
      <w:r>
        <w:t>20. Moat</w:t>
      </w:r>
    </w:p>
    <w:p>
      <w:r>
        <w:t>Dataset geometry→printer→material→actual result→correction + semantic parametric graph.</w:t>
      </w:r>
    </w:p>
    <w:p>
      <w:pPr>
        <w:pStyle w:val="Heading2"/>
      </w:pPr>
      <w:r>
        <w:t>21. Business model</w:t>
      </w:r>
    </w:p>
    <w:p>
      <w:r>
        <w:t>Freemium + Maker/Pro/Team + AI credits + marketplace take rate + manufacturing + API.</w:t>
      </w:r>
    </w:p>
    <w:p>
      <w:pPr>
        <w:pStyle w:val="Heading2"/>
      </w:pPr>
      <w:r>
        <w:t>22. Unit economics</w:t>
      </w:r>
    </w:p>
    <w:p>
      <w:r>
        <w:t>Cost per successful usable model; model routing and credits protect gross margin.</w:t>
      </w:r>
    </w:p>
    <w:p>
      <w:pPr>
        <w:pStyle w:val="Heading2"/>
      </w:pPr>
      <w:r>
        <w:t>23. GTM</w:t>
      </w:r>
    </w:p>
    <w:p>
      <w:r>
        <w:t>Maker communities, camera→part demos, broken-part challenge, creator program.</w:t>
      </w:r>
    </w:p>
    <w:p>
      <w:pPr>
        <w:pStyle w:val="Heading2"/>
      </w:pPr>
      <w:r>
        <w:t>24. Roadmap 0-12m</w:t>
      </w:r>
    </w:p>
    <w:p>
      <w:r>
        <w:t>Functional AI CAD → print validation → scan prototype.</w:t>
      </w:r>
    </w:p>
    <w:p>
      <w:pPr>
        <w:pStyle w:val="Heading2"/>
      </w:pPr>
      <w:r>
        <w:t>25. Roadmap 12-24m</w:t>
      </w:r>
    </w:p>
    <w:p>
      <w:r>
        <w:t>Closed-loop profiles → marketplace.</w:t>
      </w:r>
    </w:p>
    <w:p>
      <w:pPr>
        <w:pStyle w:val="Heading2"/>
      </w:pPr>
      <w:r>
        <w:t>26. Roadmap 24m+</w:t>
      </w:r>
    </w:p>
    <w:p>
      <w:r>
        <w:t>Manufacturing, game pipeline, B2B API, physical AI platform.</w:t>
      </w:r>
    </w:p>
    <w:p>
      <w:pPr>
        <w:pStyle w:val="Heading2"/>
      </w:pPr>
      <w:r>
        <w:t>27. Technical architecture</w:t>
      </w:r>
    </w:p>
    <w:p>
      <w:r>
        <w:t>Deterministic geometry tools + AI planner + validators + version graph.</w:t>
      </w:r>
    </w:p>
    <w:p>
      <w:pPr>
        <w:pStyle w:val="Heading2"/>
      </w:pPr>
      <w:r>
        <w:t>28. Risks</w:t>
      </w:r>
    </w:p>
    <w:p>
      <w:r>
        <w:t>Scope, scan accuracy, CAD complexity, GPU cost, physical liability; show mitigations.</w:t>
      </w:r>
    </w:p>
    <w:p>
      <w:pPr>
        <w:pStyle w:val="Heading2"/>
      </w:pPr>
      <w:r>
        <w:t>29. Team / build strategy</w:t>
      </w:r>
    </w:p>
    <w:p>
      <w:r>
        <w:t>Founder + AI-assisted development; deliberately narrow MVP; hires later around geometry/mobile/infra.</w:t>
      </w:r>
    </w:p>
    <w:p>
      <w:pPr>
        <w:pStyle w:val="Heading2"/>
      </w:pPr>
      <w:r>
        <w:t>30. Ask</w:t>
      </w:r>
    </w:p>
    <w:p>
      <w:r>
        <w:t>В реальном deck заполнить сумму, runway, hires, milestones и use of funds после выбора fundraising strategy.</w:t>
      </w:r>
    </w:p>
    <w:p>
      <w:pPr>
        <w:pStyle w:val="Heading1"/>
      </w:pPr>
      <w:r>
        <w:t>Какие цифры нельзя придумывать</w:t>
      </w:r>
    </w:p>
    <w:p>
      <w:pPr>
        <w:pStyle w:val="ListBullet"/>
      </w:pPr>
      <w:r>
        <w:t>TAM/SAM/SOM должны строиться из подтверждённых источников и выбранного beachhead, а не из общей цифры “рынок 3D”.</w:t>
      </w:r>
    </w:p>
    <w:p>
      <w:pPr>
        <w:pStyle w:val="ListBullet"/>
      </w:pPr>
      <w:r>
        <w:t>Revenue forecast строится после pricing interviews и measured activation/retention.</w:t>
      </w:r>
    </w:p>
    <w:p>
      <w:pPr>
        <w:pStyle w:val="ListBullet"/>
      </w:pPr>
      <w:r>
        <w:t>Не приписывать выручку публичной материнской компании одному продукту, если segment disclosure отсутствует.</w:t>
      </w:r>
    </w:p>
    <w:p>
      <w:pPr>
        <w:pStyle w:val="ListBullet"/>
      </w:pPr>
      <w:r>
        <w:t>Пользовательские числа частных конкурентов отмечать датой и источником.</w:t>
      </w:r>
    </w:p>
    <w:p>
      <w:pPr>
        <w:pStyle w:val="Heading1"/>
      </w:pPr>
      <w:r>
        <w:t>Публичные сигналы для market slide</w:t>
      </w:r>
    </w:p>
    <w:p>
      <w:pPr>
        <w:pStyle w:val="ListBullet"/>
      </w:pPr>
      <w:r>
        <w:t>WSJ, 6 августа 2026: Vast/Tripo около 20 млн пользователей; обсуждение нового финансирования при valuation ориентире близко к $2 млрд после предыдущего роста выше $1 млрд.</w:t>
      </w:r>
    </w:p>
    <w:p>
      <w:pPr>
        <w:pStyle w:val="ListBullet"/>
      </w:pPr>
      <w:r>
        <w:t>Tripo AI, июль 2026: объявленный Series A3 $150 млн.</w:t>
      </w:r>
    </w:p>
    <w:p>
      <w:pPr>
        <w:pStyle w:val="ListBullet"/>
      </w:pPr>
      <w:r>
        <w:t>PTC, 2019: Onshape приобретён примерно за $470 млн net of cash acquired.</w:t>
      </w:r>
    </w:p>
    <w:p>
      <w:pPr>
        <w:pStyle w:val="ListBullet"/>
      </w:pPr>
      <w:r>
        <w:t>MakerWorld/Printables: высокие download/creator activity и развитие creator monetization подтверждают спрос на distribution layer.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Physical AI 3D Platform • Investor Pitch Content • 7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color w:val="1F4E7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