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天翼之星 决赛三等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三创校二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蓝桥杯省三 ---争取变为国二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科创计划 -- 争取有产出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815585"/>
    <w:multiLevelType w:val="singleLevel"/>
    <w:tmpl w:val="648155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1NWM1ZDczNTMwNzVjM2ZkOGRkNGZkNzdhZDYxYTUifQ=="/>
  </w:docVars>
  <w:rsids>
    <w:rsidRoot w:val="00000000"/>
    <w:rsid w:val="0C99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</Characters>
  <Lines>0</Lines>
  <Paragraphs>0</Paragraphs>
  <TotalTime>829</TotalTime>
  <ScaleCrop>false</ScaleCrop>
  <LinksUpToDate>false</LinksUpToDate>
  <CharactersWithSpaces>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2022-09-18T09:54:23Z</dcterms:created>
  <dc:creator>86131</dc:creator>
  <cp:lastModifiedBy>陈晨</cp:lastModifiedBy>
  <dcterms:modified xsi:type="dcterms:W3CDTF">2022-09-19T01:16:12Z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45197BD003CF4406BFFA0ACDB87CF4A5</vt:lpwstr>
  </property>
</Properties>
</file>