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Homeostasis: ability to regulate internal conditions within 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61C9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0A6000CD" w:rsidR="002766E6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200B6582" w14:textId="372786BD" w:rsidR="0094284F" w:rsidRPr="00B42A75" w:rsidRDefault="00142559" w:rsidP="00142559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Afferent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pathway</w:t>
      </w:r>
      <w:r w:rsidR="00A80A1B">
        <w:rPr>
          <w:rFonts w:ascii="Times New Roman" w:eastAsia="Times New Roman" w:hAnsi="Times New Roman" w:cs="Times New Roman"/>
          <w:sz w:val="24"/>
          <w:szCs w:val="24"/>
        </w:rPr>
        <w:t>: send information to control center</w:t>
      </w:r>
    </w:p>
    <w:p w14:paraId="5C31C76D" w14:textId="428E8194" w:rsidR="002766E6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00DD458" w14:textId="5E492437" w:rsidR="00142559" w:rsidRPr="00B42A75" w:rsidRDefault="00142559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Efferent pathway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074D">
        <w:rPr>
          <w:rFonts w:ascii="Times New Roman" w:eastAsia="Times New Roman" w:hAnsi="Times New Roman" w:cs="Times New Roman"/>
          <w:sz w:val="24"/>
          <w:szCs w:val="24"/>
        </w:rPr>
        <w:t xml:space="preserve">send information to effector </w:t>
      </w:r>
    </w:p>
    <w:p w14:paraId="7CBC99D4" w14:textId="069A5144" w:rsidR="002766E6" w:rsidRPr="00B42A75" w:rsidRDefault="00F6074D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Target/</w:t>
      </w:r>
      <w:r w:rsidR="002766E6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="002766E6"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95212" w14:textId="252C2322" w:rsidR="009D28EA" w:rsidRPr="00BA158D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0FE05AD9" w14:textId="13F0CDF6" w:rsidR="00B6315C" w:rsidRDefault="0038496C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Intercellular </w:t>
      </w:r>
      <w:r w:rsidR="00B6315C">
        <w:rPr>
          <w:color w:val="000000"/>
        </w:rPr>
        <w:t>communication:</w:t>
      </w:r>
      <w:r w:rsidR="006E1C04">
        <w:rPr>
          <w:color w:val="000000"/>
        </w:rPr>
        <w:t xml:space="preserve"> 3 methods</w:t>
      </w:r>
    </w:p>
    <w:p w14:paraId="07B0DCD0" w14:textId="204894A6" w:rsidR="00B6315C" w:rsidRDefault="00B6315C" w:rsidP="00B6315C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Gap junctions</w:t>
      </w:r>
      <w:r w:rsidR="0038496C">
        <w:rPr>
          <w:color w:val="000000"/>
        </w:rPr>
        <w:t xml:space="preserve"> (direct</w:t>
      </w:r>
      <w:r w:rsidR="00D84D4F">
        <w:rPr>
          <w:color w:val="000000"/>
        </w:rPr>
        <w:t>, through contact</w:t>
      </w:r>
      <w:r w:rsidR="0038496C">
        <w:rPr>
          <w:color w:val="000000"/>
        </w:rPr>
        <w:t>)</w:t>
      </w:r>
    </w:p>
    <w:p w14:paraId="334373FC" w14:textId="1FF9AFAB" w:rsid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Identify </w:t>
      </w:r>
      <w:r w:rsidR="006C1E7E">
        <w:rPr>
          <w:b/>
          <w:bCs/>
          <w:color w:val="000000"/>
        </w:rPr>
        <w:t>surface markers</w:t>
      </w:r>
      <w:r>
        <w:rPr>
          <w:color w:val="000000"/>
        </w:rPr>
        <w:t xml:space="preserve"> on membrane</w:t>
      </w:r>
      <w:r w:rsidR="0038496C">
        <w:rPr>
          <w:color w:val="000000"/>
        </w:rPr>
        <w:t xml:space="preserve"> (direct)</w:t>
      </w:r>
    </w:p>
    <w:p w14:paraId="76589C6E" w14:textId="6D0C2025" w:rsidR="004D5473" w:rsidRP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Extracellular </w:t>
      </w:r>
      <w:r w:rsidRPr="006C1E7E">
        <w:rPr>
          <w:b/>
          <w:bCs/>
          <w:color w:val="000000"/>
        </w:rPr>
        <w:t>chemical messengers</w:t>
      </w:r>
      <w:r w:rsidR="008F367F">
        <w:rPr>
          <w:color w:val="000000"/>
        </w:rPr>
        <w:t xml:space="preserve"> (</w:t>
      </w:r>
      <w:r w:rsidR="0038496C">
        <w:rPr>
          <w:color w:val="000000"/>
        </w:rPr>
        <w:t>indirect</w:t>
      </w:r>
      <w:r w:rsidR="00D84D4F">
        <w:rPr>
          <w:color w:val="000000"/>
        </w:rPr>
        <w:t>, requires diffusion</w:t>
      </w:r>
      <w:r w:rsidR="006D0169">
        <w:rPr>
          <w:color w:val="000000"/>
        </w:rPr>
        <w:t xml:space="preserve"> or blood</w:t>
      </w:r>
      <w:r w:rsidR="0038496C">
        <w:rPr>
          <w:color w:val="000000"/>
        </w:rPr>
        <w:t>)</w:t>
      </w:r>
      <w:r w:rsidR="00894E81">
        <w:rPr>
          <w:color w:val="000000"/>
        </w:rPr>
        <w:t xml:space="preserve">: </w:t>
      </w:r>
      <w:r w:rsidR="006C1E7E" w:rsidRPr="00EF20A9">
        <w:rPr>
          <w:b/>
          <w:bCs/>
          <w:color w:val="000000"/>
        </w:rPr>
        <w:t>nervous</w:t>
      </w:r>
      <w:r w:rsidR="009B453B">
        <w:rPr>
          <w:color w:val="000000"/>
        </w:rPr>
        <w:t xml:space="preserve"> (</w:t>
      </w:r>
      <w:r w:rsidR="00B52330">
        <w:rPr>
          <w:color w:val="000000"/>
        </w:rPr>
        <w:t>nerves</w:t>
      </w:r>
      <w:r w:rsidR="00DE5090">
        <w:rPr>
          <w:color w:val="000000"/>
        </w:rPr>
        <w:t>, short but fast</w:t>
      </w:r>
      <w:r w:rsidR="00B52330">
        <w:rPr>
          <w:color w:val="000000"/>
        </w:rPr>
        <w:t>)</w:t>
      </w:r>
      <w:r w:rsidR="006C1E7E">
        <w:rPr>
          <w:color w:val="000000"/>
        </w:rPr>
        <w:t xml:space="preserve"> vs </w:t>
      </w:r>
      <w:r w:rsidR="006C1E7E" w:rsidRPr="00EF20A9">
        <w:rPr>
          <w:b/>
          <w:bCs/>
          <w:color w:val="000000"/>
        </w:rPr>
        <w:t>endocrine</w:t>
      </w:r>
      <w:r w:rsidR="006C1E7E">
        <w:rPr>
          <w:color w:val="000000"/>
        </w:rPr>
        <w:t xml:space="preserve"> (</w:t>
      </w:r>
      <w:r w:rsidR="00B52330">
        <w:rPr>
          <w:color w:val="000000"/>
        </w:rPr>
        <w:t>blood</w:t>
      </w:r>
      <w:r w:rsidR="00DE5090">
        <w:rPr>
          <w:color w:val="000000"/>
        </w:rPr>
        <w:t>, slow but long</w:t>
      </w:r>
      <w:r w:rsidR="00B52330">
        <w:rPr>
          <w:color w:val="000000"/>
        </w:rPr>
        <w:t>)</w:t>
      </w:r>
    </w:p>
    <w:p w14:paraId="66F2F4DE" w14:textId="31CD3A7C" w:rsidR="00B421EC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lastRenderedPageBreak/>
        <w:t>Paracrine</w:t>
      </w:r>
      <w:r>
        <w:rPr>
          <w:color w:val="000000"/>
        </w:rPr>
        <w:t>: distribute through diffusion, local / short distance, doesn’t enter blood stream</w:t>
      </w:r>
    </w:p>
    <w:p w14:paraId="7E2895BE" w14:textId="6B1C8283" w:rsidR="00B85EA6" w:rsidRDefault="00B421EC" w:rsidP="00B421EC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B85EA6">
        <w:rPr>
          <w:color w:val="000000"/>
        </w:rPr>
        <w:t>: histamine dilates blood vessels</w:t>
      </w:r>
    </w:p>
    <w:p w14:paraId="5B90C67F" w14:textId="6DEC8C71" w:rsidR="003B0A66" w:rsidRPr="00C76F57" w:rsidRDefault="00C76F57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noProof/>
          <w:color w:val="000000"/>
          <w:u w:val="single"/>
        </w:rPr>
        <w:drawing>
          <wp:anchor distT="0" distB="0" distL="114300" distR="114300" simplePos="0" relativeHeight="251659264" behindDoc="0" locked="0" layoutInCell="1" allowOverlap="1" wp14:anchorId="013A307B" wp14:editId="28D7FCBA">
            <wp:simplePos x="0" y="0"/>
            <wp:positionH relativeFrom="column">
              <wp:posOffset>1348105</wp:posOffset>
            </wp:positionH>
            <wp:positionV relativeFrom="paragraph">
              <wp:posOffset>411480</wp:posOffset>
            </wp:positionV>
            <wp:extent cx="4525010" cy="25990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EA6" w:rsidRPr="00661C9F">
        <w:rPr>
          <w:b/>
          <w:bCs/>
          <w:color w:val="000000"/>
          <w:u w:val="single"/>
        </w:rPr>
        <w:t>Neurotransmitters</w:t>
      </w:r>
      <w:r w:rsidR="00B85EA6">
        <w:rPr>
          <w:color w:val="000000"/>
        </w:rPr>
        <w:t>: paracrine released by neurons (response to action potentials), also diffusion &amp; local</w:t>
      </w:r>
    </w:p>
    <w:p w14:paraId="75420801" w14:textId="16CCEBD4" w:rsidR="00141958" w:rsidRPr="00141958" w:rsidRDefault="00B85EA6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66F8E3A4" w14:textId="6132EB43" w:rsidR="00141958" w:rsidRPr="00141958" w:rsidRDefault="00141958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Ex: steroids, peptides</w:t>
      </w:r>
    </w:p>
    <w:p w14:paraId="5A501B76" w14:textId="79785C6D" w:rsidR="00B85EA6" w:rsidRPr="00141958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197EC1CD" w14:textId="092870B5" w:rsidR="00141958" w:rsidRPr="007A3555" w:rsidRDefault="00B2379A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Ex: oxytocin, vasopressin </w:t>
      </w:r>
    </w:p>
    <w:p w14:paraId="4E3A73CE" w14:textId="577B6A18" w:rsidR="00B85EA6" w:rsidRDefault="009B453B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64EBF">
        <w:rPr>
          <w:b/>
          <w:bCs/>
          <w:color w:val="000000"/>
        </w:rPr>
        <w:t>S</w:t>
      </w:r>
      <w:r w:rsidR="00B85EA6" w:rsidRPr="00B64EBF">
        <w:rPr>
          <w:b/>
          <w:bCs/>
          <w:color w:val="000000"/>
        </w:rPr>
        <w:t>ignal transduction</w:t>
      </w:r>
      <w:r>
        <w:rPr>
          <w:color w:val="000000"/>
        </w:rPr>
        <w:t xml:space="preserve"> (at target cell)</w:t>
      </w:r>
    </w:p>
    <w:p w14:paraId="1A41E38D" w14:textId="4F104162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33797BEE" w14:textId="3657B8EF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F041CB">
        <w:rPr>
          <w:color w:val="000000"/>
        </w:rPr>
        <w:t xml:space="preserve">: </w:t>
      </w:r>
      <w:r w:rsidR="00C32D23" w:rsidRPr="00202401">
        <w:rPr>
          <w:color w:val="000000"/>
        </w:rPr>
        <w:t>steroid</w:t>
      </w:r>
      <w:r>
        <w:rPr>
          <w:color w:val="000000"/>
        </w:rPr>
        <w:t xml:space="preserve"> hormones</w:t>
      </w:r>
      <w:r w:rsidR="00B80311">
        <w:rPr>
          <w:color w:val="000000"/>
        </w:rPr>
        <w:t xml:space="preserve">, </w:t>
      </w:r>
      <w:r w:rsidR="00E75D66">
        <w:rPr>
          <w:color w:val="000000"/>
        </w:rPr>
        <w:t xml:space="preserve">synthesized from cholesterol </w:t>
      </w:r>
    </w:p>
    <w:p w14:paraId="5A1422EC" w14:textId="742D5C8C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569427FC" w14:textId="42254437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C32D23">
        <w:rPr>
          <w:color w:val="000000"/>
        </w:rPr>
        <w:t xml:space="preserve">: </w:t>
      </w:r>
      <w:r w:rsidR="00C32D23" w:rsidRPr="00202401">
        <w:rPr>
          <w:color w:val="000000"/>
        </w:rPr>
        <w:t>peptide</w:t>
      </w:r>
      <w:r w:rsidR="00C32D23">
        <w:rPr>
          <w:color w:val="000000"/>
        </w:rPr>
        <w:t xml:space="preserve"> </w:t>
      </w:r>
      <w:r>
        <w:rPr>
          <w:color w:val="000000"/>
        </w:rPr>
        <w:t>hormones</w:t>
      </w:r>
      <w:r w:rsidR="00790B9A">
        <w:rPr>
          <w:color w:val="000000"/>
        </w:rPr>
        <w:t xml:space="preserve"> (insulin</w:t>
      </w:r>
      <w:r w:rsidR="000C381F">
        <w:rPr>
          <w:color w:val="000000"/>
        </w:rPr>
        <w:t>, very short half life</w:t>
      </w:r>
      <w:r w:rsidR="00790B9A">
        <w:rPr>
          <w:color w:val="000000"/>
        </w:rPr>
        <w:t>)</w:t>
      </w:r>
      <w:r w:rsidR="00E75D66">
        <w:rPr>
          <w:color w:val="000000"/>
        </w:rPr>
        <w:t>, synthesized from precursor molecules</w:t>
      </w:r>
      <w:r w:rsidR="000C381F">
        <w:rPr>
          <w:color w:val="000000"/>
        </w:rPr>
        <w:t>, triggers second messengers</w:t>
      </w:r>
    </w:p>
    <w:p w14:paraId="0CCED62D" w14:textId="13A314D7" w:rsidR="00B85EA6" w:rsidRDefault="00210E11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Can control </w:t>
      </w:r>
      <w:r w:rsidR="00C44E42">
        <w:rPr>
          <w:color w:val="000000"/>
        </w:rPr>
        <w:t>chemically</w:t>
      </w:r>
      <w:r>
        <w:rPr>
          <w:color w:val="000000"/>
        </w:rPr>
        <w:t>-</w:t>
      </w:r>
      <w:r w:rsidR="00C44E42">
        <w:rPr>
          <w:color w:val="000000"/>
        </w:rPr>
        <w:t xml:space="preserve">gated </w:t>
      </w:r>
      <w:r w:rsidR="00B85EA6">
        <w:rPr>
          <w:color w:val="000000"/>
        </w:rPr>
        <w:t>membrane channels</w:t>
      </w:r>
    </w:p>
    <w:p w14:paraId="70B02E3A" w14:textId="55CBCF2C" w:rsidR="00B85EA6" w:rsidRPr="007B66AD" w:rsidRDefault="007B66AD" w:rsidP="007B66A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419F6" wp14:editId="096177F3">
            <wp:simplePos x="0" y="0"/>
            <wp:positionH relativeFrom="column">
              <wp:posOffset>445477</wp:posOffset>
            </wp:positionH>
            <wp:positionV relativeFrom="paragraph">
              <wp:posOffset>248411</wp:posOffset>
            </wp:positionV>
            <wp:extent cx="5216769" cy="2328596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21" cy="232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F">
        <w:rPr>
          <w:color w:val="000000"/>
        </w:rPr>
        <w:t xml:space="preserve">First </w:t>
      </w:r>
      <w:r w:rsidR="00210E11">
        <w:rPr>
          <w:color w:val="000000"/>
        </w:rPr>
        <w:t xml:space="preserve">messengers can </w:t>
      </w:r>
      <w:r w:rsidR="00BB0BAF">
        <w:rPr>
          <w:color w:val="000000"/>
        </w:rPr>
        <w:t>activate</w:t>
      </w:r>
      <w:r w:rsidR="00B85EA6">
        <w:rPr>
          <w:color w:val="000000"/>
        </w:rPr>
        <w:t xml:space="preserve"> second </w:t>
      </w:r>
      <w:r w:rsidR="00210E11">
        <w:rPr>
          <w:color w:val="000000"/>
        </w:rPr>
        <w:t xml:space="preserve">messenger protein </w:t>
      </w:r>
      <w:r w:rsidR="00B85EA6">
        <w:rPr>
          <w:color w:val="000000"/>
        </w:rPr>
        <w:t>inside cell</w:t>
      </w:r>
    </w:p>
    <w:p w14:paraId="197AD699" w14:textId="21487015" w:rsidR="009D28EA" w:rsidRDefault="000D5D82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A42559E" wp14:editId="7690AD51">
            <wp:simplePos x="0" y="0"/>
            <wp:positionH relativeFrom="margin">
              <wp:posOffset>-361020</wp:posOffset>
            </wp:positionH>
            <wp:positionV relativeFrom="paragraph">
              <wp:posOffset>251357</wp:posOffset>
            </wp:positionV>
            <wp:extent cx="6697980" cy="7974444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797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1AE5182C" w14:textId="435C7689" w:rsidR="00043673" w:rsidRPr="000E1A5B" w:rsidRDefault="00266070" w:rsidP="006403C2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91D3D5" wp14:editId="3013148D">
            <wp:simplePos x="0" y="0"/>
            <wp:positionH relativeFrom="column">
              <wp:posOffset>2413384</wp:posOffset>
            </wp:positionH>
            <wp:positionV relativeFrom="paragraph">
              <wp:posOffset>457</wp:posOffset>
            </wp:positionV>
            <wp:extent cx="4153535" cy="2613025"/>
            <wp:effectExtent l="0" t="0" r="0" b="317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A5B">
        <w:rPr>
          <w:rFonts w:ascii="Times New Roman" w:eastAsia="Times New Roman" w:hAnsi="Times New Roman" w:cs="Times New Roman"/>
          <w:sz w:val="24"/>
          <w:szCs w:val="24"/>
        </w:rPr>
        <w:t>Functions of cells:</w:t>
      </w:r>
    </w:p>
    <w:p w14:paraId="4D3C2D8D" w14:textId="5C75D15A" w:rsidR="00266070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rFonts w:ascii="Times New Roman" w:eastAsia="Times New Roman" w:hAnsi="Times New Roman" w:cs="Times New Roman"/>
          <w:sz w:val="24"/>
          <w:szCs w:val="24"/>
        </w:rPr>
        <w:t>Transport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nutrients</w:t>
      </w:r>
    </w:p>
    <w:p w14:paraId="24668C29" w14:textId="5D841231" w:rsidR="000E1A5B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Eliminate waste</w:t>
      </w:r>
    </w:p>
    <w:p w14:paraId="2EBAC96E" w14:textId="6202B51E" w:rsidR="004F7809" w:rsidRDefault="004F7809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Transport</w:t>
      </w:r>
    </w:p>
    <w:p w14:paraId="739BC04F" w14:textId="4AA6DEFC" w:rsidR="00E84A71" w:rsidRDefault="00E84A71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energy</w:t>
      </w:r>
    </w:p>
    <w:p w14:paraId="631EA415" w14:textId="6384AA77" w:rsidR="000E1A5B" w:rsidRPr="009A6641" w:rsidRDefault="006F4C28" w:rsidP="009A664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Grow</w:t>
      </w:r>
      <w:r w:rsidR="009A6641">
        <w:rPr>
          <w:rFonts w:ascii="Times New Roman" w:eastAsia="Times New Roman" w:hAnsi="Times New Roman" w:cs="Times New Roman"/>
          <w:sz w:val="24"/>
          <w:szCs w:val="24"/>
        </w:rPr>
        <w:t xml:space="preserve"> and r</w:t>
      </w:r>
      <w:r w:rsidR="00AC2808" w:rsidRPr="009A6641">
        <w:rPr>
          <w:rFonts w:ascii="Times New Roman" w:eastAsia="Times New Roman" w:hAnsi="Times New Roman" w:cs="Times New Roman"/>
          <w:sz w:val="24"/>
          <w:szCs w:val="24"/>
        </w:rPr>
        <w:t>eproduce</w:t>
      </w:r>
    </w:p>
    <w:p w14:paraId="7B0AC74C" w14:textId="1AC81247" w:rsidR="00043673" w:rsidRPr="000E1A5B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134A8BF6" w14:textId="46103D97" w:rsidR="00616DDA" w:rsidRPr="00BA158D" w:rsidRDefault="00616DDA" w:rsidP="00BA158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A158D">
        <w:rPr>
          <w:b/>
          <w:bCs/>
          <w:color w:val="000000"/>
        </w:rPr>
        <w:t>Selective barrier</w:t>
      </w:r>
      <w:r w:rsidR="00333B83">
        <w:rPr>
          <w:color w:val="000000"/>
        </w:rPr>
        <w:t xml:space="preserve">: </w:t>
      </w:r>
      <w:r w:rsidR="00B54562">
        <w:rPr>
          <w:color w:val="000000"/>
        </w:rPr>
        <w:t xml:space="preserve">regulates </w:t>
      </w:r>
      <w:r w:rsidR="00044F29">
        <w:rPr>
          <w:color w:val="000000"/>
        </w:rPr>
        <w:t>exchange</w:t>
      </w:r>
      <w:r w:rsidR="00B54562">
        <w:rPr>
          <w:color w:val="000000"/>
        </w:rPr>
        <w:t xml:space="preserve"> of molecules</w:t>
      </w:r>
      <w:r w:rsidR="00044F29">
        <w:rPr>
          <w:color w:val="000000"/>
        </w:rPr>
        <w:t xml:space="preserve"> with ECF, sensitivity and </w:t>
      </w:r>
      <w:r w:rsidR="00BA158D">
        <w:rPr>
          <w:color w:val="000000"/>
        </w:rPr>
        <w:t>permeability can be altered</w:t>
      </w:r>
    </w:p>
    <w:p w14:paraId="523E26D8" w14:textId="7772C6A8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26869E91" w14:textId="0827A2CF" w:rsidR="00A85547" w:rsidRPr="00A85547" w:rsidRDefault="00A85547" w:rsidP="00A85547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>
        <w:rPr>
          <w:color w:val="000000"/>
        </w:rPr>
        <w:t>Each phospholipid f</w:t>
      </w:r>
      <w:r w:rsidRPr="00A85547">
        <w:rPr>
          <w:color w:val="000000"/>
        </w:rPr>
        <w:t>requently exchange places with their neighbours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31125A">
        <w:rPr>
          <w:b/>
          <w:bCs/>
          <w:color w:val="000000"/>
          <w:u w:val="single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Cholesterol</w:t>
      </w:r>
      <w:r>
        <w:rPr>
          <w:b/>
          <w:bCs/>
          <w:color w:val="000000"/>
        </w:rPr>
        <w:t xml:space="preserve">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with the exception of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</w:rPr>
        <w:t>Integral</w:t>
      </w:r>
      <w:r>
        <w:rPr>
          <w:color w:val="000000"/>
        </w:rPr>
        <w:t xml:space="preserve"> (embedded) vs </w:t>
      </w:r>
      <w:r w:rsidRPr="00F6686B">
        <w:rPr>
          <w:b/>
          <w:bCs/>
          <w:color w:val="000000"/>
        </w:rPr>
        <w:t>peripheral</w:t>
      </w:r>
      <w:r>
        <w:rPr>
          <w:color w:val="000000"/>
        </w:rPr>
        <w:t xml:space="preserve">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Carbohydrates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9B31B2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</w:t>
      </w:r>
      <w:r w:rsidRPr="001C1B58">
        <w:rPr>
          <w:color w:val="000000"/>
        </w:rPr>
        <w:t>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</w:t>
      </w:r>
      <w:r w:rsidRPr="001C1B58">
        <w:rPr>
          <w:color w:val="000000"/>
        </w:rPr>
        <w:t>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386F0501" w14:textId="77777777" w:rsidR="008F0B0F" w:rsidRPr="008F0B0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39A1">
        <w:rPr>
          <w:b/>
          <w:bCs/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>connected by connexons (six protein subunits arranged in a tube)</w:t>
      </w:r>
    </w:p>
    <w:p w14:paraId="072E08A4" w14:textId="782C27AD" w:rsidR="00510B30" w:rsidRPr="00221ECF" w:rsidRDefault="00F17892" w:rsidP="008F0B0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Allows</w:t>
      </w:r>
      <w:r w:rsidR="00043673">
        <w:t xml:space="preserve"> small, </w:t>
      </w:r>
      <w:r w:rsidR="00B85EA6">
        <w:t>hydrophillic</w:t>
      </w:r>
      <w:r w:rsidR="00043673">
        <w:t xml:space="preserve"> particles</w:t>
      </w:r>
      <w:r>
        <w:t>;</w:t>
      </w:r>
      <w:r>
        <w:rPr>
          <w:color w:val="000000"/>
        </w:rPr>
        <w:t xml:space="preserve"> low resistance </w:t>
      </w:r>
    </w:p>
    <w:p w14:paraId="7B9F61D1" w14:textId="24B93433" w:rsidR="00221ECF" w:rsidRPr="00510B30" w:rsidRDefault="00221ECF" w:rsidP="00221EC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Bi</w:t>
      </w:r>
      <w:r w:rsidR="008F0B0F">
        <w:rPr>
          <w:color w:val="000000"/>
        </w:rPr>
        <w:t>directional</w:t>
      </w:r>
    </w:p>
    <w:p w14:paraId="4C754BD8" w14:textId="4D5D8B4C" w:rsidR="00043673" w:rsidRPr="00033389" w:rsidRDefault="00510B30" w:rsidP="00510B30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33389">
        <w:rPr>
          <w:b/>
          <w:bCs/>
        </w:rPr>
        <w:t>Toni</w:t>
      </w:r>
      <w:r w:rsidR="004F7122" w:rsidRPr="00033389">
        <w:rPr>
          <w:b/>
          <w:bCs/>
        </w:rPr>
        <w:t>city</w:t>
      </w:r>
      <w:r w:rsidR="004F7122">
        <w:t>: hypertonic solution =&gt; shrink, hypotonic solution</w:t>
      </w:r>
      <w:r w:rsidR="00033389">
        <w:t xml:space="preserve"> =&gt; swell</w:t>
      </w:r>
      <w:r w:rsidR="00043673">
        <w:t xml:space="preserve"> </w:t>
      </w:r>
    </w:p>
    <w:p w14:paraId="4BB6DDD1" w14:textId="3BDE01CB" w:rsidR="00F17892" w:rsidRPr="00F17892" w:rsidRDefault="00033389" w:rsidP="00F17892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Some molecules can’t pass through membrane, so water will move</w:t>
      </w:r>
    </w:p>
    <w:p w14:paraId="159C4AD4" w14:textId="77777777" w:rsidR="00F034BB" w:rsidRPr="00B42A75" w:rsidRDefault="00F034BB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A58AD" w14:textId="20E3DC06" w:rsidR="00B85EA6" w:rsidRPr="00F034BB" w:rsidRDefault="006403C2" w:rsidP="00F034B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</w:r>
      <w:r w:rsidR="006403C2">
        <w:rPr>
          <w:noProof/>
        </w:rPr>
        <w:object w:dxaOrig="1440" w:dyaOrig="1440" w14:anchorId="23984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38.5pt;margin-top:17.75pt;width:551.75pt;height:629.95pt;z-index:251662336;mso-position-horizontal-relative:text;mso-position-vertical-relative:text">
            <v:imagedata r:id="rId11" o:title=""/>
            <w10:wrap type="topAndBottom"/>
          </v:shape>
          <o:OLEObject Type="Embed" ProgID="PBrush" ShapeID="_x0000_s1029" DrawAspect="Content" ObjectID="_1724969015" r:id="rId12"/>
        </w:object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425C67CB" w14:textId="1743D8E1" w:rsidR="000F1BF9" w:rsidRDefault="000F1BF9" w:rsidP="00475055">
      <w:pPr>
        <w:pStyle w:val="ListParagraph"/>
        <w:numPr>
          <w:ilvl w:val="0"/>
          <w:numId w:val="12"/>
        </w:numPr>
        <w:spacing w:after="0" w:line="240" w:lineRule="auto"/>
      </w:pPr>
    </w:p>
    <w:sectPr w:rsidR="000F1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45D3B" w14:textId="77777777" w:rsidR="00077926" w:rsidRDefault="00077926" w:rsidP="00F639A1">
      <w:pPr>
        <w:spacing w:after="0" w:line="240" w:lineRule="auto"/>
      </w:pPr>
      <w:r>
        <w:separator/>
      </w:r>
    </w:p>
  </w:endnote>
  <w:endnote w:type="continuationSeparator" w:id="0">
    <w:p w14:paraId="6E303BD6" w14:textId="77777777" w:rsidR="00077926" w:rsidRDefault="00077926" w:rsidP="00F6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0095E" w14:textId="77777777" w:rsidR="00077926" w:rsidRDefault="00077926" w:rsidP="00F639A1">
      <w:pPr>
        <w:spacing w:after="0" w:line="240" w:lineRule="auto"/>
      </w:pPr>
      <w:r>
        <w:separator/>
      </w:r>
    </w:p>
  </w:footnote>
  <w:footnote w:type="continuationSeparator" w:id="0">
    <w:p w14:paraId="420986D4" w14:textId="77777777" w:rsidR="00077926" w:rsidRDefault="00077926" w:rsidP="00F63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5B719F6"/>
    <w:multiLevelType w:val="hybridMultilevel"/>
    <w:tmpl w:val="32961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4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810755"/>
    <w:multiLevelType w:val="hybridMultilevel"/>
    <w:tmpl w:val="115A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9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2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11"/>
  </w:num>
  <w:num w:numId="2" w16cid:durableId="1985043398">
    <w:abstractNumId w:val="9"/>
  </w:num>
  <w:num w:numId="3" w16cid:durableId="1100641263">
    <w:abstractNumId w:val="12"/>
  </w:num>
  <w:num w:numId="4" w16cid:durableId="327709958">
    <w:abstractNumId w:val="3"/>
  </w:num>
  <w:num w:numId="5" w16cid:durableId="1390960858">
    <w:abstractNumId w:val="5"/>
  </w:num>
  <w:num w:numId="6" w16cid:durableId="1797066068">
    <w:abstractNumId w:val="7"/>
  </w:num>
  <w:num w:numId="7" w16cid:durableId="568925549">
    <w:abstractNumId w:val="0"/>
  </w:num>
  <w:num w:numId="8" w16cid:durableId="728965718">
    <w:abstractNumId w:val="8"/>
  </w:num>
  <w:num w:numId="9" w16cid:durableId="998734036">
    <w:abstractNumId w:val="4"/>
  </w:num>
  <w:num w:numId="10" w16cid:durableId="933784147">
    <w:abstractNumId w:val="2"/>
  </w:num>
  <w:num w:numId="11" w16cid:durableId="1742672122">
    <w:abstractNumId w:val="10"/>
  </w:num>
  <w:num w:numId="12" w16cid:durableId="1459371707">
    <w:abstractNumId w:val="6"/>
  </w:num>
  <w:num w:numId="13" w16cid:durableId="1232884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321D4"/>
    <w:rsid w:val="00033389"/>
    <w:rsid w:val="00043673"/>
    <w:rsid w:val="00044F29"/>
    <w:rsid w:val="00051194"/>
    <w:rsid w:val="00074214"/>
    <w:rsid w:val="00077926"/>
    <w:rsid w:val="000C381F"/>
    <w:rsid w:val="000D5D82"/>
    <w:rsid w:val="000E1A5B"/>
    <w:rsid w:val="000F1BF9"/>
    <w:rsid w:val="00141958"/>
    <w:rsid w:val="00142559"/>
    <w:rsid w:val="00161262"/>
    <w:rsid w:val="001951C4"/>
    <w:rsid w:val="001C6EDB"/>
    <w:rsid w:val="00202401"/>
    <w:rsid w:val="00210E11"/>
    <w:rsid w:val="00221ECF"/>
    <w:rsid w:val="00266070"/>
    <w:rsid w:val="002766E6"/>
    <w:rsid w:val="0031125A"/>
    <w:rsid w:val="00333B83"/>
    <w:rsid w:val="0038496C"/>
    <w:rsid w:val="003B0A66"/>
    <w:rsid w:val="00475055"/>
    <w:rsid w:val="004D5473"/>
    <w:rsid w:val="004F7122"/>
    <w:rsid w:val="004F7809"/>
    <w:rsid w:val="00510B30"/>
    <w:rsid w:val="005625E4"/>
    <w:rsid w:val="005F2E8F"/>
    <w:rsid w:val="0061187B"/>
    <w:rsid w:val="00616DDA"/>
    <w:rsid w:val="006403C2"/>
    <w:rsid w:val="00654A02"/>
    <w:rsid w:val="00661C9F"/>
    <w:rsid w:val="006968C3"/>
    <w:rsid w:val="006B5E24"/>
    <w:rsid w:val="006C1E7E"/>
    <w:rsid w:val="006D0169"/>
    <w:rsid w:val="006E1C04"/>
    <w:rsid w:val="006F2F0C"/>
    <w:rsid w:val="006F4C28"/>
    <w:rsid w:val="00787CB1"/>
    <w:rsid w:val="00790B9A"/>
    <w:rsid w:val="007B66AD"/>
    <w:rsid w:val="00880570"/>
    <w:rsid w:val="00894E81"/>
    <w:rsid w:val="008E3991"/>
    <w:rsid w:val="008F0B0F"/>
    <w:rsid w:val="008F367F"/>
    <w:rsid w:val="0094284F"/>
    <w:rsid w:val="0095345A"/>
    <w:rsid w:val="009A6641"/>
    <w:rsid w:val="009B453B"/>
    <w:rsid w:val="009D28EA"/>
    <w:rsid w:val="00A80A1B"/>
    <w:rsid w:val="00A85547"/>
    <w:rsid w:val="00AC2808"/>
    <w:rsid w:val="00B03BA7"/>
    <w:rsid w:val="00B2379A"/>
    <w:rsid w:val="00B421EC"/>
    <w:rsid w:val="00B42A75"/>
    <w:rsid w:val="00B52330"/>
    <w:rsid w:val="00B54562"/>
    <w:rsid w:val="00B6315C"/>
    <w:rsid w:val="00B64EBF"/>
    <w:rsid w:val="00B80311"/>
    <w:rsid w:val="00B85EA6"/>
    <w:rsid w:val="00BA158D"/>
    <w:rsid w:val="00BB04D8"/>
    <w:rsid w:val="00BB0BAF"/>
    <w:rsid w:val="00C32D23"/>
    <w:rsid w:val="00C44E42"/>
    <w:rsid w:val="00C70E9B"/>
    <w:rsid w:val="00C76F57"/>
    <w:rsid w:val="00CA404E"/>
    <w:rsid w:val="00CB4368"/>
    <w:rsid w:val="00D80236"/>
    <w:rsid w:val="00D84D4F"/>
    <w:rsid w:val="00DD0DAB"/>
    <w:rsid w:val="00DE5090"/>
    <w:rsid w:val="00E75D66"/>
    <w:rsid w:val="00E84A71"/>
    <w:rsid w:val="00EF20A9"/>
    <w:rsid w:val="00F034BB"/>
    <w:rsid w:val="00F041CB"/>
    <w:rsid w:val="00F17892"/>
    <w:rsid w:val="00F6074D"/>
    <w:rsid w:val="00F639A1"/>
    <w:rsid w:val="00F6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A1"/>
  </w:style>
  <w:style w:type="paragraph" w:styleId="Footer">
    <w:name w:val="footer"/>
    <w:basedOn w:val="Normal"/>
    <w:link w:val="Foot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3043</TotalTime>
  <Pages>6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84</cp:revision>
  <dcterms:created xsi:type="dcterms:W3CDTF">2022-09-13T03:13:00Z</dcterms:created>
  <dcterms:modified xsi:type="dcterms:W3CDTF">2022-09-18T05:17:00Z</dcterms:modified>
</cp:coreProperties>
</file>