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8385" w14:textId="59CFC60C" w:rsidR="006510C2" w:rsidRPr="007660B1" w:rsidRDefault="006510C2" w:rsidP="00CC536E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7660B1">
        <w:rPr>
          <w:rFonts w:ascii="Times New Roman" w:hAnsi="Times New Roman" w:cs="Times New Roman"/>
          <w:sz w:val="24"/>
          <w:szCs w:val="24"/>
          <w:u w:val="single"/>
        </w:rPr>
        <w:t>Peripheral Nervous System: Afferent Division</w:t>
      </w:r>
    </w:p>
    <w:p w14:paraId="0C33903F" w14:textId="18033C47" w:rsidR="00F10BFF" w:rsidRDefault="006510C2" w:rsidP="00F10BFF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6006D5">
        <w:rPr>
          <w:b/>
          <w:bCs/>
        </w:rPr>
        <w:t>Visceral afferent</w:t>
      </w:r>
      <w:r w:rsidR="00F10BFF">
        <w:t xml:space="preserve"> (</w:t>
      </w:r>
      <w:r>
        <w:t>internal organs, subconscious except pain</w:t>
      </w:r>
      <w:r w:rsidR="00F10BFF">
        <w:t xml:space="preserve">) vs </w:t>
      </w:r>
      <w:r w:rsidR="00F10BFF">
        <w:rPr>
          <w:b/>
          <w:bCs/>
        </w:rPr>
        <w:t>S</w:t>
      </w:r>
      <w:r w:rsidRPr="00F10BFF">
        <w:rPr>
          <w:b/>
          <w:bCs/>
        </w:rPr>
        <w:t>ensory afferent</w:t>
      </w:r>
      <w:r w:rsidR="00F10BFF">
        <w:t xml:space="preserve"> (</w:t>
      </w:r>
      <w:r>
        <w:t>body surface / muscles / joints, mostly conscious</w:t>
      </w:r>
      <w:r w:rsidR="00F10BFF">
        <w:t>)</w:t>
      </w:r>
    </w:p>
    <w:p w14:paraId="05833E8A" w14:textId="27ECE291" w:rsidR="006510C2" w:rsidRDefault="006510C2" w:rsidP="00F10BFF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F10BFF">
        <w:rPr>
          <w:b/>
          <w:bCs/>
        </w:rPr>
        <w:t>Somatic senses</w:t>
      </w:r>
      <w:r>
        <w:t xml:space="preserve"> (body senses, physical) vs</w:t>
      </w:r>
      <w:r w:rsidRPr="006006D5">
        <w:t xml:space="preserve"> </w:t>
      </w:r>
      <w:r w:rsidRPr="00F10BFF">
        <w:rPr>
          <w:b/>
          <w:bCs/>
        </w:rPr>
        <w:t>special senses</w:t>
      </w:r>
      <w:r>
        <w:t xml:space="preserve"> (vision, </w:t>
      </w:r>
      <w:r w:rsidR="00CA40E8">
        <w:t>smell</w:t>
      </w:r>
      <w:r>
        <w:t>, equilibrium</w:t>
      </w:r>
      <w:r w:rsidR="00CA40E8">
        <w:t>, …</w:t>
      </w:r>
      <w:r>
        <w:t>)</w:t>
      </w:r>
    </w:p>
    <w:p w14:paraId="4374031C" w14:textId="5D62E020" w:rsidR="00C57384" w:rsidRPr="00501642" w:rsidRDefault="00C57384" w:rsidP="00C57384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L</w:t>
      </w:r>
      <w:r w:rsidRPr="00E503B1">
        <w:rPr>
          <w:b/>
          <w:bCs/>
        </w:rPr>
        <w:t>abelled lines</w:t>
      </w:r>
      <w:r>
        <w:t>: chains of neurons in the somatosensory pathway, accomplish progressively more sophisticated processing of the sensory information</w:t>
      </w:r>
    </w:p>
    <w:p w14:paraId="54A8202A" w14:textId="570F61FA" w:rsidR="00C57384" w:rsidRDefault="00C57384" w:rsidP="00C5738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first-order, second-order, third-order sensory neurons</w:t>
      </w:r>
    </w:p>
    <w:p w14:paraId="50E6C0AD" w14:textId="09B212EE" w:rsidR="00C57384" w:rsidRDefault="00C57384" w:rsidP="00C5738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t>receptor =&gt; spine =&gt; thalamus =&gt; cerebral cortex</w:t>
      </w:r>
    </w:p>
    <w:p w14:paraId="6805C01D" w14:textId="341ACC88" w:rsidR="006510C2" w:rsidRDefault="006510C2" w:rsidP="000265D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812648">
        <w:rPr>
          <w:b/>
          <w:bCs/>
        </w:rPr>
        <w:t>Sensory receptors</w:t>
      </w:r>
      <w:r w:rsidR="000265DA">
        <w:t>:</w:t>
      </w:r>
    </w:p>
    <w:p w14:paraId="4FB036EC" w14:textId="19009FAF" w:rsidR="00496E50" w:rsidRDefault="006510C2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Receptors can be </w:t>
      </w:r>
      <w:r w:rsidRPr="00812648">
        <w:rPr>
          <w:b/>
          <w:bCs/>
        </w:rPr>
        <w:t>specialized ending</w:t>
      </w:r>
      <w:r>
        <w:t xml:space="preserve"> of the afferent neuron (stimuli directly triggers Na channels), or a </w:t>
      </w:r>
      <w:r w:rsidRPr="00812648">
        <w:rPr>
          <w:b/>
          <w:bCs/>
        </w:rPr>
        <w:t>separate receptor cell</w:t>
      </w:r>
      <w:r>
        <w:t xml:space="preserve"> closely associated with the dendrite of the afferent neuron (cell release chemicals like synapse)</w:t>
      </w:r>
    </w:p>
    <w:p w14:paraId="2D206F79" w14:textId="03856C5D" w:rsidR="006510C2" w:rsidRDefault="006510C2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Both produces graded potential: </w:t>
      </w:r>
      <w:r w:rsidRPr="00496E50">
        <w:rPr>
          <w:b/>
          <w:bCs/>
        </w:rPr>
        <w:t>generator potential</w:t>
      </w:r>
      <w:r>
        <w:t xml:space="preserve"> (if specialized ending) or </w:t>
      </w:r>
      <w:r w:rsidRPr="00496E50">
        <w:rPr>
          <w:b/>
          <w:bCs/>
        </w:rPr>
        <w:t>receptor potential</w:t>
      </w:r>
      <w:r>
        <w:t xml:space="preserve"> (if separate cell)</w:t>
      </w:r>
    </w:p>
    <w:p w14:paraId="19900546" w14:textId="58E354E7" w:rsidR="005359CB" w:rsidRDefault="000265DA" w:rsidP="000265D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t>Sensory receptor types:</w:t>
      </w:r>
    </w:p>
    <w:p w14:paraId="04520803" w14:textId="2EB01896" w:rsidR="00496E50" w:rsidRDefault="00496E50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T</w:t>
      </w:r>
      <w:r w:rsidRPr="006006D5">
        <w:rPr>
          <w:b/>
          <w:bCs/>
        </w:rPr>
        <w:t>hermoreceptors</w:t>
      </w:r>
      <w:r>
        <w:t>: heat</w:t>
      </w:r>
    </w:p>
    <w:p w14:paraId="3708D025" w14:textId="009A4494" w:rsidR="00003FB7" w:rsidRDefault="00003FB7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Me</w:t>
      </w:r>
      <w:r w:rsidR="00496E50" w:rsidRPr="006006D5">
        <w:rPr>
          <w:b/>
          <w:bCs/>
        </w:rPr>
        <w:t>chanoreceptors</w:t>
      </w:r>
      <w:r>
        <w:t xml:space="preserve">: </w:t>
      </w:r>
      <w:r w:rsidR="00496E50">
        <w:t>pressure</w:t>
      </w:r>
      <w:r w:rsidR="00FF2140">
        <w:t xml:space="preserve"> / deformation</w:t>
      </w:r>
    </w:p>
    <w:p w14:paraId="3945A43A" w14:textId="3A2DE591" w:rsidR="00077A56" w:rsidRDefault="00077A56" w:rsidP="00077A56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Ex: </w:t>
      </w:r>
      <w:proofErr w:type="spellStart"/>
      <w:r>
        <w:t>pacinian</w:t>
      </w:r>
      <w:proofErr w:type="spellEnd"/>
      <w:r>
        <w:t xml:space="preserve"> corpuscle</w:t>
      </w:r>
      <w:r w:rsidR="00E940A9">
        <w:t xml:space="preserve"> - large receptor fields, gross pressure changes in deep tissues (vibration detection)</w:t>
      </w:r>
    </w:p>
    <w:p w14:paraId="01CDD236" w14:textId="500E2627" w:rsidR="00003FB7" w:rsidRDefault="00003FB7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003FB7">
        <w:rPr>
          <w:b/>
          <w:bCs/>
        </w:rPr>
        <w:t>P</w:t>
      </w:r>
      <w:r w:rsidR="00496E50" w:rsidRPr="00003FB7">
        <w:rPr>
          <w:b/>
          <w:bCs/>
        </w:rPr>
        <w:t>hotoreceptors</w:t>
      </w:r>
      <w:r>
        <w:t xml:space="preserve">: </w:t>
      </w:r>
      <w:r w:rsidR="00496E50">
        <w:t>light</w:t>
      </w:r>
    </w:p>
    <w:p w14:paraId="4EE90661" w14:textId="1A1307AF" w:rsidR="00496E50" w:rsidRPr="00580FDA" w:rsidRDefault="00003FB7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C</w:t>
      </w:r>
      <w:r w:rsidR="00496E50" w:rsidRPr="006006D5">
        <w:rPr>
          <w:b/>
          <w:bCs/>
        </w:rPr>
        <w:t>hemoreceptors</w:t>
      </w:r>
      <w:r>
        <w:t xml:space="preserve">: </w:t>
      </w:r>
      <w:r w:rsidR="00496E50">
        <w:t>chemicals</w:t>
      </w:r>
      <w:r w:rsidR="00492A8B">
        <w:t xml:space="preserve"> / ions</w:t>
      </w:r>
    </w:p>
    <w:p w14:paraId="5CA6A276" w14:textId="7792B24F" w:rsidR="00496E50" w:rsidRDefault="00496E50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6006D5">
        <w:rPr>
          <w:b/>
          <w:bCs/>
        </w:rPr>
        <w:t>Nociceptors</w:t>
      </w:r>
      <w:r>
        <w:t>: pain</w:t>
      </w:r>
    </w:p>
    <w:p w14:paraId="72DDAB2C" w14:textId="210D6092" w:rsidR="000265DA" w:rsidRDefault="00C766CF" w:rsidP="000265DA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Proprioceptors, </w:t>
      </w:r>
      <w:r w:rsidR="00A93D77">
        <w:t>baroreceptors</w:t>
      </w:r>
      <w:r>
        <w:t xml:space="preserve">, </w:t>
      </w:r>
      <w:r w:rsidR="00A93D77">
        <w:t>osmoreceptors</w:t>
      </w:r>
      <w:r>
        <w:t>, …</w:t>
      </w:r>
    </w:p>
    <w:p w14:paraId="50614A73" w14:textId="324E6FD2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B35A7A">
        <w:rPr>
          <w:b/>
          <w:bCs/>
        </w:rPr>
        <w:t>Transduction</w:t>
      </w:r>
      <w:r>
        <w:t xml:space="preserve">: conversion of stimuli to electrical signal </w:t>
      </w:r>
      <w:r w:rsidR="00822BA9">
        <w:t>/ AP</w:t>
      </w:r>
    </w:p>
    <w:p w14:paraId="3F720148" w14:textId="7F2F2866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Distinguish signals</w:t>
      </w:r>
      <w:r w:rsidRPr="004A2A60">
        <w:t xml:space="preserve"> through</w:t>
      </w:r>
      <w:r>
        <w:t xml:space="preserve"> </w:t>
      </w:r>
      <w:r w:rsidRPr="004A2A60">
        <w:rPr>
          <w:b/>
          <w:bCs/>
        </w:rPr>
        <w:t>MILD</w:t>
      </w:r>
      <w:r>
        <w:t xml:space="preserve"> (</w:t>
      </w:r>
      <w:r>
        <w:rPr>
          <w:b/>
          <w:bCs/>
        </w:rPr>
        <w:t>m</w:t>
      </w:r>
      <w:r w:rsidRPr="00812648">
        <w:rPr>
          <w:b/>
          <w:bCs/>
        </w:rPr>
        <w:t>odality</w:t>
      </w:r>
      <w:r>
        <w:t xml:space="preserve">, </w:t>
      </w:r>
      <w:r>
        <w:rPr>
          <w:b/>
          <w:bCs/>
        </w:rPr>
        <w:t>intensity</w:t>
      </w:r>
      <w:r>
        <w:t xml:space="preserve">, </w:t>
      </w:r>
      <w:r>
        <w:rPr>
          <w:b/>
          <w:bCs/>
        </w:rPr>
        <w:t>location</w:t>
      </w:r>
      <w:r>
        <w:t xml:space="preserve">, </w:t>
      </w:r>
      <w:r>
        <w:rPr>
          <w:b/>
          <w:bCs/>
        </w:rPr>
        <w:t>duration</w:t>
      </w:r>
      <w:r>
        <w:t>)</w:t>
      </w:r>
    </w:p>
    <w:p w14:paraId="4F2DDC92" w14:textId="546479D6" w:rsidR="00822BA9" w:rsidRPr="00812648" w:rsidRDefault="00822BA9" w:rsidP="00822BA9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501642">
        <w:t>Intensity ca</w:t>
      </w:r>
      <w:r>
        <w:t>n</w:t>
      </w:r>
      <w:r w:rsidRPr="00501642">
        <w:t xml:space="preserve"> be both frequency and number of receptors activated </w:t>
      </w:r>
    </w:p>
    <w:p w14:paraId="13A80964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4A2A60">
        <w:rPr>
          <w:b/>
          <w:bCs/>
        </w:rPr>
        <w:t>Adequate stimulus</w:t>
      </w:r>
      <w:r>
        <w:t>: type of stimuli the receptor responds best to</w:t>
      </w:r>
      <w:r w:rsidRPr="00812648">
        <w:t xml:space="preserve">, can respond to other stimuli (create similar respond since </w:t>
      </w:r>
      <w:r w:rsidRPr="004F2070">
        <w:rPr>
          <w:b/>
          <w:bCs/>
        </w:rPr>
        <w:t>modality of receptor</w:t>
      </w:r>
      <w:r w:rsidRPr="00812648">
        <w:t xml:space="preserve"> is the same)</w:t>
      </w:r>
    </w:p>
    <w:p w14:paraId="4588EBD8" w14:textId="396C1F14" w:rsidR="006510C2" w:rsidRDefault="00E940A9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Sensory</w:t>
      </w:r>
      <w:r w:rsidR="006510C2" w:rsidRPr="00DC0415">
        <w:rPr>
          <w:b/>
          <w:bCs/>
        </w:rPr>
        <w:t xml:space="preserve"> Adaptation</w:t>
      </w:r>
      <w:r w:rsidR="006510C2">
        <w:t xml:space="preserve"> decrease intensity when stimuli continuously present</w:t>
      </w:r>
    </w:p>
    <w:p w14:paraId="30CC8F4B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856202">
        <w:rPr>
          <w:b/>
          <w:bCs/>
        </w:rPr>
        <w:t>Tonic receptors</w:t>
      </w:r>
      <w:r>
        <w:t xml:space="preserve">: do not / mildly adapt (muscle, joints, need continuous signals) </w:t>
      </w:r>
    </w:p>
    <w:p w14:paraId="32A1F136" w14:textId="3652969D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856202">
        <w:rPr>
          <w:b/>
          <w:bCs/>
        </w:rPr>
        <w:t>Phasic receptors</w:t>
      </w:r>
      <w:r>
        <w:t>: rapidly adapt, respond to change in stimuli (tactile)</w:t>
      </w:r>
    </w:p>
    <w:p w14:paraId="7C629AB5" w14:textId="52DDF4A3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91054E">
        <w:rPr>
          <w:b/>
          <w:bCs/>
        </w:rPr>
        <w:t>Receptive field</w:t>
      </w:r>
      <w:r>
        <w:t>: responsive region, size varies inversely with receptor</w:t>
      </w:r>
      <w:r w:rsidR="00A84DA4">
        <w:t xml:space="preserve"> concentrations</w:t>
      </w:r>
    </w:p>
    <w:p w14:paraId="6DD61626" w14:textId="7D4B9733" w:rsidR="006510C2" w:rsidRDefault="006510C2" w:rsidP="00C5738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91054E">
        <w:rPr>
          <w:b/>
          <w:bCs/>
        </w:rPr>
        <w:t>Lateral inhibition</w:t>
      </w:r>
      <w:r>
        <w:t>: inhibitory interneurons between parallel sensory neurons, stronger stimuli inhibit weaker stimuli around it for sharper / finer sensations</w:t>
      </w:r>
    </w:p>
    <w:p w14:paraId="04BCFFFB" w14:textId="4A06DDBE" w:rsidR="003B15C8" w:rsidRDefault="003B15C8" w:rsidP="00C5738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Ex: small receptive field on finger tip vs on your back</w:t>
      </w:r>
    </w:p>
    <w:p w14:paraId="491CAE82" w14:textId="78CB1E63" w:rsidR="006510C2" w:rsidRDefault="004A286F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BA173D">
        <w:rPr>
          <w:b/>
          <w:bCs/>
        </w:rPr>
        <w:t>Pain</w:t>
      </w:r>
      <w:r w:rsidR="006510C2" w:rsidRPr="00DF1C15">
        <w:t xml:space="preserve">: </w:t>
      </w:r>
      <w:r w:rsidR="00B011D4">
        <w:t>protective mechanism</w:t>
      </w:r>
    </w:p>
    <w:p w14:paraId="6C5F910F" w14:textId="76A716BB" w:rsidR="006510C2" w:rsidRPr="0049749F" w:rsidRDefault="007F52E7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t xml:space="preserve">Nociceptors: </w:t>
      </w:r>
      <w:r>
        <w:rPr>
          <w:b/>
          <w:bCs/>
        </w:rPr>
        <w:t>fr</w:t>
      </w:r>
      <w:r w:rsidR="00F150F7" w:rsidRPr="0049749F">
        <w:rPr>
          <w:b/>
          <w:bCs/>
        </w:rPr>
        <w:t>ee nerve endings</w:t>
      </w:r>
      <w:r w:rsidR="00E940A9">
        <w:t xml:space="preserve">, </w:t>
      </w:r>
      <w:r w:rsidR="00E940A9">
        <w:rPr>
          <w:b/>
          <w:bCs/>
        </w:rPr>
        <w:t>tonic</w:t>
      </w:r>
      <w:r w:rsidR="00E940A9">
        <w:t xml:space="preserve"> (do not adapt)</w:t>
      </w:r>
    </w:p>
    <w:p w14:paraId="1D6A8343" w14:textId="43BA521C" w:rsidR="00B86D68" w:rsidRDefault="00B011D4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T</w:t>
      </w:r>
      <w:r w:rsidR="00B86D68" w:rsidRPr="0049749F">
        <w:rPr>
          <w:b/>
          <w:bCs/>
        </w:rPr>
        <w:t>hermal</w:t>
      </w:r>
      <w:r w:rsidR="0049749F">
        <w:t>,</w:t>
      </w:r>
      <w:r w:rsidR="00B86D68">
        <w:t xml:space="preserve"> </w:t>
      </w:r>
      <w:r w:rsidR="00B86D68" w:rsidRPr="0049749F">
        <w:rPr>
          <w:b/>
          <w:bCs/>
        </w:rPr>
        <w:t>mechanical</w:t>
      </w:r>
      <w:r w:rsidR="00B86D68">
        <w:t xml:space="preserve">, or </w:t>
      </w:r>
      <w:r w:rsidR="00B86D68" w:rsidRPr="0049749F">
        <w:rPr>
          <w:b/>
          <w:bCs/>
        </w:rPr>
        <w:t>polymodal</w:t>
      </w:r>
      <w:r w:rsidR="00B86D68">
        <w:t xml:space="preserve"> (</w:t>
      </w:r>
      <w:r w:rsidR="0049749F">
        <w:t>respond equally to multiple types)</w:t>
      </w:r>
    </w:p>
    <w:p w14:paraId="67AE8B63" w14:textId="09C80B33" w:rsidR="008E1193" w:rsidRDefault="00D33FF6" w:rsidP="008E1193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Fast pain</w:t>
      </w:r>
      <w:r w:rsidR="008E1193">
        <w:t xml:space="preserve">: thermal &amp; mechanical, </w:t>
      </w:r>
      <w:proofErr w:type="gramStart"/>
      <w:r w:rsidR="0050663A">
        <w:t>sharp</w:t>
      </w:r>
      <w:proofErr w:type="gramEnd"/>
      <w:r w:rsidR="0050663A">
        <w:t xml:space="preserve"> and localized</w:t>
      </w:r>
      <w:r w:rsidR="00E940A9">
        <w:t>, fast (myelinated)</w:t>
      </w:r>
    </w:p>
    <w:p w14:paraId="409C33EE" w14:textId="6E82338B" w:rsidR="00D33FF6" w:rsidRDefault="00D33FF6" w:rsidP="00D33FF6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Slow pain</w:t>
      </w:r>
      <w:r w:rsidR="0050663A">
        <w:t xml:space="preserve">: polymodal, dull aching, </w:t>
      </w:r>
      <w:r w:rsidR="00E940A9">
        <w:t>un</w:t>
      </w:r>
      <w:r w:rsidR="0050663A">
        <w:t>localized and persistent</w:t>
      </w:r>
      <w:r w:rsidR="00E940A9">
        <w:t>, no myelin</w:t>
      </w:r>
    </w:p>
    <w:p w14:paraId="133736B2" w14:textId="5E71A38A" w:rsidR="006510C2" w:rsidRDefault="00537B02" w:rsidP="00EE5A4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Substance P</w:t>
      </w:r>
      <w:r w:rsidR="00B65896">
        <w:t xml:space="preserve">: </w:t>
      </w:r>
      <w:r w:rsidR="00EA4B22">
        <w:t>pain neurotransmitter</w:t>
      </w:r>
      <w:r w:rsidR="00EE5A44">
        <w:t xml:space="preserve">, actives ascending pathways </w:t>
      </w:r>
      <w:r w:rsidR="00D50262">
        <w:t>(signal to spine)</w:t>
      </w:r>
    </w:p>
    <w:p w14:paraId="418DEF7A" w14:textId="737E1205" w:rsidR="00330268" w:rsidRDefault="00330268" w:rsidP="0083312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330268">
        <w:rPr>
          <w:b/>
          <w:bCs/>
        </w:rPr>
        <w:t>Opioids</w:t>
      </w:r>
      <w:r>
        <w:t>: inhibit release of substance P</w:t>
      </w:r>
      <w:r w:rsidR="00833120">
        <w:t xml:space="preserve">, analgesia </w:t>
      </w:r>
    </w:p>
    <w:p w14:paraId="38D43F52" w14:textId="6AF80F88" w:rsidR="00330268" w:rsidRDefault="00833120" w:rsidP="0083312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 xml:space="preserve">Ex: </w:t>
      </w:r>
      <w:r w:rsidR="00F07BC5">
        <w:t>endorphins, enkephalins, dynorphin, heroin, morphine</w:t>
      </w:r>
    </w:p>
    <w:p w14:paraId="65443789" w14:textId="1163F3D5" w:rsidR="00833120" w:rsidRDefault="00B65896" w:rsidP="0083312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Pain modulation</w:t>
      </w:r>
      <w:r>
        <w:t>:</w:t>
      </w:r>
      <w:r w:rsidR="003A054F">
        <w:t xml:space="preserve"> </w:t>
      </w:r>
      <w:r w:rsidR="00587230">
        <w:t>nearby</w:t>
      </w:r>
      <w:r w:rsidR="003A054F">
        <w:t xml:space="preserve"> receptors can </w:t>
      </w:r>
      <w:r w:rsidR="000E536C">
        <w:t xml:space="preserve">inhibit nociceptors (pressing on wound triggers mechanoreceptors that will inhibit </w:t>
      </w:r>
      <w:r w:rsidR="00587230">
        <w:t>nearby</w:t>
      </w:r>
      <w:r w:rsidR="00F86819">
        <w:t xml:space="preserve"> nociceptors)</w:t>
      </w:r>
    </w:p>
    <w:p w14:paraId="590BCFA8" w14:textId="03D33F88" w:rsidR="006510C2" w:rsidRPr="007660B1" w:rsidRDefault="006510C2" w:rsidP="006510C2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7660B1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Peripheral Nervous System: </w:t>
      </w:r>
      <w:r>
        <w:rPr>
          <w:rFonts w:ascii="Times New Roman" w:hAnsi="Times New Roman" w:cs="Times New Roman"/>
          <w:sz w:val="24"/>
          <w:szCs w:val="24"/>
          <w:u w:val="single"/>
        </w:rPr>
        <w:t>Efferent</w:t>
      </w:r>
      <w:r w:rsidRPr="007660B1">
        <w:rPr>
          <w:rFonts w:ascii="Times New Roman" w:hAnsi="Times New Roman" w:cs="Times New Roman"/>
          <w:sz w:val="24"/>
          <w:szCs w:val="24"/>
          <w:u w:val="single"/>
        </w:rPr>
        <w:t xml:space="preserve"> Division</w:t>
      </w:r>
    </w:p>
    <w:p w14:paraId="352A445C" w14:textId="5A38F855" w:rsidR="006510C2" w:rsidRDefault="00BB51FB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378E875" wp14:editId="69653AFD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661660" cy="3149600"/>
            <wp:effectExtent l="0" t="0" r="0" b="0"/>
            <wp:wrapTopAndBottom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C2" w:rsidRPr="00E46D24">
        <w:rPr>
          <w:b/>
          <w:bCs/>
        </w:rPr>
        <w:t>Acetylcholine</w:t>
      </w:r>
      <w:r w:rsidR="006510C2">
        <w:t xml:space="preserve"> &amp; </w:t>
      </w:r>
      <w:r w:rsidR="006510C2" w:rsidRPr="00E46D24">
        <w:rPr>
          <w:b/>
          <w:bCs/>
        </w:rPr>
        <w:t>norepinephrine</w:t>
      </w:r>
      <w:r w:rsidR="006510C2">
        <w:t>: only two neurotransmitters used by effector neurons</w:t>
      </w:r>
    </w:p>
    <w:p w14:paraId="76D5C000" w14:textId="69B18CAC" w:rsidR="000B6813" w:rsidRDefault="00E46D24" w:rsidP="00082FE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E46D24">
        <w:rPr>
          <w:b/>
          <w:bCs/>
          <w:u w:val="single"/>
        </w:rPr>
        <w:t>Somatic nervous system</w:t>
      </w:r>
      <w:r>
        <w:t>:</w:t>
      </w:r>
      <w:r w:rsidR="00825A48">
        <w:t xml:space="preserve"> voluntary,</w:t>
      </w:r>
      <w:r>
        <w:t xml:space="preserve"> motor neurons </w:t>
      </w:r>
      <w:r w:rsidR="000B6813">
        <w:t>to</w:t>
      </w:r>
      <w:r>
        <w:t xml:space="preserve"> skeletal muscle</w:t>
      </w:r>
      <w:r w:rsidR="003D36B5">
        <w:t xml:space="preserve">; </w:t>
      </w:r>
      <w:r w:rsidR="000B6813">
        <w:t>1 efferent neutron and no junctions</w:t>
      </w:r>
    </w:p>
    <w:p w14:paraId="3CA07FAC" w14:textId="5B24BE3E" w:rsidR="00825A48" w:rsidRDefault="00825A48" w:rsidP="00680723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3D7B04">
        <w:rPr>
          <w:b/>
          <w:bCs/>
        </w:rPr>
        <w:t>Final common pathway</w:t>
      </w:r>
      <w:r>
        <w:t>: only way other parts of the nervous system influence skeletal muscle is by acting on motor neurons</w:t>
      </w:r>
    </w:p>
    <w:p w14:paraId="286534F0" w14:textId="77777777" w:rsidR="00E46D24" w:rsidRDefault="00E46D24" w:rsidP="00E46D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27619D">
        <w:rPr>
          <w:b/>
          <w:bCs/>
        </w:rPr>
        <w:t>Motor neurons</w:t>
      </w:r>
      <w:r>
        <w:t xml:space="preserve">: </w:t>
      </w:r>
    </w:p>
    <w:p w14:paraId="182B59FB" w14:textId="3B59613A" w:rsidR="00BF0322" w:rsidRDefault="0056402E" w:rsidP="00BF032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C</w:t>
      </w:r>
      <w:r w:rsidR="00E46D24">
        <w:t>ell bodies in ventral horn (for muscles in head are in brain stem)</w:t>
      </w:r>
    </w:p>
    <w:p w14:paraId="70D596D3" w14:textId="41FD14FE" w:rsidR="00E46D24" w:rsidRDefault="0056402E" w:rsidP="00E46D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Ax</w:t>
      </w:r>
      <w:r w:rsidR="00E46D24">
        <w:t>on continuous from CNS to end (skeletal muscle)</w:t>
      </w:r>
    </w:p>
    <w:p w14:paraId="4D07FD62" w14:textId="20AD8A39" w:rsidR="00E46D24" w:rsidRDefault="0056402E" w:rsidP="00E46D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R</w:t>
      </w:r>
      <w:r w:rsidR="00E46D24">
        <w:t>eleases acetylcholine – excitation and contraction of muscles</w:t>
      </w:r>
    </w:p>
    <w:p w14:paraId="4690859F" w14:textId="2BA3462A" w:rsidR="00E46D24" w:rsidRDefault="0056402E" w:rsidP="00E46D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C</w:t>
      </w:r>
      <w:r w:rsidR="00E46D24">
        <w:t>an only stimulate muscles but not inhibit</w:t>
      </w:r>
    </w:p>
    <w:p w14:paraId="047B7DCC" w14:textId="357B02D7" w:rsidR="00BB51FB" w:rsidRDefault="00680723" w:rsidP="00BB51F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680723">
        <w:rPr>
          <w:b/>
          <w:bCs/>
        </w:rPr>
        <w:t>Neuromuscular junctions</w:t>
      </w:r>
      <w:r>
        <w:t xml:space="preserve">: </w:t>
      </w:r>
      <w:r w:rsidR="00BB51FB">
        <w:t>linkage of motor neurons and skeletal muscle fibres</w:t>
      </w:r>
    </w:p>
    <w:p w14:paraId="1095BFBF" w14:textId="77777777" w:rsidR="00BB51FB" w:rsidRDefault="00BB51FB" w:rsidP="00BB51F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Axon loses myelin, divides into many branches, and forms neuromuscular junction with one of the many muscle cells / fibres in the whole muscle</w:t>
      </w:r>
    </w:p>
    <w:p w14:paraId="5BE9C48C" w14:textId="77777777" w:rsidR="00BB51FB" w:rsidRPr="003D66CB" w:rsidRDefault="00BB51FB" w:rsidP="00BB51F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Terminal button</w:t>
      </w:r>
      <w:r>
        <w:t>: knoblike structure of the axon terminal</w:t>
      </w:r>
    </w:p>
    <w:p w14:paraId="3226179C" w14:textId="77777777" w:rsidR="00BB51FB" w:rsidRPr="00665931" w:rsidRDefault="00BB51FB" w:rsidP="00BB51F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BB51FB">
        <w:rPr>
          <w:b/>
          <w:bCs/>
        </w:rPr>
        <w:t>Acetylcholine</w:t>
      </w:r>
      <w:r>
        <w:t xml:space="preserve"> released like in synapse</w:t>
      </w:r>
      <w:r>
        <w:rPr>
          <w:color w:val="000000"/>
        </w:rPr>
        <w:t xml:space="preserve">, </w:t>
      </w:r>
      <w:r>
        <w:t>destroyed by acetylcholinesterase</w:t>
      </w:r>
    </w:p>
    <w:p w14:paraId="1DCC0E08" w14:textId="77777777" w:rsidR="00BB51FB" w:rsidRPr="00BB51FB" w:rsidRDefault="00BB51FB" w:rsidP="00BB51F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68538B">
        <w:rPr>
          <w:b/>
          <w:bCs/>
        </w:rPr>
        <w:t>Acetylcholinesterase</w:t>
      </w:r>
      <w:r>
        <w:t xml:space="preserve"> (</w:t>
      </w:r>
      <w:proofErr w:type="spellStart"/>
      <w:r>
        <w:t>AChE</w:t>
      </w:r>
      <w:proofErr w:type="spellEnd"/>
      <w:r>
        <w:t xml:space="preserve">): </w:t>
      </w:r>
    </w:p>
    <w:p w14:paraId="290E1198" w14:textId="69FF73DC" w:rsidR="00BB51FB" w:rsidRPr="0068538B" w:rsidRDefault="00BB51FB" w:rsidP="00BB51FB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C</w:t>
      </w:r>
      <w:r>
        <w:t>onstant relaxation</w:t>
      </w:r>
      <w:r>
        <w:t>,</w:t>
      </w:r>
      <w:r>
        <w:t xml:space="preserve"> </w:t>
      </w:r>
      <w:proofErr w:type="spellStart"/>
      <w:r>
        <w:t>ACh</w:t>
      </w:r>
      <w:proofErr w:type="spellEnd"/>
      <w:r>
        <w:t xml:space="preserve"> only binds briefly </w:t>
      </w:r>
    </w:p>
    <w:p w14:paraId="1BC5B5A2" w14:textId="3FB26D2D" w:rsidR="00BB51FB" w:rsidRPr="00C020B5" w:rsidRDefault="00BB51FB" w:rsidP="00BB51FB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As soon as </w:t>
      </w:r>
      <w:proofErr w:type="spellStart"/>
      <w:r>
        <w:t>ACh</w:t>
      </w:r>
      <w:proofErr w:type="spellEnd"/>
      <w:r>
        <w:t xml:space="preserve"> (neuron AP) stops</w:t>
      </w:r>
      <w:r>
        <w:t>,</w:t>
      </w:r>
      <w:r>
        <w:t xml:space="preserve"> muscle relaxes</w:t>
      </w:r>
    </w:p>
    <w:p w14:paraId="0D40A80C" w14:textId="72C1C13A" w:rsidR="00BB51FB" w:rsidRPr="00BB51FB" w:rsidRDefault="00BB51FB" w:rsidP="00BB51F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BB51FB">
        <w:rPr>
          <w:b/>
          <w:bCs/>
        </w:rPr>
        <w:t>ONLY excitatory</w:t>
      </w:r>
      <w:r>
        <w:t>, inhibition must be in CNS before NMJ</w:t>
      </w:r>
    </w:p>
    <w:p w14:paraId="318D5F94" w14:textId="4D746E35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1914AE">
        <w:rPr>
          <w:b/>
          <w:bCs/>
          <w:u w:val="single"/>
        </w:rPr>
        <w:t>Automatic nervous system</w:t>
      </w:r>
      <w:r>
        <w:t xml:space="preserve"> (ANS): </w:t>
      </w:r>
      <w:r w:rsidR="008F4A00">
        <w:t xml:space="preserve">involuntary, </w:t>
      </w:r>
      <w:r>
        <w:t xml:space="preserve">controls </w:t>
      </w:r>
      <w:r w:rsidR="008F4A00">
        <w:t xml:space="preserve">internal organs; </w:t>
      </w:r>
      <w:r>
        <w:t>controlled by hypothalamus, brain stem, and spinal cord</w:t>
      </w:r>
    </w:p>
    <w:p w14:paraId="179888A9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Autonomic nerve pathways: always a </w:t>
      </w:r>
      <w:r w:rsidRPr="006747C2">
        <w:rPr>
          <w:b/>
          <w:bCs/>
        </w:rPr>
        <w:t>two-neuron chain</w:t>
      </w:r>
      <w:r>
        <w:t>, axon of first neuron (</w:t>
      </w:r>
      <w:r w:rsidRPr="006747C2">
        <w:rPr>
          <w:b/>
          <w:bCs/>
        </w:rPr>
        <w:t>preganglionic fibre)</w:t>
      </w:r>
      <w:r>
        <w:t xml:space="preserve"> synapse with second neuron in a ganglion (neurons outside CNS), axon of second neuron (</w:t>
      </w:r>
      <w:r w:rsidRPr="006747C2">
        <w:rPr>
          <w:b/>
          <w:bCs/>
        </w:rPr>
        <w:t>postganglionic fibre</w:t>
      </w:r>
      <w:r>
        <w:t>) connects with effector organ</w:t>
      </w:r>
    </w:p>
    <w:p w14:paraId="36AE0F6D" w14:textId="1F83C636" w:rsidR="00767893" w:rsidRDefault="0070240B" w:rsidP="0099654E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One preganglionic =&gt; multiple </w:t>
      </w:r>
      <w:proofErr w:type="spellStart"/>
      <w:r w:rsidR="000204B7">
        <w:t>postganglionc</w:t>
      </w:r>
      <w:proofErr w:type="spellEnd"/>
      <w:r w:rsidR="000204B7">
        <w:t xml:space="preserve"> =&gt; multiple targets</w:t>
      </w:r>
    </w:p>
    <w:p w14:paraId="51BF7158" w14:textId="30AA1F9D" w:rsidR="006510C2" w:rsidRDefault="006510C2" w:rsidP="0099654E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Postganglionic fibres end in </w:t>
      </w:r>
      <w:r w:rsidRPr="008C5706">
        <w:rPr>
          <w:b/>
          <w:bCs/>
        </w:rPr>
        <w:t>varicosities</w:t>
      </w:r>
      <w:r w:rsidR="00E94559">
        <w:t xml:space="preserve"> (</w:t>
      </w:r>
      <w:r>
        <w:t>knobs</w:t>
      </w:r>
      <w:r w:rsidR="00E94559">
        <w:t xml:space="preserve"> on tissue surface</w:t>
      </w:r>
      <w:r>
        <w:t>), release neurotransmitter over a large area (innervate organs rather than cells)</w:t>
      </w:r>
    </w:p>
    <w:p w14:paraId="386C0E6B" w14:textId="63DF3B64" w:rsidR="006510C2" w:rsidRPr="009F5422" w:rsidRDefault="00BB51FB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CADA482" wp14:editId="554F42B4">
            <wp:simplePos x="0" y="0"/>
            <wp:positionH relativeFrom="margin">
              <wp:posOffset>3637280</wp:posOffset>
            </wp:positionH>
            <wp:positionV relativeFrom="paragraph">
              <wp:posOffset>0</wp:posOffset>
            </wp:positionV>
            <wp:extent cx="2346960" cy="1177290"/>
            <wp:effectExtent l="0" t="0" r="0" b="3810"/>
            <wp:wrapThrough wrapText="bothSides">
              <wp:wrapPolygon edited="0">
                <wp:start x="0" y="0"/>
                <wp:lineTo x="0" y="21320"/>
                <wp:lineTo x="21390" y="21320"/>
                <wp:lineTo x="21390" y="0"/>
                <wp:lineTo x="0" y="0"/>
              </wp:wrapPolygon>
            </wp:wrapThrough>
            <wp:docPr id="7" name="Picture 7" descr="Adrenal Gland- Definition, Structure, Hormones, Functions, Disor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Adrenal Gland- Definition, Structure, Hormones, Functions, Disorder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"/>
                    <a:stretch/>
                  </pic:blipFill>
                  <pic:spPr bwMode="auto">
                    <a:xfrm>
                      <a:off x="0" y="0"/>
                      <a:ext cx="234696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0C2" w:rsidRPr="009F5422">
        <w:rPr>
          <w:b/>
          <w:bCs/>
        </w:rPr>
        <w:t>Adrenal medulla</w:t>
      </w:r>
      <w:r w:rsidR="006510C2">
        <w:t xml:space="preserve">: modified sympathetic ganglion that does not give rise to postganglionic fibres, releases 2:8 </w:t>
      </w:r>
      <w:r w:rsidR="006510C2" w:rsidRPr="00054280">
        <w:rPr>
          <w:b/>
          <w:bCs/>
        </w:rPr>
        <w:t>norepinephrine</w:t>
      </w:r>
      <w:r w:rsidR="006510C2">
        <w:t xml:space="preserve"> </w:t>
      </w:r>
      <w:r w:rsidR="00054280">
        <w:t xml:space="preserve">(noradrenaline) </w:t>
      </w:r>
      <w:r w:rsidR="006510C2">
        <w:t xml:space="preserve">and </w:t>
      </w:r>
      <w:r w:rsidR="006510C2" w:rsidRPr="009F5422">
        <w:rPr>
          <w:b/>
          <w:bCs/>
        </w:rPr>
        <w:t>epinephrine</w:t>
      </w:r>
      <w:r w:rsidR="00054280">
        <w:rPr>
          <w:b/>
          <w:bCs/>
        </w:rPr>
        <w:t xml:space="preserve"> </w:t>
      </w:r>
      <w:r w:rsidR="00054280">
        <w:t>(adrenaline)</w:t>
      </w:r>
    </w:p>
    <w:p w14:paraId="2471E35C" w14:textId="35B64013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9F5422">
        <w:rPr>
          <w:b/>
          <w:bCs/>
        </w:rPr>
        <w:t>Antagonistic</w:t>
      </w:r>
      <w:r>
        <w:t xml:space="preserve"> (stopping one and activating the other, faster, most organs use this) vs </w:t>
      </w:r>
      <w:r w:rsidRPr="009F5422">
        <w:rPr>
          <w:b/>
          <w:bCs/>
        </w:rPr>
        <w:t>tonic</w:t>
      </w:r>
      <w:r>
        <w:t xml:space="preserve"> (control with only one, blood vessels &amp; sweat glands only sympathetic)</w:t>
      </w:r>
    </w:p>
    <w:p w14:paraId="0CE08C96" w14:textId="75307823" w:rsidR="00274072" w:rsidRDefault="00274072" w:rsidP="0027407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Example of tonic control: </w:t>
      </w:r>
      <w:r w:rsidR="00102B39">
        <w:t>salivary glands, sweat glands, blood vessels</w:t>
      </w:r>
    </w:p>
    <w:p w14:paraId="402BF4A6" w14:textId="62F45EBC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D969BA">
        <w:rPr>
          <w:b/>
          <w:bCs/>
        </w:rPr>
        <w:t>Agonists</w:t>
      </w:r>
      <w:r>
        <w:t xml:space="preserve"> (bind to same receptor to mimic transmitter) vs </w:t>
      </w:r>
      <w:r w:rsidRPr="00D969BA">
        <w:rPr>
          <w:b/>
          <w:bCs/>
        </w:rPr>
        <w:t>antagonists</w:t>
      </w:r>
      <w:r>
        <w:t xml:space="preserve"> (bind to same receptor to block transmitter) drugs</w:t>
      </w:r>
    </w:p>
    <w:p w14:paraId="6528F57E" w14:textId="2FEE29CE" w:rsidR="006510C2" w:rsidRDefault="00E05A70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Regeneration</w:t>
      </w:r>
      <w:r>
        <w:t xml:space="preserve">: </w:t>
      </w:r>
      <w:r w:rsidR="005E4C90">
        <w:t xml:space="preserve">governed by growth factor from </w:t>
      </w:r>
      <w:r w:rsidR="005E4C90" w:rsidRPr="005E4C90">
        <w:rPr>
          <w:b/>
          <w:bCs/>
        </w:rPr>
        <w:t>Schwann cells</w:t>
      </w:r>
      <w:r w:rsidR="005E4C90">
        <w:t xml:space="preserve"> (PNS glial cells, produce myelin sheath)</w:t>
      </w:r>
    </w:p>
    <w:p w14:paraId="122FA299" w14:textId="53E347C9" w:rsidR="00B77600" w:rsidRDefault="00BB51FB" w:rsidP="005D3EAE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44F50A2" wp14:editId="6340D913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6024880" cy="28575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03A">
        <w:rPr>
          <w:b/>
          <w:bCs/>
        </w:rPr>
        <w:t>Vagus</w:t>
      </w:r>
      <w:r w:rsidR="002B703A">
        <w:t xml:space="preserve">: </w:t>
      </w:r>
      <w:r w:rsidR="00B77600">
        <w:t>cranial nerve X, 75% of all parasympathetic fibres</w:t>
      </w:r>
      <w:r w:rsidR="005D3EAE">
        <w:t xml:space="preserve">, control </w:t>
      </w:r>
      <w:r w:rsidR="00B77600">
        <w:t>visceral organs</w:t>
      </w:r>
    </w:p>
    <w:p w14:paraId="6F5ED1E4" w14:textId="1296E21C" w:rsidR="006510C2" w:rsidRDefault="00BD28AB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ANS ne</w:t>
      </w:r>
      <w:r w:rsidR="006510C2">
        <w:t>urotransmitter</w:t>
      </w:r>
      <w:r>
        <w:t xml:space="preserve">s &amp; </w:t>
      </w:r>
      <w:r w:rsidR="006510C2">
        <w:t xml:space="preserve">receptors: </w:t>
      </w:r>
    </w:p>
    <w:p w14:paraId="3A9CCE3A" w14:textId="77777777" w:rsidR="001229C1" w:rsidRDefault="007F4B3E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Preganglionic</w:t>
      </w:r>
      <w:r w:rsidR="00982D49">
        <w:t xml:space="preserve"> neurons</w:t>
      </w:r>
      <w:r>
        <w:t xml:space="preserve"> </w:t>
      </w:r>
      <w:r w:rsidR="00982D49">
        <w:t>all release Ach</w:t>
      </w:r>
      <w:r w:rsidR="003C68F6">
        <w:t xml:space="preserve">: </w:t>
      </w:r>
    </w:p>
    <w:p w14:paraId="3DE11F86" w14:textId="0424AFED" w:rsidR="001229C1" w:rsidRDefault="001229C1" w:rsidP="001229C1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B23A52">
        <w:rPr>
          <w:b/>
          <w:bCs/>
        </w:rPr>
        <w:t>Nicotinic</w:t>
      </w:r>
      <w:r w:rsidR="00FF1E4E">
        <w:t xml:space="preserve"> receptors</w:t>
      </w:r>
      <w:r>
        <w:t>: found on the postganglionic cell bodies in all autonomic ganglia, depolarizes in respond to acetylcholine</w:t>
      </w:r>
    </w:p>
    <w:p w14:paraId="73D16B31" w14:textId="4F726FD5" w:rsidR="007F4B3E" w:rsidRDefault="0000021E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proofErr w:type="spellStart"/>
      <w:r>
        <w:t>P</w:t>
      </w:r>
      <w:r w:rsidR="00982D49">
        <w:t>ostganglioc</w:t>
      </w:r>
      <w:proofErr w:type="spellEnd"/>
      <w:r w:rsidR="00982D49">
        <w:t xml:space="preserve"> neutrons </w:t>
      </w:r>
      <w:r w:rsidR="002902CE">
        <w:t>release Ach and norepinephrine</w:t>
      </w:r>
      <w:r w:rsidR="001229C1">
        <w:t>:</w:t>
      </w:r>
    </w:p>
    <w:p w14:paraId="00774BFF" w14:textId="3C734689" w:rsidR="006510C2" w:rsidRDefault="006510C2" w:rsidP="006510C2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B23A52">
        <w:rPr>
          <w:b/>
          <w:bCs/>
        </w:rPr>
        <w:t>Muscarinic</w:t>
      </w:r>
      <w:r w:rsidR="00FF1E4E">
        <w:t xml:space="preserve"> receptors</w:t>
      </w:r>
      <w:r>
        <w:t>: found on effector cell membranes, respond to acetylcholine released from parasympathetic fibres only</w:t>
      </w:r>
    </w:p>
    <w:p w14:paraId="5C2D45AB" w14:textId="2D65BAEE" w:rsidR="00E05A70" w:rsidRDefault="00BB51FB" w:rsidP="00E05A7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2457ABE8" wp14:editId="10046F30">
            <wp:simplePos x="0" y="0"/>
            <wp:positionH relativeFrom="margin">
              <wp:align>center</wp:align>
            </wp:positionH>
            <wp:positionV relativeFrom="paragraph">
              <wp:posOffset>584835</wp:posOffset>
            </wp:positionV>
            <wp:extent cx="2870835" cy="1059180"/>
            <wp:effectExtent l="0" t="0" r="5715" b="7620"/>
            <wp:wrapTopAndBottom/>
            <wp:docPr id="10" name="Picture 10" descr="Alpha Adrenergic Receptor Types, Function, Location, and Stimulation  Effects Made Easy — EZ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Alpha Adrenergic Receptor Types, Function, Location, and Stimulation  Effects Made Easy — EZm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5262" r="10000" b="41430"/>
                    <a:stretch/>
                  </pic:blipFill>
                  <pic:spPr bwMode="auto">
                    <a:xfrm>
                      <a:off x="0" y="0"/>
                      <a:ext cx="287083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C2" w:rsidRPr="00B23A52">
        <w:rPr>
          <w:b/>
          <w:bCs/>
        </w:rPr>
        <w:t>Adrenergic</w:t>
      </w:r>
      <w:r w:rsidR="006510C2">
        <w:t xml:space="preserve"> receptors: respond to epinephrine and norepinephrine; transfer signal into the cytoplasm, influence metabolic processes and cellular function;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510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510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510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510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510C2">
        <w:t xml:space="preserve"> types</w:t>
      </w:r>
      <w:r w:rsidR="006510C2" w:rsidRPr="00550E54">
        <w:t xml:space="preserve"> </w:t>
      </w:r>
    </w:p>
    <w:p w14:paraId="743C156F" w14:textId="400F35BD" w:rsidR="00E05A70" w:rsidRDefault="00000000" w:rsidP="00E05A70">
      <w:pPr>
        <w:pStyle w:val="NormalWeb"/>
        <w:spacing w:before="0" w:beforeAutospacing="0" w:after="0" w:afterAutospacing="0"/>
        <w:textAlignment w:val="baseline"/>
      </w:pPr>
      <w:r>
        <w:rPr>
          <w:noProof/>
        </w:rPr>
        <w:lastRenderedPageBreak/>
        <w:object w:dxaOrig="1440" w:dyaOrig="1440" w14:anchorId="0EECC9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64.4pt;margin-top:10.55pt;width:592.6pt;height:637.2pt;z-index:251659776;mso-position-horizontal-relative:text;mso-position-vertical-relative:text">
            <v:imagedata r:id="rId11" o:title=""/>
            <w10:wrap type="topAndBottom"/>
          </v:shape>
          <o:OLEObject Type="Embed" ProgID="PBrush" ShapeID="_x0000_s1031" DrawAspect="Content" ObjectID="_1726274550" r:id="rId12"/>
        </w:object>
      </w:r>
    </w:p>
    <w:sectPr w:rsidR="00E05A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AA9DB" w14:textId="77777777" w:rsidR="00F16158" w:rsidRDefault="00F16158" w:rsidP="001E08A1">
      <w:pPr>
        <w:spacing w:after="0" w:line="240" w:lineRule="auto"/>
      </w:pPr>
      <w:r>
        <w:separator/>
      </w:r>
    </w:p>
  </w:endnote>
  <w:endnote w:type="continuationSeparator" w:id="0">
    <w:p w14:paraId="1822C991" w14:textId="77777777" w:rsidR="00F16158" w:rsidRDefault="00F16158" w:rsidP="001E0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95C6B" w14:textId="77777777" w:rsidR="00F16158" w:rsidRDefault="00F16158" w:rsidP="001E08A1">
      <w:pPr>
        <w:spacing w:after="0" w:line="240" w:lineRule="auto"/>
      </w:pPr>
      <w:r>
        <w:separator/>
      </w:r>
    </w:p>
  </w:footnote>
  <w:footnote w:type="continuationSeparator" w:id="0">
    <w:p w14:paraId="235FB662" w14:textId="77777777" w:rsidR="00F16158" w:rsidRDefault="00F16158" w:rsidP="001E08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36FCD"/>
    <w:multiLevelType w:val="multilevel"/>
    <w:tmpl w:val="BF7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547314"/>
    <w:multiLevelType w:val="hybridMultilevel"/>
    <w:tmpl w:val="51BE54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571C15"/>
    <w:multiLevelType w:val="hybridMultilevel"/>
    <w:tmpl w:val="FB5A77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B6631E"/>
    <w:multiLevelType w:val="hybridMultilevel"/>
    <w:tmpl w:val="A5BC93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36238A"/>
    <w:multiLevelType w:val="multilevel"/>
    <w:tmpl w:val="2B360D8E"/>
    <w:lvl w:ilvl="0">
      <w:start w:val="1"/>
      <w:numFmt w:val="decimal"/>
      <w:lvlText w:val="%1."/>
      <w:lvlJc w:val="left"/>
      <w:pPr>
        <w:tabs>
          <w:tab w:val="num" w:pos="9720"/>
        </w:tabs>
        <w:ind w:left="9720" w:hanging="360"/>
      </w:pPr>
    </w:lvl>
    <w:lvl w:ilvl="1">
      <w:start w:val="1"/>
      <w:numFmt w:val="decimal"/>
      <w:lvlText w:val="%2."/>
      <w:lvlJc w:val="left"/>
      <w:pPr>
        <w:tabs>
          <w:tab w:val="num" w:pos="10440"/>
        </w:tabs>
        <w:ind w:left="10440" w:hanging="360"/>
      </w:pPr>
    </w:lvl>
    <w:lvl w:ilvl="2">
      <w:start w:val="1"/>
      <w:numFmt w:val="decimal"/>
      <w:lvlText w:val="%3."/>
      <w:lvlJc w:val="left"/>
      <w:pPr>
        <w:tabs>
          <w:tab w:val="num" w:pos="11160"/>
        </w:tabs>
        <w:ind w:left="11160" w:hanging="360"/>
      </w:pPr>
    </w:lvl>
    <w:lvl w:ilvl="3" w:tentative="1">
      <w:start w:val="1"/>
      <w:numFmt w:val="decimal"/>
      <w:lvlText w:val="%4."/>
      <w:lvlJc w:val="left"/>
      <w:pPr>
        <w:tabs>
          <w:tab w:val="num" w:pos="11880"/>
        </w:tabs>
        <w:ind w:left="11880" w:hanging="360"/>
      </w:pPr>
    </w:lvl>
    <w:lvl w:ilvl="4" w:tentative="1">
      <w:start w:val="1"/>
      <w:numFmt w:val="decimal"/>
      <w:lvlText w:val="%5."/>
      <w:lvlJc w:val="left"/>
      <w:pPr>
        <w:tabs>
          <w:tab w:val="num" w:pos="12600"/>
        </w:tabs>
        <w:ind w:left="12600" w:hanging="360"/>
      </w:pPr>
    </w:lvl>
    <w:lvl w:ilvl="5" w:tentative="1">
      <w:start w:val="1"/>
      <w:numFmt w:val="decimal"/>
      <w:lvlText w:val="%6."/>
      <w:lvlJc w:val="left"/>
      <w:pPr>
        <w:tabs>
          <w:tab w:val="num" w:pos="13320"/>
        </w:tabs>
        <w:ind w:left="13320" w:hanging="360"/>
      </w:pPr>
    </w:lvl>
    <w:lvl w:ilvl="6" w:tentative="1">
      <w:start w:val="1"/>
      <w:numFmt w:val="decimal"/>
      <w:lvlText w:val="%7."/>
      <w:lvlJc w:val="left"/>
      <w:pPr>
        <w:tabs>
          <w:tab w:val="num" w:pos="14040"/>
        </w:tabs>
        <w:ind w:left="14040" w:hanging="360"/>
      </w:pPr>
    </w:lvl>
    <w:lvl w:ilvl="7" w:tentative="1">
      <w:start w:val="1"/>
      <w:numFmt w:val="decimal"/>
      <w:lvlText w:val="%8."/>
      <w:lvlJc w:val="left"/>
      <w:pPr>
        <w:tabs>
          <w:tab w:val="num" w:pos="14760"/>
        </w:tabs>
        <w:ind w:left="14760" w:hanging="360"/>
      </w:pPr>
    </w:lvl>
    <w:lvl w:ilvl="8" w:tentative="1">
      <w:start w:val="1"/>
      <w:numFmt w:val="decimal"/>
      <w:lvlText w:val="%9."/>
      <w:lvlJc w:val="left"/>
      <w:pPr>
        <w:tabs>
          <w:tab w:val="num" w:pos="15480"/>
        </w:tabs>
        <w:ind w:left="15480" w:hanging="360"/>
      </w:pPr>
    </w:lvl>
  </w:abstractNum>
  <w:num w:numId="1" w16cid:durableId="1731537812">
    <w:abstractNumId w:val="1"/>
  </w:num>
  <w:num w:numId="2" w16cid:durableId="979844163">
    <w:abstractNumId w:val="4"/>
  </w:num>
  <w:num w:numId="3" w16cid:durableId="1087581326">
    <w:abstractNumId w:val="2"/>
  </w:num>
  <w:num w:numId="4" w16cid:durableId="594359792">
    <w:abstractNumId w:val="5"/>
  </w:num>
  <w:num w:numId="5" w16cid:durableId="22369400">
    <w:abstractNumId w:val="3"/>
  </w:num>
  <w:num w:numId="6" w16cid:durableId="1377388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88B"/>
    <w:rsid w:val="0000021E"/>
    <w:rsid w:val="00003FB7"/>
    <w:rsid w:val="000204B7"/>
    <w:rsid w:val="00025A22"/>
    <w:rsid w:val="000265DA"/>
    <w:rsid w:val="00054280"/>
    <w:rsid w:val="00077A56"/>
    <w:rsid w:val="00082FE3"/>
    <w:rsid w:val="00085180"/>
    <w:rsid w:val="000A6AC3"/>
    <w:rsid w:val="000B6813"/>
    <w:rsid w:val="000D22E2"/>
    <w:rsid w:val="000E536C"/>
    <w:rsid w:val="000E78AB"/>
    <w:rsid w:val="000F10D2"/>
    <w:rsid w:val="000F1BF9"/>
    <w:rsid w:val="00102B39"/>
    <w:rsid w:val="001229C1"/>
    <w:rsid w:val="00150322"/>
    <w:rsid w:val="00160637"/>
    <w:rsid w:val="00161262"/>
    <w:rsid w:val="00182567"/>
    <w:rsid w:val="001C7176"/>
    <w:rsid w:val="001E08A1"/>
    <w:rsid w:val="002735B2"/>
    <w:rsid w:val="00274072"/>
    <w:rsid w:val="002902CE"/>
    <w:rsid w:val="002B512B"/>
    <w:rsid w:val="002B703A"/>
    <w:rsid w:val="002D1467"/>
    <w:rsid w:val="00300F10"/>
    <w:rsid w:val="00301B9A"/>
    <w:rsid w:val="00324D2E"/>
    <w:rsid w:val="00330268"/>
    <w:rsid w:val="00347962"/>
    <w:rsid w:val="00396797"/>
    <w:rsid w:val="003A054F"/>
    <w:rsid w:val="003A2F7B"/>
    <w:rsid w:val="003B15C8"/>
    <w:rsid w:val="003C68F6"/>
    <w:rsid w:val="003D36B5"/>
    <w:rsid w:val="003E41D9"/>
    <w:rsid w:val="00400DC4"/>
    <w:rsid w:val="004117CC"/>
    <w:rsid w:val="0043088B"/>
    <w:rsid w:val="004758DF"/>
    <w:rsid w:val="00492A8B"/>
    <w:rsid w:val="004955C8"/>
    <w:rsid w:val="00496E50"/>
    <w:rsid w:val="0049749F"/>
    <w:rsid w:val="004A286F"/>
    <w:rsid w:val="004B56F8"/>
    <w:rsid w:val="004E77D4"/>
    <w:rsid w:val="0050663A"/>
    <w:rsid w:val="0053172B"/>
    <w:rsid w:val="005359CB"/>
    <w:rsid w:val="00537B02"/>
    <w:rsid w:val="0055031A"/>
    <w:rsid w:val="0056402E"/>
    <w:rsid w:val="00587230"/>
    <w:rsid w:val="005949B1"/>
    <w:rsid w:val="005D3EAE"/>
    <w:rsid w:val="005D737E"/>
    <w:rsid w:val="005E4C90"/>
    <w:rsid w:val="005F4703"/>
    <w:rsid w:val="005F4DAC"/>
    <w:rsid w:val="00605624"/>
    <w:rsid w:val="00615AC5"/>
    <w:rsid w:val="006510C2"/>
    <w:rsid w:val="00675443"/>
    <w:rsid w:val="00680723"/>
    <w:rsid w:val="0068160F"/>
    <w:rsid w:val="00696BE9"/>
    <w:rsid w:val="006C5A28"/>
    <w:rsid w:val="006F68A2"/>
    <w:rsid w:val="00700059"/>
    <w:rsid w:val="0070240B"/>
    <w:rsid w:val="00767893"/>
    <w:rsid w:val="007824F4"/>
    <w:rsid w:val="007F4B3E"/>
    <w:rsid w:val="007F52E7"/>
    <w:rsid w:val="00822BA9"/>
    <w:rsid w:val="00823D60"/>
    <w:rsid w:val="00825A48"/>
    <w:rsid w:val="00833120"/>
    <w:rsid w:val="008932E6"/>
    <w:rsid w:val="008D219B"/>
    <w:rsid w:val="008D5720"/>
    <w:rsid w:val="008E1193"/>
    <w:rsid w:val="008F4A00"/>
    <w:rsid w:val="00915688"/>
    <w:rsid w:val="00982D49"/>
    <w:rsid w:val="0099654E"/>
    <w:rsid w:val="00997998"/>
    <w:rsid w:val="00A03E8E"/>
    <w:rsid w:val="00A33CE2"/>
    <w:rsid w:val="00A47D0C"/>
    <w:rsid w:val="00A566BC"/>
    <w:rsid w:val="00A83F7C"/>
    <w:rsid w:val="00A84DA4"/>
    <w:rsid w:val="00A93D77"/>
    <w:rsid w:val="00A93E81"/>
    <w:rsid w:val="00AC1ADB"/>
    <w:rsid w:val="00AF4380"/>
    <w:rsid w:val="00AF7C94"/>
    <w:rsid w:val="00B011D4"/>
    <w:rsid w:val="00B06645"/>
    <w:rsid w:val="00B300E9"/>
    <w:rsid w:val="00B34A7A"/>
    <w:rsid w:val="00B47F28"/>
    <w:rsid w:val="00B65896"/>
    <w:rsid w:val="00B77600"/>
    <w:rsid w:val="00B86D68"/>
    <w:rsid w:val="00B96C74"/>
    <w:rsid w:val="00B96C96"/>
    <w:rsid w:val="00BA173D"/>
    <w:rsid w:val="00BB51FB"/>
    <w:rsid w:val="00BD28AB"/>
    <w:rsid w:val="00BD697E"/>
    <w:rsid w:val="00BF0322"/>
    <w:rsid w:val="00C34142"/>
    <w:rsid w:val="00C57384"/>
    <w:rsid w:val="00C62EBB"/>
    <w:rsid w:val="00C766CF"/>
    <w:rsid w:val="00C97324"/>
    <w:rsid w:val="00CA40E8"/>
    <w:rsid w:val="00CC536E"/>
    <w:rsid w:val="00D33FF6"/>
    <w:rsid w:val="00D42E46"/>
    <w:rsid w:val="00D466DD"/>
    <w:rsid w:val="00D50262"/>
    <w:rsid w:val="00D55B81"/>
    <w:rsid w:val="00D571D5"/>
    <w:rsid w:val="00D96208"/>
    <w:rsid w:val="00DC0415"/>
    <w:rsid w:val="00DD22CE"/>
    <w:rsid w:val="00E00DEB"/>
    <w:rsid w:val="00E04E9E"/>
    <w:rsid w:val="00E05A70"/>
    <w:rsid w:val="00E1531D"/>
    <w:rsid w:val="00E245B6"/>
    <w:rsid w:val="00E411E1"/>
    <w:rsid w:val="00E46D24"/>
    <w:rsid w:val="00E752EF"/>
    <w:rsid w:val="00E81FEE"/>
    <w:rsid w:val="00E87D18"/>
    <w:rsid w:val="00E940A9"/>
    <w:rsid w:val="00E94559"/>
    <w:rsid w:val="00EA4B22"/>
    <w:rsid w:val="00ED5B5A"/>
    <w:rsid w:val="00EE5A44"/>
    <w:rsid w:val="00EF1095"/>
    <w:rsid w:val="00F07BC5"/>
    <w:rsid w:val="00F10BFF"/>
    <w:rsid w:val="00F149FC"/>
    <w:rsid w:val="00F150F7"/>
    <w:rsid w:val="00F16158"/>
    <w:rsid w:val="00F54A8D"/>
    <w:rsid w:val="00F55A46"/>
    <w:rsid w:val="00F56DC2"/>
    <w:rsid w:val="00F70416"/>
    <w:rsid w:val="00F77302"/>
    <w:rsid w:val="00F86819"/>
    <w:rsid w:val="00F91D45"/>
    <w:rsid w:val="00FF1E4E"/>
    <w:rsid w:val="00FF2140"/>
    <w:rsid w:val="00FF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8C372ED"/>
  <w15:chartTrackingRefBased/>
  <w15:docId w15:val="{C4BCEC22-C166-484E-BEF9-2E0B1940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14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D57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0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8A1"/>
  </w:style>
  <w:style w:type="paragraph" w:styleId="Footer">
    <w:name w:val="footer"/>
    <w:basedOn w:val="Normal"/>
    <w:link w:val="FooterChar"/>
    <w:uiPriority w:val="99"/>
    <w:unhideWhenUsed/>
    <w:rsid w:val="001E0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2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151</cp:revision>
  <dcterms:created xsi:type="dcterms:W3CDTF">2022-09-18T05:17:00Z</dcterms:created>
  <dcterms:modified xsi:type="dcterms:W3CDTF">2022-10-03T07:56:00Z</dcterms:modified>
</cp:coreProperties>
</file>