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78385" w14:textId="537B17DB" w:rsidR="006510C2" w:rsidRPr="007660B1" w:rsidRDefault="006510C2" w:rsidP="006510C2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u w:val="single"/>
        </w:rPr>
      </w:pPr>
      <w:r w:rsidRPr="007660B1">
        <w:rPr>
          <w:rFonts w:ascii="Times New Roman" w:hAnsi="Times New Roman" w:cs="Times New Roman"/>
          <w:sz w:val="24"/>
          <w:szCs w:val="24"/>
          <w:u w:val="single"/>
        </w:rPr>
        <w:t>4.</w:t>
      </w:r>
      <w:r>
        <w:rPr>
          <w:rFonts w:ascii="Times New Roman" w:hAnsi="Times New Roman" w:cs="Times New Roman"/>
          <w:sz w:val="24"/>
          <w:szCs w:val="24"/>
          <w:u w:val="single"/>
        </w:rPr>
        <w:t>1-4.3</w:t>
      </w:r>
      <w:r w:rsidRPr="007660B1">
        <w:rPr>
          <w:rFonts w:ascii="Times New Roman" w:hAnsi="Times New Roman" w:cs="Times New Roman"/>
          <w:sz w:val="24"/>
          <w:szCs w:val="24"/>
          <w:u w:val="single"/>
        </w:rPr>
        <w:t xml:space="preserve"> Peripheral Nervous System: Afferent Division</w:t>
      </w:r>
    </w:p>
    <w:p w14:paraId="4BAD4DD9" w14:textId="541D90F2" w:rsidR="006510C2" w:rsidRPr="006006D5" w:rsidRDefault="006510C2" w:rsidP="006510C2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 w:rsidRPr="006006D5">
        <w:rPr>
          <w:b/>
          <w:bCs/>
        </w:rPr>
        <w:t>Visceral afferent</w:t>
      </w:r>
      <w:r>
        <w:t>: from internal organs, mostly subconscious except pain</w:t>
      </w:r>
    </w:p>
    <w:p w14:paraId="52905114" w14:textId="5825B6B0" w:rsidR="006510C2" w:rsidRDefault="006510C2" w:rsidP="006510C2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 w:rsidRPr="006006D5">
        <w:rPr>
          <w:b/>
          <w:bCs/>
        </w:rPr>
        <w:t>Sensory afferent</w:t>
      </w:r>
      <w:r>
        <w:t>: from body surface / muscles / joints, mostly conscious</w:t>
      </w:r>
    </w:p>
    <w:p w14:paraId="05833E8A" w14:textId="39DE5588" w:rsidR="006510C2" w:rsidRDefault="006510C2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47CF5962" wp14:editId="7B2B7F04">
            <wp:simplePos x="0" y="0"/>
            <wp:positionH relativeFrom="column">
              <wp:posOffset>3657014</wp:posOffset>
            </wp:positionH>
            <wp:positionV relativeFrom="paragraph">
              <wp:posOffset>50263</wp:posOffset>
            </wp:positionV>
            <wp:extent cx="3004185" cy="3082925"/>
            <wp:effectExtent l="0" t="0" r="5715" b="3175"/>
            <wp:wrapThrough wrapText="bothSides">
              <wp:wrapPolygon edited="0">
                <wp:start x="0" y="0"/>
                <wp:lineTo x="0" y="21489"/>
                <wp:lineTo x="21504" y="21489"/>
                <wp:lineTo x="21504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185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06D5">
        <w:rPr>
          <w:b/>
          <w:bCs/>
        </w:rPr>
        <w:t>Somatic sens</w:t>
      </w:r>
      <w:r>
        <w:rPr>
          <w:b/>
          <w:bCs/>
        </w:rPr>
        <w:t>es</w:t>
      </w:r>
      <w:r>
        <w:t xml:space="preserve"> (body senses, physical) vs</w:t>
      </w:r>
      <w:r w:rsidRPr="006006D5">
        <w:t xml:space="preserve"> </w:t>
      </w:r>
      <w:r w:rsidRPr="006006D5">
        <w:rPr>
          <w:b/>
          <w:bCs/>
        </w:rPr>
        <w:t>special senses</w:t>
      </w:r>
      <w:r>
        <w:t xml:space="preserve"> (vision, hearing, taste, smell, and equilibrium)</w:t>
      </w:r>
    </w:p>
    <w:p w14:paraId="1702F88C" w14:textId="77777777" w:rsidR="006510C2" w:rsidRPr="00580FDA" w:rsidRDefault="006510C2" w:rsidP="006510C2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 w:rsidRPr="00812648">
        <w:rPr>
          <w:b/>
          <w:bCs/>
        </w:rPr>
        <w:t>Sensory receptors</w:t>
      </w:r>
      <w:r>
        <w:t xml:space="preserve"> (4 primary types): </w:t>
      </w:r>
      <w:r w:rsidRPr="006006D5">
        <w:rPr>
          <w:b/>
          <w:bCs/>
        </w:rPr>
        <w:t>thermoreceptors</w:t>
      </w:r>
      <w:r>
        <w:t xml:space="preserve"> (heat), </w:t>
      </w:r>
      <w:r w:rsidRPr="006006D5">
        <w:rPr>
          <w:b/>
          <w:bCs/>
        </w:rPr>
        <w:t>mechanoreceptors</w:t>
      </w:r>
      <w:r>
        <w:t xml:space="preserve"> (pressure), </w:t>
      </w:r>
      <w:r w:rsidRPr="006006D5">
        <w:rPr>
          <w:b/>
          <w:bCs/>
        </w:rPr>
        <w:t>photoreceptors</w:t>
      </w:r>
      <w:r>
        <w:t xml:space="preserve"> (light), and </w:t>
      </w:r>
      <w:r w:rsidRPr="006006D5">
        <w:rPr>
          <w:b/>
          <w:bCs/>
        </w:rPr>
        <w:t>chemoreceptors</w:t>
      </w:r>
      <w:r>
        <w:t xml:space="preserve"> (chemicals)</w:t>
      </w:r>
    </w:p>
    <w:p w14:paraId="6805C01D" w14:textId="77777777" w:rsidR="006510C2" w:rsidRDefault="006510C2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6006D5">
        <w:rPr>
          <w:b/>
          <w:bCs/>
        </w:rPr>
        <w:t>Nociceptors</w:t>
      </w:r>
      <w:r>
        <w:t>: only senses pain</w:t>
      </w:r>
    </w:p>
    <w:p w14:paraId="3FA80DA6" w14:textId="77777777" w:rsidR="006510C2" w:rsidRDefault="006510C2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t xml:space="preserve">Receptors can be </w:t>
      </w:r>
      <w:r w:rsidRPr="00812648">
        <w:rPr>
          <w:b/>
          <w:bCs/>
        </w:rPr>
        <w:t>specialized ending</w:t>
      </w:r>
      <w:r>
        <w:t xml:space="preserve"> of the afferent neuron (stimuli directly triggers Na channels), or a </w:t>
      </w:r>
      <w:r w:rsidRPr="00812648">
        <w:rPr>
          <w:b/>
          <w:bCs/>
        </w:rPr>
        <w:t>separate receptor cell</w:t>
      </w:r>
      <w:r>
        <w:t xml:space="preserve"> closely associated with the dendrite of the afferent neuron (cell release chemicals like synapse)</w:t>
      </w:r>
    </w:p>
    <w:p w14:paraId="2D206F79" w14:textId="77777777" w:rsidR="006510C2" w:rsidRDefault="006510C2" w:rsidP="006510C2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t xml:space="preserve">Both produces graded potential: </w:t>
      </w:r>
      <w:r w:rsidRPr="00ED5559">
        <w:rPr>
          <w:b/>
          <w:bCs/>
        </w:rPr>
        <w:t>generator potential</w:t>
      </w:r>
      <w:r>
        <w:t xml:space="preserve"> (if specialized ending) or </w:t>
      </w:r>
      <w:r w:rsidRPr="00ED5559">
        <w:rPr>
          <w:b/>
          <w:bCs/>
        </w:rPr>
        <w:t>receptor potential</w:t>
      </w:r>
      <w:r>
        <w:t xml:space="preserve"> (if separate cell)</w:t>
      </w:r>
    </w:p>
    <w:p w14:paraId="50614A73" w14:textId="77777777" w:rsidR="006510C2" w:rsidRDefault="006510C2" w:rsidP="006510C2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 w:rsidRPr="00B35A7A">
        <w:rPr>
          <w:b/>
          <w:bCs/>
        </w:rPr>
        <w:t>Transduction</w:t>
      </w:r>
      <w:r>
        <w:t>: conversion of stimuli to electrical signal (all stimuli are eventually action potentials of the neurons)</w:t>
      </w:r>
    </w:p>
    <w:p w14:paraId="3F720148" w14:textId="77777777" w:rsidR="006510C2" w:rsidRPr="00812648" w:rsidRDefault="006510C2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t>Distinguish signals</w:t>
      </w:r>
      <w:r w:rsidRPr="004A2A60">
        <w:t xml:space="preserve"> through</w:t>
      </w:r>
      <w:r>
        <w:t xml:space="preserve"> </w:t>
      </w:r>
      <w:r w:rsidRPr="004A2A60">
        <w:rPr>
          <w:b/>
          <w:bCs/>
        </w:rPr>
        <w:t>MILD</w:t>
      </w:r>
      <w:r>
        <w:t xml:space="preserve"> (</w:t>
      </w:r>
      <w:r>
        <w:rPr>
          <w:b/>
          <w:bCs/>
        </w:rPr>
        <w:t>m</w:t>
      </w:r>
      <w:r w:rsidRPr="00812648">
        <w:rPr>
          <w:b/>
          <w:bCs/>
        </w:rPr>
        <w:t>odality</w:t>
      </w:r>
      <w:r>
        <w:t xml:space="preserve">, </w:t>
      </w:r>
      <w:r>
        <w:rPr>
          <w:b/>
          <w:bCs/>
        </w:rPr>
        <w:t>intensity</w:t>
      </w:r>
      <w:r>
        <w:t xml:space="preserve">, </w:t>
      </w:r>
      <w:r>
        <w:rPr>
          <w:b/>
          <w:bCs/>
        </w:rPr>
        <w:t>location</w:t>
      </w:r>
      <w:r>
        <w:t xml:space="preserve">, </w:t>
      </w:r>
      <w:r>
        <w:rPr>
          <w:b/>
          <w:bCs/>
        </w:rPr>
        <w:t>duration</w:t>
      </w:r>
      <w:r>
        <w:t>)</w:t>
      </w:r>
    </w:p>
    <w:p w14:paraId="13A80964" w14:textId="77777777" w:rsidR="006510C2" w:rsidRDefault="006510C2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4A2A60">
        <w:rPr>
          <w:b/>
          <w:bCs/>
        </w:rPr>
        <w:t>Adequate stimulus</w:t>
      </w:r>
      <w:r>
        <w:t>: type of stimuli the receptor responds best to</w:t>
      </w:r>
      <w:r w:rsidRPr="00812648">
        <w:t xml:space="preserve">, can respond to other stimuli (create similar respond since </w:t>
      </w:r>
      <w:r w:rsidRPr="004F2070">
        <w:rPr>
          <w:b/>
          <w:bCs/>
        </w:rPr>
        <w:t>modality of receptor</w:t>
      </w:r>
      <w:r w:rsidRPr="00812648">
        <w:t xml:space="preserve"> is the same)</w:t>
      </w:r>
    </w:p>
    <w:p w14:paraId="307CF9D3" w14:textId="141E0838" w:rsidR="006510C2" w:rsidRDefault="006510C2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501642">
        <w:t xml:space="preserve">Intensity cam be both frequency and number of receptors activated </w:t>
      </w:r>
    </w:p>
    <w:p w14:paraId="4588EBD8" w14:textId="77777777" w:rsidR="006510C2" w:rsidRDefault="006510C2" w:rsidP="006510C2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>
        <w:rPr>
          <w:b/>
          <w:bCs/>
          <w:u w:val="single"/>
        </w:rPr>
        <w:t xml:space="preserve">Tonic </w:t>
      </w:r>
      <w:r w:rsidRPr="001914AE">
        <w:rPr>
          <w:b/>
          <w:bCs/>
          <w:u w:val="single"/>
        </w:rPr>
        <w:t>Adaptation</w:t>
      </w:r>
      <w:r>
        <w:t xml:space="preserve"> decrease intensity when stimuli continuously present</w:t>
      </w:r>
    </w:p>
    <w:p w14:paraId="30CC8F4B" w14:textId="77777777" w:rsidR="006510C2" w:rsidRDefault="006510C2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856202">
        <w:rPr>
          <w:b/>
          <w:bCs/>
        </w:rPr>
        <w:t>Tonic receptors</w:t>
      </w:r>
      <w:r>
        <w:t xml:space="preserve">: do not / mildly adapt (muscle, joints, need continuous signals) </w:t>
      </w:r>
    </w:p>
    <w:p w14:paraId="32A1F136" w14:textId="3652969D" w:rsidR="006510C2" w:rsidRDefault="006510C2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856202">
        <w:rPr>
          <w:b/>
          <w:bCs/>
        </w:rPr>
        <w:t>Phasic receptors</w:t>
      </w:r>
      <w:r>
        <w:t>: rapidly adapt, respond to change in stimuli (tactile)</w:t>
      </w:r>
    </w:p>
    <w:p w14:paraId="09AF6A9B" w14:textId="77777777" w:rsidR="006510C2" w:rsidRPr="00501642" w:rsidRDefault="006510C2" w:rsidP="006510C2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 w:rsidRPr="00E503B1">
        <w:rPr>
          <w:b/>
          <w:bCs/>
        </w:rPr>
        <w:t>labelled lines</w:t>
      </w:r>
      <w:r>
        <w:t>: chains of neurons in the somatosensory pathway, accomplish progressively more sophisticated processing of the sensory information</w:t>
      </w:r>
    </w:p>
    <w:p w14:paraId="29996273" w14:textId="77777777" w:rsidR="006510C2" w:rsidRDefault="006510C2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t>first-order, second-order, third-order sensory neurons</w:t>
      </w:r>
    </w:p>
    <w:p w14:paraId="7C629AB5" w14:textId="77777777" w:rsidR="006510C2" w:rsidRDefault="006510C2" w:rsidP="006510C2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 w:rsidRPr="0091054E">
        <w:rPr>
          <w:b/>
          <w:bCs/>
        </w:rPr>
        <w:t>Receptive field</w:t>
      </w:r>
      <w:r>
        <w:t>: responsive region, size varies inversely with concentration receptors, smaller field = higher acuity / discriminative ability</w:t>
      </w:r>
    </w:p>
    <w:p w14:paraId="6DD61626" w14:textId="77777777" w:rsidR="006510C2" w:rsidRDefault="006510C2" w:rsidP="006510C2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 w:rsidRPr="0091054E">
        <w:rPr>
          <w:b/>
          <w:bCs/>
        </w:rPr>
        <w:t>Lateral inhibition</w:t>
      </w:r>
      <w:r>
        <w:t>: inhibitory interneurons between parallel sensory neurons, stronger stimuli inhibit weaker stimuli around it for sharper / finer sensations (touch &amp; vision)</w:t>
      </w:r>
    </w:p>
    <w:p w14:paraId="491CAE82" w14:textId="0B1BB4E5" w:rsidR="006510C2" w:rsidRDefault="006510C2" w:rsidP="006510C2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 w:rsidRPr="00DF1C15">
        <w:t xml:space="preserve">Tactile mechanoreceptors (5 types): </w:t>
      </w:r>
    </w:p>
    <w:p w14:paraId="6C5F910F" w14:textId="77777777" w:rsidR="006510C2" w:rsidRDefault="006510C2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DF1C15">
        <w:rPr>
          <w:b/>
          <w:bCs/>
        </w:rPr>
        <w:t xml:space="preserve">Pacinian </w:t>
      </w:r>
      <w:r w:rsidRPr="004F2070">
        <w:rPr>
          <w:b/>
          <w:bCs/>
        </w:rPr>
        <w:t>corpuscles</w:t>
      </w:r>
      <w:r w:rsidRPr="004F2070">
        <w:t>:</w:t>
      </w:r>
      <w:r>
        <w:rPr>
          <w:b/>
          <w:bCs/>
        </w:rPr>
        <w:t xml:space="preserve"> </w:t>
      </w:r>
      <w:r w:rsidRPr="004F2070">
        <w:t>phasic</w:t>
      </w:r>
      <w:r>
        <w:t>; heavy touch, rough surface, vibration (250Hz)</w:t>
      </w:r>
    </w:p>
    <w:p w14:paraId="294CD281" w14:textId="77777777" w:rsidR="006510C2" w:rsidRDefault="006510C2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DF1C15">
        <w:rPr>
          <w:b/>
          <w:bCs/>
        </w:rPr>
        <w:t>Meissner’s corpuscles</w:t>
      </w:r>
      <w:r>
        <w:t xml:space="preserve">: </w:t>
      </w:r>
      <w:r w:rsidRPr="004F2070">
        <w:t>phasic</w:t>
      </w:r>
      <w:r>
        <w:t>; light touch, vibration (&gt;50 Hz)</w:t>
      </w:r>
    </w:p>
    <w:p w14:paraId="033461A1" w14:textId="77777777" w:rsidR="006510C2" w:rsidRDefault="006510C2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DF1C15">
        <w:rPr>
          <w:b/>
          <w:bCs/>
        </w:rPr>
        <w:t>Merkel’s discs</w:t>
      </w:r>
      <w:r w:rsidRPr="004F2070">
        <w:t>:</w:t>
      </w:r>
      <w:r>
        <w:rPr>
          <w:b/>
          <w:bCs/>
        </w:rPr>
        <w:t xml:space="preserve"> </w:t>
      </w:r>
      <w:r w:rsidRPr="004F2070">
        <w:t>tonic</w:t>
      </w:r>
      <w:r>
        <w:t>; vibration (5-15 Hz)</w:t>
      </w:r>
    </w:p>
    <w:p w14:paraId="0B920AE6" w14:textId="77777777" w:rsidR="006510C2" w:rsidRDefault="006510C2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4F2070">
        <w:rPr>
          <w:b/>
          <w:bCs/>
        </w:rPr>
        <w:t>Ruffini corpuscles:</w:t>
      </w:r>
      <w:r>
        <w:rPr>
          <w:b/>
          <w:bCs/>
        </w:rPr>
        <w:t xml:space="preserve"> tonic</w:t>
      </w:r>
      <w:r>
        <w:t>; stretch and torque in deep layers of skin</w:t>
      </w:r>
    </w:p>
    <w:p w14:paraId="7CB8CFE0" w14:textId="07295A76" w:rsidR="006510C2" w:rsidRDefault="006510C2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4F2070">
        <w:rPr>
          <w:b/>
          <w:bCs/>
        </w:rPr>
        <w:t>free nerve endings</w:t>
      </w:r>
      <w:r>
        <w:t xml:space="preserve"> (most abundant, around hair roots / eyes / other tissues, specialize in touch and pressure, also used for temperature and pain)</w:t>
      </w:r>
    </w:p>
    <w:p w14:paraId="588020C8" w14:textId="77777777" w:rsidR="006510C2" w:rsidRPr="00862A3C" w:rsidRDefault="006510C2" w:rsidP="006510C2">
      <w:pPr>
        <w:pStyle w:val="NormalWeb"/>
        <w:spacing w:before="0" w:beforeAutospacing="0" w:after="0" w:afterAutospacing="0"/>
        <w:textAlignment w:val="baseline"/>
      </w:pPr>
    </w:p>
    <w:p w14:paraId="66BDB7B0" w14:textId="77777777" w:rsidR="006510C2" w:rsidRDefault="006510C2" w:rsidP="006510C2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  <w:u w:val="single"/>
        </w:rPr>
      </w:pPr>
    </w:p>
    <w:p w14:paraId="133736B2" w14:textId="76B7630D" w:rsidR="006510C2" w:rsidRDefault="006510C2" w:rsidP="006510C2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DF077F0" wp14:editId="745FEAF9">
            <wp:simplePos x="0" y="0"/>
            <wp:positionH relativeFrom="margin">
              <wp:align>right</wp:align>
            </wp:positionH>
            <wp:positionV relativeFrom="paragraph">
              <wp:posOffset>98</wp:posOffset>
            </wp:positionV>
            <wp:extent cx="5943600" cy="3463925"/>
            <wp:effectExtent l="0" t="0" r="0" b="317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0BCFA8" w14:textId="7BC2AEC3" w:rsidR="006510C2" w:rsidRPr="007660B1" w:rsidRDefault="006510C2" w:rsidP="006510C2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  <w:u w:val="single"/>
        </w:rPr>
      </w:pPr>
      <w:r w:rsidRPr="007660B1">
        <w:rPr>
          <w:rFonts w:ascii="Times New Roman" w:hAnsi="Times New Roman" w:cs="Times New Roman"/>
          <w:sz w:val="24"/>
          <w:szCs w:val="24"/>
          <w:u w:val="single"/>
        </w:rPr>
        <w:t>4.</w:t>
      </w:r>
      <w:r>
        <w:rPr>
          <w:rFonts w:ascii="Times New Roman" w:hAnsi="Times New Roman" w:cs="Times New Roman"/>
          <w:sz w:val="24"/>
          <w:szCs w:val="24"/>
          <w:u w:val="single"/>
        </w:rPr>
        <w:t>8-4.10</w:t>
      </w:r>
      <w:r w:rsidRPr="007660B1">
        <w:rPr>
          <w:rFonts w:ascii="Times New Roman" w:hAnsi="Times New Roman" w:cs="Times New Roman"/>
          <w:sz w:val="24"/>
          <w:szCs w:val="24"/>
          <w:u w:val="single"/>
        </w:rPr>
        <w:t xml:space="preserve"> Peripheral Nervous System: </w:t>
      </w:r>
      <w:r>
        <w:rPr>
          <w:rFonts w:ascii="Times New Roman" w:hAnsi="Times New Roman" w:cs="Times New Roman"/>
          <w:sz w:val="24"/>
          <w:szCs w:val="24"/>
          <w:u w:val="single"/>
        </w:rPr>
        <w:t>Efferent</w:t>
      </w:r>
      <w:r w:rsidRPr="007660B1">
        <w:rPr>
          <w:rFonts w:ascii="Times New Roman" w:hAnsi="Times New Roman" w:cs="Times New Roman"/>
          <w:sz w:val="24"/>
          <w:szCs w:val="24"/>
          <w:u w:val="single"/>
        </w:rPr>
        <w:t xml:space="preserve"> Division</w:t>
      </w:r>
      <w:r w:rsidRPr="00320A0D">
        <w:rPr>
          <w:noProof/>
        </w:rPr>
        <w:t xml:space="preserve"> </w:t>
      </w:r>
    </w:p>
    <w:p w14:paraId="352A445C" w14:textId="77777777" w:rsidR="006510C2" w:rsidRDefault="006510C2" w:rsidP="006510C2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 w:rsidRPr="001914AE">
        <w:rPr>
          <w:b/>
          <w:bCs/>
          <w:u w:val="single"/>
        </w:rPr>
        <w:t>Acetylcholine</w:t>
      </w:r>
      <w:r>
        <w:t xml:space="preserve"> &amp; </w:t>
      </w:r>
      <w:r w:rsidRPr="001914AE">
        <w:rPr>
          <w:b/>
          <w:bCs/>
          <w:u w:val="single"/>
        </w:rPr>
        <w:t>norepinephrine</w:t>
      </w:r>
      <w:r>
        <w:t>: only two neurotransmitters used by effector neurons</w:t>
      </w:r>
    </w:p>
    <w:p w14:paraId="318D5F94" w14:textId="77777777" w:rsidR="006510C2" w:rsidRDefault="006510C2" w:rsidP="006510C2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 w:rsidRPr="001914AE">
        <w:rPr>
          <w:b/>
          <w:bCs/>
          <w:u w:val="single"/>
        </w:rPr>
        <w:t>Automatic nervous system</w:t>
      </w:r>
      <w:r>
        <w:t xml:space="preserve"> (ANS): controls smooth muscles, glands, heart, and gastrointestinal tract; controlled by hypothalamus, brain stem, and spinal cord</w:t>
      </w:r>
    </w:p>
    <w:p w14:paraId="179888A9" w14:textId="77777777" w:rsidR="006510C2" w:rsidRDefault="006510C2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t xml:space="preserve">Autonomic nerve pathways: always a </w:t>
      </w:r>
      <w:r w:rsidRPr="006747C2">
        <w:rPr>
          <w:b/>
          <w:bCs/>
        </w:rPr>
        <w:t>two-neuron chain</w:t>
      </w:r>
      <w:r>
        <w:t>, axon of first neuron (</w:t>
      </w:r>
      <w:r w:rsidRPr="006747C2">
        <w:rPr>
          <w:b/>
          <w:bCs/>
        </w:rPr>
        <w:t>preganglionic fibre)</w:t>
      </w:r>
      <w:r>
        <w:t xml:space="preserve"> synapse with second neuron in a ganglion (neurons outside CNS), axon of second neuron (</w:t>
      </w:r>
      <w:r w:rsidRPr="006747C2">
        <w:rPr>
          <w:b/>
          <w:bCs/>
        </w:rPr>
        <w:t>postganglionic fibre</w:t>
      </w:r>
      <w:r>
        <w:t>) connects with effector organ</w:t>
      </w:r>
    </w:p>
    <w:p w14:paraId="51BF7158" w14:textId="77777777" w:rsidR="006510C2" w:rsidRDefault="006510C2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t xml:space="preserve">Postganglionic fibres end in </w:t>
      </w:r>
      <w:r w:rsidRPr="008C5706">
        <w:rPr>
          <w:b/>
          <w:bCs/>
        </w:rPr>
        <w:t>varicosities</w:t>
      </w:r>
      <w:r>
        <w:t>, (numerous swellings / synaptic knobs), release neurotransmitter over a large area (innervate organs rather than cells)</w:t>
      </w:r>
    </w:p>
    <w:p w14:paraId="386C0E6B" w14:textId="77777777" w:rsidR="006510C2" w:rsidRPr="009F5422" w:rsidRDefault="006510C2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1820D07" wp14:editId="353A9AF6">
            <wp:simplePos x="0" y="0"/>
            <wp:positionH relativeFrom="margin">
              <wp:posOffset>3865880</wp:posOffset>
            </wp:positionH>
            <wp:positionV relativeFrom="paragraph">
              <wp:posOffset>5080</wp:posOffset>
            </wp:positionV>
            <wp:extent cx="2346960" cy="1177290"/>
            <wp:effectExtent l="0" t="0" r="0" b="3810"/>
            <wp:wrapThrough wrapText="bothSides">
              <wp:wrapPolygon edited="0">
                <wp:start x="0" y="0"/>
                <wp:lineTo x="0" y="21320"/>
                <wp:lineTo x="21390" y="21320"/>
                <wp:lineTo x="21390" y="0"/>
                <wp:lineTo x="0" y="0"/>
              </wp:wrapPolygon>
            </wp:wrapThrough>
            <wp:docPr id="7" name="Picture 7" descr="Adrenal Gland- Definition, Structure, Hormones, Functions, Disord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Adrenal Gland- Definition, Structure, Hormones, Functions, Disorders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5"/>
                    <a:stretch/>
                  </pic:blipFill>
                  <pic:spPr bwMode="auto">
                    <a:xfrm>
                      <a:off x="0" y="0"/>
                      <a:ext cx="234696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5422">
        <w:rPr>
          <w:b/>
          <w:bCs/>
        </w:rPr>
        <w:t>Adrenal medulla</w:t>
      </w:r>
      <w:r>
        <w:t xml:space="preserve">: modified sympathetic ganglion that does not give rise to postganglionic fibres, releases 2:8 </w:t>
      </w:r>
      <w:r w:rsidRPr="00B7266C">
        <w:t>norepinephrine</w:t>
      </w:r>
      <w:r>
        <w:t xml:space="preserve"> and </w:t>
      </w:r>
      <w:r w:rsidRPr="009F5422">
        <w:rPr>
          <w:b/>
          <w:bCs/>
        </w:rPr>
        <w:t>epinephrine (adrenaline)</w:t>
      </w:r>
    </w:p>
    <w:p w14:paraId="2471E35C" w14:textId="77777777" w:rsidR="006510C2" w:rsidRDefault="006510C2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9F5422">
        <w:rPr>
          <w:b/>
          <w:bCs/>
        </w:rPr>
        <w:t>Antagonistic</w:t>
      </w:r>
      <w:r>
        <w:t xml:space="preserve"> (stopping one and activating the other, faster, most organs use this) vs </w:t>
      </w:r>
      <w:r w:rsidRPr="009F5422">
        <w:rPr>
          <w:b/>
          <w:bCs/>
        </w:rPr>
        <w:t>tonic</w:t>
      </w:r>
      <w:r>
        <w:t xml:space="preserve"> (control with only one, blood vessels &amp; sweat glands only sympathetic)</w:t>
      </w:r>
    </w:p>
    <w:p w14:paraId="402BF4A6" w14:textId="77777777" w:rsidR="006510C2" w:rsidRDefault="006510C2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D969BA">
        <w:rPr>
          <w:b/>
          <w:bCs/>
        </w:rPr>
        <w:t>Agonists</w:t>
      </w:r>
      <w:r>
        <w:t xml:space="preserve"> (bind to same receptor to mimic transmitter) vs </w:t>
      </w:r>
      <w:r w:rsidRPr="00D969BA">
        <w:rPr>
          <w:b/>
          <w:bCs/>
        </w:rPr>
        <w:t>antagonists</w:t>
      </w:r>
      <w:r>
        <w:t xml:space="preserve"> (bind to same receptor to block transmitter) drugs</w:t>
      </w:r>
    </w:p>
    <w:p w14:paraId="71554EEE" w14:textId="77777777" w:rsidR="006510C2" w:rsidRDefault="006510C2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t xml:space="preserve">CNS control: </w:t>
      </w:r>
    </w:p>
    <w:p w14:paraId="70C1FD5D" w14:textId="77777777" w:rsidR="006510C2" w:rsidRDefault="006510C2" w:rsidP="006510C2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t>Spinal cord: autonomic reflexes (urination, defecation, erection), subject to control by higher levels of consciousness</w:t>
      </w:r>
    </w:p>
    <w:p w14:paraId="5D21D132" w14:textId="77777777" w:rsidR="006510C2" w:rsidRDefault="006510C2" w:rsidP="006510C2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t>Medulla: most directly responsible for autonomic output, centre for controlling cardiovascular, respiratory, and digestive activities</w:t>
      </w:r>
    </w:p>
    <w:p w14:paraId="7563411B" w14:textId="77777777" w:rsidR="006510C2" w:rsidRDefault="006510C2" w:rsidP="006510C2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lastRenderedPageBreak/>
        <w:t xml:space="preserve">Hypothalamus: integrates the autonomic, somatic, and endocrine responses accompanying emotional and behavioural states. </w:t>
      </w:r>
    </w:p>
    <w:p w14:paraId="7BC58FC2" w14:textId="3586DB5F" w:rsidR="006510C2" w:rsidRDefault="006510C2" w:rsidP="006510C2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t xml:space="preserve">Prefrontal cortex: emotional expression of the individual’s personality (?) </w:t>
      </w:r>
    </w:p>
    <w:p w14:paraId="119AA1D5" w14:textId="0DF92276" w:rsidR="006510C2" w:rsidRPr="00C470FA" w:rsidRDefault="006510C2" w:rsidP="006510C2">
      <w:pPr>
        <w:pStyle w:val="NormalWeb"/>
        <w:spacing w:before="0" w:beforeAutospacing="0" w:after="0" w:afterAutospacing="0"/>
        <w:textAlignment w:val="baseline"/>
      </w:pPr>
      <w:r>
        <w:rPr>
          <w:noProof/>
        </w:rPr>
        <w:drawing>
          <wp:inline distT="0" distB="0" distL="0" distR="0" wp14:anchorId="4EFA1674" wp14:editId="3BBAF295">
            <wp:extent cx="5943600" cy="2819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8F57E" w14:textId="77777777" w:rsidR="006510C2" w:rsidRDefault="006510C2" w:rsidP="006510C2">
      <w:pPr>
        <w:pStyle w:val="NormalWeb"/>
        <w:spacing w:before="0" w:beforeAutospacing="0" w:after="0" w:afterAutospacing="0"/>
        <w:textAlignment w:val="baseline"/>
      </w:pPr>
      <w:r>
        <w:rPr>
          <w:noProof/>
        </w:rPr>
        <w:lastRenderedPageBreak/>
        <w:object w:dxaOrig="105" w:dyaOrig="111" w14:anchorId="4E029E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position:absolute;margin-left:-62.7pt;margin-top:.15pt;width:592.6pt;height:637.2pt;z-index:251666432;mso-position-horizontal-relative:text;mso-position-vertical-relative:text">
            <v:imagedata r:id="rId9" o:title=""/>
            <w10:wrap type="topAndBottom"/>
          </v:shape>
          <o:OLEObject Type="Embed" ProgID="PBrush" ShapeID="_x0000_s1030" DrawAspect="Content" ObjectID="_1725835155" r:id="rId10"/>
        </w:object>
      </w:r>
    </w:p>
    <w:p w14:paraId="6F5ED1E4" w14:textId="77777777" w:rsidR="006510C2" w:rsidRDefault="006510C2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lastRenderedPageBreak/>
        <w:t xml:space="preserve">Neurotransmitter receptors: </w:t>
      </w:r>
    </w:p>
    <w:p w14:paraId="23A6FFFB" w14:textId="77777777" w:rsidR="006510C2" w:rsidRDefault="006510C2" w:rsidP="006510C2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t>Acetylcholine (</w:t>
      </w:r>
      <w:r w:rsidRPr="00B23A52">
        <w:rPr>
          <w:b/>
          <w:bCs/>
        </w:rPr>
        <w:t>cholinergic</w:t>
      </w:r>
      <w:r>
        <w:t>) receptors:</w:t>
      </w:r>
    </w:p>
    <w:p w14:paraId="58B7063E" w14:textId="77777777" w:rsidR="006510C2" w:rsidRDefault="006510C2" w:rsidP="006510C2">
      <w:pPr>
        <w:pStyle w:val="NormalWeb"/>
        <w:numPr>
          <w:ilvl w:val="3"/>
          <w:numId w:val="3"/>
        </w:numPr>
        <w:spacing w:before="0" w:beforeAutospacing="0" w:after="0" w:afterAutospacing="0"/>
        <w:textAlignment w:val="baseline"/>
      </w:pPr>
      <w:r w:rsidRPr="00B23A52">
        <w:rPr>
          <w:b/>
          <w:bCs/>
        </w:rPr>
        <w:t>Nicotinic</w:t>
      </w:r>
      <w:r>
        <w:t>: found on the postganglionic cell bodies in all autonomic ganglia, depolarizes in respond to acetylcholine</w:t>
      </w:r>
    </w:p>
    <w:p w14:paraId="00774BFF" w14:textId="77777777" w:rsidR="006510C2" w:rsidRDefault="006510C2" w:rsidP="006510C2">
      <w:pPr>
        <w:pStyle w:val="NormalWeb"/>
        <w:numPr>
          <w:ilvl w:val="3"/>
          <w:numId w:val="3"/>
        </w:numPr>
        <w:spacing w:before="0" w:beforeAutospacing="0" w:after="0" w:afterAutospacing="0"/>
        <w:textAlignment w:val="baseline"/>
      </w:pPr>
      <w:r w:rsidRPr="00B23A52">
        <w:rPr>
          <w:b/>
          <w:bCs/>
        </w:rPr>
        <w:t>Muscarinic</w:t>
      </w:r>
      <w:r>
        <w:t>: found on effector cell membranes, respond to acetylcholine released from parasympathetic fibres only</w:t>
      </w:r>
    </w:p>
    <w:p w14:paraId="7BAB3672" w14:textId="77777777" w:rsidR="006510C2" w:rsidRDefault="006510C2" w:rsidP="006510C2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457ABE8" wp14:editId="526AA345">
            <wp:simplePos x="0" y="0"/>
            <wp:positionH relativeFrom="margin">
              <wp:align>center</wp:align>
            </wp:positionH>
            <wp:positionV relativeFrom="paragraph">
              <wp:posOffset>537210</wp:posOffset>
            </wp:positionV>
            <wp:extent cx="3728720" cy="1376045"/>
            <wp:effectExtent l="0" t="0" r="5080" b="0"/>
            <wp:wrapTopAndBottom/>
            <wp:docPr id="10" name="Picture 10" descr="Alpha Adrenergic Receptor Types, Function, Location, and Stimulation  Effects Made Easy — EZ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Alpha Adrenergic Receptor Types, Function, Location, and Stimulation  Effects Made Easy — EZm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02" t="5262" r="10000" b="41430"/>
                    <a:stretch/>
                  </pic:blipFill>
                  <pic:spPr bwMode="auto">
                    <a:xfrm>
                      <a:off x="0" y="0"/>
                      <a:ext cx="372872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3A52">
        <w:rPr>
          <w:b/>
          <w:bCs/>
        </w:rPr>
        <w:t>Adrenergic</w:t>
      </w:r>
      <w:r>
        <w:t xml:space="preserve"> (catecholamine) receptors: respond to epinephrine and norepinephrine; transfer signal into the cytoplasm, influence metabolic processes and cellular function;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types</w:t>
      </w:r>
      <w:r w:rsidRPr="00550E54">
        <w:t xml:space="preserve"> </w:t>
      </w:r>
    </w:p>
    <w:p w14:paraId="7254B82F" w14:textId="77777777" w:rsidR="006510C2" w:rsidRDefault="006510C2" w:rsidP="006510C2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>
        <w:rPr>
          <w:b/>
          <w:bCs/>
        </w:rPr>
        <w:t>Somatic</w:t>
      </w:r>
      <w:r w:rsidRPr="00E64BEE">
        <w:rPr>
          <w:b/>
          <w:bCs/>
        </w:rPr>
        <w:t xml:space="preserve"> nervous system</w:t>
      </w:r>
      <w:r>
        <w:t>: motor neurons and skeletal muscle</w:t>
      </w:r>
    </w:p>
    <w:p w14:paraId="372AE9B9" w14:textId="77777777" w:rsidR="006510C2" w:rsidRDefault="006510C2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27619D">
        <w:rPr>
          <w:b/>
          <w:bCs/>
        </w:rPr>
        <w:t>Motor neurons</w:t>
      </w:r>
      <w:r>
        <w:t xml:space="preserve">: </w:t>
      </w:r>
    </w:p>
    <w:p w14:paraId="0455216C" w14:textId="77777777" w:rsidR="006510C2" w:rsidRDefault="006510C2" w:rsidP="006510C2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t xml:space="preserve">cell bodies in ventral horn (for muscles in head are in brain stem), </w:t>
      </w:r>
    </w:p>
    <w:p w14:paraId="50EFDD16" w14:textId="77777777" w:rsidR="006510C2" w:rsidRDefault="006510C2" w:rsidP="006510C2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t>axon continuous from CNS to end (skeletal muscle)</w:t>
      </w:r>
    </w:p>
    <w:p w14:paraId="1D017F51" w14:textId="77777777" w:rsidR="006510C2" w:rsidRDefault="006510C2" w:rsidP="006510C2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t>releases acetylcholine – excitation and contraction of muscles</w:t>
      </w:r>
    </w:p>
    <w:p w14:paraId="5D7E1699" w14:textId="77777777" w:rsidR="006510C2" w:rsidRDefault="006510C2" w:rsidP="006510C2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t>can only stimulate muscles but not inhibit</w:t>
      </w:r>
    </w:p>
    <w:p w14:paraId="4935D30F" w14:textId="77777777" w:rsidR="006510C2" w:rsidRDefault="006510C2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3D7B04">
        <w:rPr>
          <w:b/>
          <w:bCs/>
        </w:rPr>
        <w:t>Final common pathway</w:t>
      </w:r>
      <w:r>
        <w:t>: only way other parts of the nervous system influence skeletal muscle is by acting on motor neurons</w:t>
      </w:r>
    </w:p>
    <w:p w14:paraId="7BE51B16" w14:textId="1E573DFD" w:rsidR="003A2F7B" w:rsidRPr="006510C2" w:rsidRDefault="006510C2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0066C8D" wp14:editId="717F38EF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6446520" cy="3586480"/>
            <wp:effectExtent l="0" t="0" r="0" b="0"/>
            <wp:wrapTopAndBottom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2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Voluntary </w:t>
      </w:r>
      <w:r>
        <w:t>but involves subconscious processes (balance and coordination)</w:t>
      </w:r>
    </w:p>
    <w:sectPr w:rsidR="003A2F7B" w:rsidRPr="006510C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936FCD"/>
    <w:multiLevelType w:val="multilevel"/>
    <w:tmpl w:val="BF78E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A547314"/>
    <w:multiLevelType w:val="hybridMultilevel"/>
    <w:tmpl w:val="51BE547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571C15"/>
    <w:multiLevelType w:val="hybridMultilevel"/>
    <w:tmpl w:val="FB5A776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B6631E"/>
    <w:multiLevelType w:val="hybridMultilevel"/>
    <w:tmpl w:val="A5BC93E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36238A"/>
    <w:multiLevelType w:val="multilevel"/>
    <w:tmpl w:val="2B360D8E"/>
    <w:lvl w:ilvl="0">
      <w:start w:val="1"/>
      <w:numFmt w:val="decimal"/>
      <w:lvlText w:val="%1."/>
      <w:lvlJc w:val="left"/>
      <w:pPr>
        <w:tabs>
          <w:tab w:val="num" w:pos="9720"/>
        </w:tabs>
        <w:ind w:left="9720" w:hanging="360"/>
      </w:pPr>
    </w:lvl>
    <w:lvl w:ilvl="1">
      <w:start w:val="1"/>
      <w:numFmt w:val="decimal"/>
      <w:lvlText w:val="%2."/>
      <w:lvlJc w:val="left"/>
      <w:pPr>
        <w:tabs>
          <w:tab w:val="num" w:pos="10440"/>
        </w:tabs>
        <w:ind w:left="10440" w:hanging="360"/>
      </w:pPr>
    </w:lvl>
    <w:lvl w:ilvl="2">
      <w:start w:val="1"/>
      <w:numFmt w:val="decimal"/>
      <w:lvlText w:val="%3."/>
      <w:lvlJc w:val="left"/>
      <w:pPr>
        <w:tabs>
          <w:tab w:val="num" w:pos="11160"/>
        </w:tabs>
        <w:ind w:left="11160" w:hanging="360"/>
      </w:pPr>
    </w:lvl>
    <w:lvl w:ilvl="3" w:tentative="1">
      <w:start w:val="1"/>
      <w:numFmt w:val="decimal"/>
      <w:lvlText w:val="%4."/>
      <w:lvlJc w:val="left"/>
      <w:pPr>
        <w:tabs>
          <w:tab w:val="num" w:pos="11880"/>
        </w:tabs>
        <w:ind w:left="11880" w:hanging="360"/>
      </w:pPr>
    </w:lvl>
    <w:lvl w:ilvl="4" w:tentative="1">
      <w:start w:val="1"/>
      <w:numFmt w:val="decimal"/>
      <w:lvlText w:val="%5."/>
      <w:lvlJc w:val="left"/>
      <w:pPr>
        <w:tabs>
          <w:tab w:val="num" w:pos="12600"/>
        </w:tabs>
        <w:ind w:left="12600" w:hanging="360"/>
      </w:pPr>
    </w:lvl>
    <w:lvl w:ilvl="5" w:tentative="1">
      <w:start w:val="1"/>
      <w:numFmt w:val="decimal"/>
      <w:lvlText w:val="%6."/>
      <w:lvlJc w:val="left"/>
      <w:pPr>
        <w:tabs>
          <w:tab w:val="num" w:pos="13320"/>
        </w:tabs>
        <w:ind w:left="13320" w:hanging="360"/>
      </w:pPr>
    </w:lvl>
    <w:lvl w:ilvl="6" w:tentative="1">
      <w:start w:val="1"/>
      <w:numFmt w:val="decimal"/>
      <w:lvlText w:val="%7."/>
      <w:lvlJc w:val="left"/>
      <w:pPr>
        <w:tabs>
          <w:tab w:val="num" w:pos="14040"/>
        </w:tabs>
        <w:ind w:left="14040" w:hanging="360"/>
      </w:pPr>
    </w:lvl>
    <w:lvl w:ilvl="7" w:tentative="1">
      <w:start w:val="1"/>
      <w:numFmt w:val="decimal"/>
      <w:lvlText w:val="%8."/>
      <w:lvlJc w:val="left"/>
      <w:pPr>
        <w:tabs>
          <w:tab w:val="num" w:pos="14760"/>
        </w:tabs>
        <w:ind w:left="14760" w:hanging="360"/>
      </w:pPr>
    </w:lvl>
    <w:lvl w:ilvl="8" w:tentative="1">
      <w:start w:val="1"/>
      <w:numFmt w:val="decimal"/>
      <w:lvlText w:val="%9."/>
      <w:lvlJc w:val="left"/>
      <w:pPr>
        <w:tabs>
          <w:tab w:val="num" w:pos="15480"/>
        </w:tabs>
        <w:ind w:left="15480" w:hanging="360"/>
      </w:pPr>
    </w:lvl>
  </w:abstractNum>
  <w:num w:numId="1" w16cid:durableId="1731537812">
    <w:abstractNumId w:val="0"/>
  </w:num>
  <w:num w:numId="2" w16cid:durableId="979844163">
    <w:abstractNumId w:val="3"/>
  </w:num>
  <w:num w:numId="3" w16cid:durableId="1087581326">
    <w:abstractNumId w:val="1"/>
  </w:num>
  <w:num w:numId="4" w16cid:durableId="594359792">
    <w:abstractNumId w:val="4"/>
  </w:num>
  <w:num w:numId="5" w16cid:durableId="223694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088B"/>
    <w:rsid w:val="00025A22"/>
    <w:rsid w:val="00085180"/>
    <w:rsid w:val="000A6AC3"/>
    <w:rsid w:val="000F10D2"/>
    <w:rsid w:val="000F1BF9"/>
    <w:rsid w:val="00150322"/>
    <w:rsid w:val="00160637"/>
    <w:rsid w:val="00161262"/>
    <w:rsid w:val="00182567"/>
    <w:rsid w:val="001C7176"/>
    <w:rsid w:val="002735B2"/>
    <w:rsid w:val="002B512B"/>
    <w:rsid w:val="00301B9A"/>
    <w:rsid w:val="00396797"/>
    <w:rsid w:val="003A2F7B"/>
    <w:rsid w:val="004117CC"/>
    <w:rsid w:val="0043088B"/>
    <w:rsid w:val="004B56F8"/>
    <w:rsid w:val="004E77D4"/>
    <w:rsid w:val="0053172B"/>
    <w:rsid w:val="005949B1"/>
    <w:rsid w:val="005D737E"/>
    <w:rsid w:val="005F4703"/>
    <w:rsid w:val="00605624"/>
    <w:rsid w:val="00615AC5"/>
    <w:rsid w:val="006510C2"/>
    <w:rsid w:val="0068160F"/>
    <w:rsid w:val="00696BE9"/>
    <w:rsid w:val="006C5A28"/>
    <w:rsid w:val="00700059"/>
    <w:rsid w:val="00823D60"/>
    <w:rsid w:val="008932E6"/>
    <w:rsid w:val="008D219B"/>
    <w:rsid w:val="008D5720"/>
    <w:rsid w:val="00997998"/>
    <w:rsid w:val="00A03E8E"/>
    <w:rsid w:val="00A33CE2"/>
    <w:rsid w:val="00A566BC"/>
    <w:rsid w:val="00A83F7C"/>
    <w:rsid w:val="00A93E81"/>
    <w:rsid w:val="00AC1ADB"/>
    <w:rsid w:val="00AF7C94"/>
    <w:rsid w:val="00B06645"/>
    <w:rsid w:val="00B34A7A"/>
    <w:rsid w:val="00B47F28"/>
    <w:rsid w:val="00B96C74"/>
    <w:rsid w:val="00BD697E"/>
    <w:rsid w:val="00C34142"/>
    <w:rsid w:val="00C62EBB"/>
    <w:rsid w:val="00C97324"/>
    <w:rsid w:val="00D42E46"/>
    <w:rsid w:val="00D55B81"/>
    <w:rsid w:val="00D96208"/>
    <w:rsid w:val="00DD22CE"/>
    <w:rsid w:val="00E00DEB"/>
    <w:rsid w:val="00E245B6"/>
    <w:rsid w:val="00E411E1"/>
    <w:rsid w:val="00E752EF"/>
    <w:rsid w:val="00E81FEE"/>
    <w:rsid w:val="00E87D18"/>
    <w:rsid w:val="00ED5B5A"/>
    <w:rsid w:val="00EF1095"/>
    <w:rsid w:val="00F149FC"/>
    <w:rsid w:val="00F54A8D"/>
    <w:rsid w:val="00F55A46"/>
    <w:rsid w:val="00F56DC2"/>
    <w:rsid w:val="00F70416"/>
    <w:rsid w:val="00F77302"/>
    <w:rsid w:val="00F91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28C372ED"/>
  <w15:chartTrackingRefBased/>
  <w15:docId w15:val="{C4BCEC22-C166-484E-BEF9-2E0B19402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10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149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D57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2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5</Pages>
  <Words>751</Words>
  <Characters>4284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Serena Liu</dc:creator>
  <cp:keywords/>
  <dc:description/>
  <cp:lastModifiedBy>Serena Liu</cp:lastModifiedBy>
  <cp:revision>56</cp:revision>
  <dcterms:created xsi:type="dcterms:W3CDTF">2022-09-18T05:17:00Z</dcterms:created>
  <dcterms:modified xsi:type="dcterms:W3CDTF">2022-09-28T05:53:00Z</dcterms:modified>
</cp:coreProperties>
</file>