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80" w:rsidRDefault="00B65D80" w:rsidP="00B65D80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Figure S.1: Example of interactions among environmental determinants derived from boosted regression tree models. For simplicity we only show the results</w:t>
      </w:r>
      <w:r w:rsidRPr="0020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for</w:t>
      </w:r>
      <w:r w:rsidRPr="002059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seven selected </w:t>
      </w:r>
      <w:r w:rsidRPr="0020592A">
        <w:rPr>
          <w:rFonts w:ascii="Times New Roman" w:hAnsi="Times New Roman" w:cs="Times New Roman"/>
        </w:rPr>
        <w:t>species.</w:t>
      </w:r>
      <w:r>
        <w:rPr>
          <w:rFonts w:ascii="Times New Roman" w:hAnsi="Times New Roman" w:cs="Times New Roman"/>
        </w:rPr>
        <w:t xml:space="preserve"> The thickness of the links is proportional to the strength of the interactions and the numbers on the lines are the values of the interactions. </w:t>
      </w:r>
      <w:r w:rsidRPr="00D57FBF">
        <w:rPr>
          <w:rFonts w:ascii="Times New Roman" w:hAnsi="Times New Roman" w:cs="Times New Roman"/>
        </w:rPr>
        <w:t xml:space="preserve">The interaction value </w:t>
      </w:r>
      <w:r>
        <w:rPr>
          <w:rFonts w:ascii="Times New Roman" w:hAnsi="Times New Roman" w:cs="Times New Roman"/>
        </w:rPr>
        <w:t xml:space="preserve">calculated by each individual model </w:t>
      </w:r>
      <w:r w:rsidRPr="00D57FBF">
        <w:rPr>
          <w:rFonts w:ascii="Times New Roman" w:hAnsi="Times New Roman" w:cs="Times New Roman"/>
        </w:rPr>
        <w:t>indicates the degree of departure from a purely additive effect, with zero indicating no interaction effect.</w:t>
      </w:r>
      <w:r w:rsidRPr="00241C54">
        <w:rPr>
          <w:rFonts w:ascii="Times New Roman" w:hAnsi="Times New Roman" w:cs="Times New Roman"/>
        </w:rPr>
        <w:t xml:space="preserve"> </w:t>
      </w:r>
      <w:r w:rsidR="002B32C2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nly the interactions with a value &gt; 4 were drawn.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050000" cy="3600000"/>
            <wp:effectExtent l="0" t="0" r="8255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Eel_int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053600" cy="3600000"/>
            <wp:effectExtent l="0" t="0" r="444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Burbot_int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6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50000" cy="3600000"/>
            <wp:effectExtent l="0" t="0" r="825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li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050000" cy="3600000"/>
            <wp:effectExtent l="0" t="0" r="8255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lmon_int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50000" cy="3600000"/>
            <wp:effectExtent l="0" t="0" r="8255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amprey_inte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4050000" cy="3600000"/>
            <wp:effectExtent l="0" t="0" r="825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Bullhead_int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050000" cy="3600000"/>
            <wp:effectExtent l="0" t="0" r="8255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ike_in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80" w:rsidRPr="00616862" w:rsidRDefault="00B65D80"/>
    <w:sectPr w:rsidR="00B65D80" w:rsidRPr="00616862" w:rsidSect="00B65D8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D80"/>
    <w:rsid w:val="00093725"/>
    <w:rsid w:val="002B32C2"/>
    <w:rsid w:val="002F5DBB"/>
    <w:rsid w:val="00491571"/>
    <w:rsid w:val="0057336F"/>
    <w:rsid w:val="005833AC"/>
    <w:rsid w:val="00616862"/>
    <w:rsid w:val="00661524"/>
    <w:rsid w:val="009D0311"/>
    <w:rsid w:val="00B65D80"/>
    <w:rsid w:val="00E05735"/>
    <w:rsid w:val="00F61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93384E-F52A-4FC8-AC94-F1A22ABB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link w:val="BallongtextChar"/>
    <w:uiPriority w:val="99"/>
    <w:semiHidden/>
    <w:unhideWhenUsed/>
    <w:rsid w:val="00B65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B65D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</Words>
  <Characters>470</Characters>
  <Application>Microsoft Office Word</Application>
  <DocSecurity>4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Trigal</dc:creator>
  <cp:lastModifiedBy>Serena Donadi</cp:lastModifiedBy>
  <cp:revision>2</cp:revision>
  <dcterms:created xsi:type="dcterms:W3CDTF">2016-10-07T13:54:00Z</dcterms:created>
  <dcterms:modified xsi:type="dcterms:W3CDTF">2016-10-07T13:54:00Z</dcterms:modified>
</cp:coreProperties>
</file>