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EC1E0" w14:textId="77777777" w:rsidR="002910CE" w:rsidRDefault="002910CE">
      <w:pPr>
        <w:rPr>
          <w:rFonts w:ascii="Helvetica Neue" w:eastAsia="Helvetica Neue" w:hAnsi="Helvetica Neue" w:cs="Helvetica Neue"/>
          <w:b/>
          <w:sz w:val="40"/>
          <w:szCs w:val="40"/>
        </w:rPr>
      </w:pPr>
    </w:p>
    <w:p w14:paraId="23408BBD" w14:textId="77777777" w:rsidR="002910CE" w:rsidRDefault="002910CE">
      <w:pPr>
        <w:rPr>
          <w:rFonts w:ascii="Helvetica Neue" w:eastAsia="Helvetica Neue" w:hAnsi="Helvetica Neue" w:cs="Helvetica Neue"/>
          <w:b/>
          <w:sz w:val="40"/>
          <w:szCs w:val="40"/>
        </w:rPr>
      </w:pPr>
    </w:p>
    <w:p w14:paraId="7E3D9192" w14:textId="77777777" w:rsidR="002910CE" w:rsidRDefault="00230B57">
      <w:pPr>
        <w:jc w:val="center"/>
        <w:rPr>
          <w:rFonts w:ascii="Helvetica Neue" w:eastAsia="Helvetica Neue" w:hAnsi="Helvetica Neue" w:cs="Helvetica Neue"/>
          <w:b/>
          <w:sz w:val="40"/>
          <w:szCs w:val="40"/>
        </w:rPr>
      </w:pPr>
      <w:r>
        <w:rPr>
          <w:rFonts w:ascii="Helvetica Neue" w:eastAsia="Helvetica Neue" w:hAnsi="Helvetica Neue" w:cs="Helvetica Neue"/>
          <w:b/>
          <w:sz w:val="40"/>
          <w:szCs w:val="40"/>
        </w:rPr>
        <w:t>Capstone Project</w:t>
      </w:r>
    </w:p>
    <w:p w14:paraId="1B068BEC" w14:textId="77777777" w:rsidR="002910CE" w:rsidRDefault="00230B57">
      <w:pPr>
        <w:jc w:val="center"/>
        <w:rPr>
          <w:rFonts w:ascii="Helvetica Neue" w:eastAsia="Helvetica Neue" w:hAnsi="Helvetica Neue" w:cs="Helvetica Neue"/>
          <w:b/>
          <w:sz w:val="24"/>
          <w:szCs w:val="24"/>
        </w:rPr>
      </w:pPr>
      <w:r>
        <w:rPr>
          <w:rFonts w:ascii="Helvetica Neue" w:eastAsia="Helvetica Neue" w:hAnsi="Helvetica Neue" w:cs="Helvetica Neue"/>
          <w:b/>
          <w:sz w:val="32"/>
          <w:szCs w:val="32"/>
        </w:rPr>
        <w:t>Carbon Emissions Forecasting</w:t>
      </w:r>
    </w:p>
    <w:p w14:paraId="65329634" w14:textId="77777777" w:rsidR="002910CE" w:rsidRDefault="002910CE">
      <w:pPr>
        <w:ind w:left="-630"/>
        <w:jc w:val="both"/>
        <w:rPr>
          <w:rFonts w:ascii="Helvetica Neue" w:eastAsia="Helvetica Neue" w:hAnsi="Helvetica Neue" w:cs="Helvetica Neue"/>
          <w:b/>
          <w:sz w:val="32"/>
          <w:szCs w:val="32"/>
        </w:rPr>
      </w:pPr>
    </w:p>
    <w:p w14:paraId="60B92EF1" w14:textId="77777777" w:rsidR="002910CE" w:rsidRDefault="00230B57">
      <w:pPr>
        <w:ind w:firstLine="180"/>
        <w:jc w:val="both"/>
        <w:rPr>
          <w:rFonts w:ascii="Helvetica Neue" w:eastAsia="Helvetica Neue" w:hAnsi="Helvetica Neue" w:cs="Helvetica Neue"/>
          <w:b/>
          <w:sz w:val="32"/>
          <w:szCs w:val="32"/>
        </w:rPr>
      </w:pPr>
      <w:r>
        <w:rPr>
          <w:rFonts w:ascii="Helvetica Neue" w:eastAsia="Helvetica Neue" w:hAnsi="Helvetica Neue" w:cs="Helvetica Neue"/>
          <w:b/>
          <w:sz w:val="32"/>
          <w:szCs w:val="32"/>
        </w:rPr>
        <w:t>Context</w:t>
      </w:r>
    </w:p>
    <w:p w14:paraId="3B4ABC87" w14:textId="77777777" w:rsidR="002910CE" w:rsidRDefault="002910CE">
      <w:pPr>
        <w:jc w:val="both"/>
        <w:rPr>
          <w:rFonts w:ascii="Helvetica Neue" w:eastAsia="Helvetica Neue" w:hAnsi="Helvetica Neue" w:cs="Helvetica Neue"/>
          <w:b/>
          <w:sz w:val="32"/>
          <w:szCs w:val="32"/>
        </w:rPr>
      </w:pPr>
    </w:p>
    <w:p w14:paraId="3D2F4CE0" w14:textId="77777777" w:rsidR="002910CE" w:rsidRDefault="00230B57">
      <w:pPr>
        <w:ind w:left="180" w:right="630"/>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Global warming is one of the foremost problems that humanity needs to solve to ensure our survival for the future. There is enough scientific evidence to suggest that there could be catastrophic effects if we don’t start controlling the amount of damage we do to our environment and ecosystem. </w:t>
      </w:r>
    </w:p>
    <w:p w14:paraId="5AA5124D" w14:textId="77777777" w:rsidR="002910CE" w:rsidRDefault="002910CE">
      <w:pPr>
        <w:ind w:left="180" w:right="630"/>
        <w:jc w:val="both"/>
        <w:rPr>
          <w:rFonts w:ascii="Helvetica Neue" w:eastAsia="Helvetica Neue" w:hAnsi="Helvetica Neue" w:cs="Helvetica Neue"/>
          <w:sz w:val="24"/>
          <w:szCs w:val="24"/>
        </w:rPr>
      </w:pPr>
    </w:p>
    <w:p w14:paraId="09BC0784" w14:textId="77777777" w:rsidR="002910CE" w:rsidRDefault="00230B57">
      <w:pPr>
        <w:ind w:left="180" w:right="630"/>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One of the primary contributors to global warming is the accumulation of greenhouse gases in our atmosphere. These greenhouse gases are generated </w:t>
      </w:r>
      <w:proofErr w:type="gramStart"/>
      <w:r>
        <w:rPr>
          <w:rFonts w:ascii="Helvetica Neue" w:eastAsia="Helvetica Neue" w:hAnsi="Helvetica Neue" w:cs="Helvetica Neue"/>
          <w:sz w:val="24"/>
          <w:szCs w:val="24"/>
        </w:rPr>
        <w:t>as a result of</w:t>
      </w:r>
      <w:proofErr w:type="gramEnd"/>
      <w:r>
        <w:rPr>
          <w:rFonts w:ascii="Helvetica Neue" w:eastAsia="Helvetica Neue" w:hAnsi="Helvetica Neue" w:cs="Helvetica Neue"/>
          <w:sz w:val="24"/>
          <w:szCs w:val="24"/>
        </w:rPr>
        <w:t xml:space="preserve"> various industrial and economic activities that we conduct in our day-to-day lives and </w:t>
      </w:r>
      <w:r w:rsidRPr="004C3172">
        <w:rPr>
          <w:rFonts w:ascii="Helvetica Neue" w:eastAsia="Helvetica Neue" w:hAnsi="Helvetica Neue" w:cs="Helvetica Neue"/>
          <w:color w:val="FF0000"/>
          <w:sz w:val="24"/>
          <w:szCs w:val="24"/>
        </w:rPr>
        <w:t>CO</w:t>
      </w:r>
      <w:r w:rsidRPr="004C3172">
        <w:rPr>
          <w:rFonts w:ascii="Helvetica Neue" w:eastAsia="Helvetica Neue" w:hAnsi="Helvetica Neue" w:cs="Helvetica Neue"/>
          <w:color w:val="FF0000"/>
          <w:sz w:val="24"/>
          <w:szCs w:val="24"/>
          <w:vertAlign w:val="subscript"/>
        </w:rPr>
        <w:t>2</w:t>
      </w:r>
      <w:r w:rsidRPr="004C3172">
        <w:rPr>
          <w:rFonts w:ascii="Helvetica Neue" w:eastAsia="Helvetica Neue" w:hAnsi="Helvetica Neue" w:cs="Helvetica Neue"/>
          <w:color w:val="FF0000"/>
          <w:sz w:val="24"/>
          <w:szCs w:val="24"/>
        </w:rPr>
        <w:t xml:space="preserve"> is one of the biggest contributors </w:t>
      </w:r>
      <w:r>
        <w:rPr>
          <w:rFonts w:ascii="Helvetica Neue" w:eastAsia="Helvetica Neue" w:hAnsi="Helvetica Neue" w:cs="Helvetica Neue"/>
          <w:sz w:val="24"/>
          <w:szCs w:val="24"/>
        </w:rPr>
        <w:t>to this greenhouse effect. The need of the hour is to be able to identify the sources of CO</w:t>
      </w:r>
      <w:r>
        <w:rPr>
          <w:rFonts w:ascii="Helvetica Neue" w:eastAsia="Helvetica Neue" w:hAnsi="Helvetica Neue" w:cs="Helvetica Neue"/>
          <w:sz w:val="24"/>
          <w:szCs w:val="24"/>
          <w:vertAlign w:val="subscript"/>
        </w:rPr>
        <w:t>2</w:t>
      </w:r>
      <w:r>
        <w:rPr>
          <w:rFonts w:ascii="Helvetica Neue" w:eastAsia="Helvetica Neue" w:hAnsi="Helvetica Neue" w:cs="Helvetica Neue"/>
          <w:sz w:val="24"/>
          <w:szCs w:val="24"/>
        </w:rPr>
        <w:t xml:space="preserve"> and see how to assess the impact and potential ways to control the emission. </w:t>
      </w:r>
    </w:p>
    <w:p w14:paraId="0D7909E1" w14:textId="77777777" w:rsidR="002910CE" w:rsidRDefault="002910CE">
      <w:pPr>
        <w:ind w:left="180" w:right="630"/>
        <w:jc w:val="both"/>
        <w:rPr>
          <w:rFonts w:ascii="Helvetica Neue" w:eastAsia="Helvetica Neue" w:hAnsi="Helvetica Neue" w:cs="Helvetica Neue"/>
          <w:sz w:val="24"/>
          <w:szCs w:val="24"/>
        </w:rPr>
      </w:pPr>
    </w:p>
    <w:p w14:paraId="777CB5AE" w14:textId="40BF68AC" w:rsidR="002910CE" w:rsidRDefault="00230B57">
      <w:pPr>
        <w:ind w:left="180" w:right="630"/>
        <w:jc w:val="both"/>
        <w:rPr>
          <w:rFonts w:ascii="Helvetica Neue" w:eastAsia="Helvetica Neue" w:hAnsi="Helvetica Neue" w:cs="Helvetica Neue"/>
          <w:color w:val="FF0000"/>
          <w:sz w:val="24"/>
          <w:szCs w:val="24"/>
        </w:rPr>
      </w:pPr>
      <w:r>
        <w:rPr>
          <w:rFonts w:ascii="Helvetica Neue" w:eastAsia="Helvetica Neue" w:hAnsi="Helvetica Neue" w:cs="Helvetica Neue"/>
          <w:sz w:val="24"/>
          <w:szCs w:val="24"/>
        </w:rPr>
        <w:t>A lot of electricity in the US is still generated by various sources of energy that are burned to run turbines to generate electricity, and the burning of these fuels is the primary source of CO</w:t>
      </w:r>
      <w:r>
        <w:rPr>
          <w:rFonts w:ascii="Helvetica Neue" w:eastAsia="Helvetica Neue" w:hAnsi="Helvetica Neue" w:cs="Helvetica Neue"/>
          <w:sz w:val="24"/>
          <w:szCs w:val="24"/>
          <w:vertAlign w:val="subscript"/>
        </w:rPr>
        <w:t>2</w:t>
      </w:r>
      <w:r>
        <w:rPr>
          <w:rFonts w:ascii="Helvetica Neue" w:eastAsia="Helvetica Neue" w:hAnsi="Helvetica Neue" w:cs="Helvetica Neue"/>
          <w:sz w:val="24"/>
          <w:szCs w:val="24"/>
        </w:rPr>
        <w:t xml:space="preserve"> emissions. Different approaches and technological advancements are being used to minimize the emission of carbon &amp; trade-off between carbon emission and affordable electricity production for mankind</w:t>
      </w:r>
      <w:r w:rsidRPr="004C3172">
        <w:rPr>
          <w:rFonts w:ascii="Helvetica Neue" w:eastAsia="Helvetica Neue" w:hAnsi="Helvetica Neue" w:cs="Helvetica Neue"/>
          <w:color w:val="FF0000"/>
          <w:sz w:val="24"/>
          <w:szCs w:val="24"/>
        </w:rPr>
        <w:t>. Forecasting CO</w:t>
      </w:r>
      <w:r w:rsidRPr="004C3172">
        <w:rPr>
          <w:rFonts w:ascii="Helvetica Neue" w:eastAsia="Helvetica Neue" w:hAnsi="Helvetica Neue" w:cs="Helvetica Neue"/>
          <w:color w:val="FF0000"/>
          <w:sz w:val="24"/>
          <w:szCs w:val="24"/>
          <w:vertAlign w:val="subscript"/>
        </w:rPr>
        <w:t>2</w:t>
      </w:r>
      <w:r w:rsidRPr="004C3172">
        <w:rPr>
          <w:rFonts w:ascii="Helvetica Neue" w:eastAsia="Helvetica Neue" w:hAnsi="Helvetica Neue" w:cs="Helvetica Neue"/>
          <w:color w:val="FF0000"/>
          <w:sz w:val="24"/>
          <w:szCs w:val="24"/>
        </w:rPr>
        <w:t xml:space="preserve"> emissions can make an impact on decision-making in terms of emission reduction &amp; choosing better methods of electricity production.</w:t>
      </w:r>
    </w:p>
    <w:p w14:paraId="0A1F5E23" w14:textId="322981B9" w:rsidR="00932071" w:rsidRPr="004C3172" w:rsidRDefault="00932071">
      <w:pPr>
        <w:ind w:left="180" w:right="630"/>
        <w:jc w:val="both"/>
        <w:rPr>
          <w:rFonts w:ascii="Helvetica Neue" w:eastAsia="Helvetica Neue" w:hAnsi="Helvetica Neue" w:cs="Helvetica Neue"/>
          <w:color w:val="FF0000"/>
          <w:sz w:val="24"/>
          <w:szCs w:val="24"/>
        </w:rPr>
      </w:pPr>
      <w:r>
        <w:rPr>
          <w:rFonts w:ascii="Helvetica Neue" w:eastAsia="Helvetica Neue" w:hAnsi="Helvetica Neue" w:cs="Helvetica Neue"/>
          <w:sz w:val="24"/>
          <w:szCs w:val="24"/>
        </w:rPr>
        <w:t>CO</w:t>
      </w:r>
      <w:r w:rsidRPr="00932071">
        <w:rPr>
          <w:rFonts w:ascii="Helvetica Neue" w:eastAsia="Helvetica Neue" w:hAnsi="Helvetica Neue" w:cs="Helvetica Neue"/>
          <w:sz w:val="28"/>
          <w:szCs w:val="24"/>
          <w:vertAlign w:val="subscript"/>
        </w:rPr>
        <w:t>2</w:t>
      </w:r>
    </w:p>
    <w:p w14:paraId="7A8532E9" w14:textId="77777777" w:rsidR="00932071" w:rsidRPr="004C3172" w:rsidRDefault="00932071" w:rsidP="00932071">
      <w:pPr>
        <w:ind w:left="180" w:right="630"/>
        <w:jc w:val="both"/>
        <w:rPr>
          <w:rFonts w:ascii="Helvetica Neue" w:eastAsia="Helvetica Neue" w:hAnsi="Helvetica Neue" w:cs="Helvetica Neue"/>
          <w:color w:val="FF0000"/>
          <w:sz w:val="24"/>
          <w:szCs w:val="24"/>
        </w:rPr>
      </w:pPr>
      <w:r>
        <w:rPr>
          <w:rFonts w:ascii="Helvetica Neue" w:eastAsia="Helvetica Neue" w:hAnsi="Helvetica Neue" w:cs="Helvetica Neue"/>
          <w:sz w:val="24"/>
          <w:szCs w:val="24"/>
        </w:rPr>
        <w:t>CO</w:t>
      </w:r>
      <w:r w:rsidRPr="00932071">
        <w:rPr>
          <w:rFonts w:ascii="Helvetica Neue" w:eastAsia="Helvetica Neue" w:hAnsi="Helvetica Neue" w:cs="Helvetica Neue"/>
          <w:sz w:val="28"/>
          <w:szCs w:val="24"/>
          <w:vertAlign w:val="subscript"/>
        </w:rPr>
        <w:t>2</w:t>
      </w:r>
    </w:p>
    <w:p w14:paraId="0652D637" w14:textId="77777777" w:rsidR="002910CE" w:rsidRPr="004C3172" w:rsidRDefault="002910CE">
      <w:pPr>
        <w:jc w:val="both"/>
        <w:rPr>
          <w:rFonts w:ascii="Helvetica Neue" w:eastAsia="Helvetica Neue" w:hAnsi="Helvetica Neue" w:cs="Helvetica Neue"/>
          <w:color w:val="FF0000"/>
        </w:rPr>
      </w:pPr>
    </w:p>
    <w:p w14:paraId="32F0B527" w14:textId="77777777" w:rsidR="002910CE" w:rsidRDefault="002910CE">
      <w:pPr>
        <w:jc w:val="both"/>
        <w:rPr>
          <w:rFonts w:ascii="Helvetica Neue" w:eastAsia="Helvetica Neue" w:hAnsi="Helvetica Neue" w:cs="Helvetica Neue"/>
        </w:rPr>
      </w:pPr>
    </w:p>
    <w:p w14:paraId="57626359" w14:textId="77777777" w:rsidR="002910CE" w:rsidRDefault="00230B57">
      <w:pPr>
        <w:ind w:right="540" w:firstLine="180"/>
        <w:jc w:val="both"/>
        <w:rPr>
          <w:rFonts w:ascii="Helvetica Neue" w:eastAsia="Helvetica Neue" w:hAnsi="Helvetica Neue" w:cs="Helvetica Neue"/>
          <w:b/>
          <w:sz w:val="32"/>
          <w:szCs w:val="32"/>
        </w:rPr>
      </w:pPr>
      <w:r>
        <w:rPr>
          <w:rFonts w:ascii="Helvetica Neue" w:eastAsia="Helvetica Neue" w:hAnsi="Helvetica Neue" w:cs="Helvetica Neue"/>
          <w:b/>
          <w:sz w:val="32"/>
          <w:szCs w:val="32"/>
        </w:rPr>
        <w:t>Objective</w:t>
      </w:r>
    </w:p>
    <w:p w14:paraId="748A206D" w14:textId="77777777" w:rsidR="002910CE" w:rsidRDefault="002910CE">
      <w:pPr>
        <w:ind w:right="540" w:firstLine="180"/>
        <w:jc w:val="both"/>
        <w:rPr>
          <w:rFonts w:ascii="Helvetica Neue" w:eastAsia="Helvetica Neue" w:hAnsi="Helvetica Neue" w:cs="Helvetica Neue"/>
          <w:b/>
          <w:sz w:val="32"/>
          <w:szCs w:val="32"/>
        </w:rPr>
      </w:pPr>
    </w:p>
    <w:p w14:paraId="720AE04B" w14:textId="77777777" w:rsidR="002910CE" w:rsidRDefault="00230B57">
      <w:pPr>
        <w:ind w:left="180" w:right="540"/>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Forecast the carbon emissions value for </w:t>
      </w:r>
      <w:r>
        <w:rPr>
          <w:rFonts w:ascii="Helvetica Neue" w:eastAsia="Helvetica Neue" w:hAnsi="Helvetica Neue" w:cs="Helvetica Neue"/>
          <w:b/>
          <w:sz w:val="24"/>
          <w:szCs w:val="24"/>
        </w:rPr>
        <w:t xml:space="preserve">natural gas (NNEIEUS) </w:t>
      </w:r>
      <w:r>
        <w:rPr>
          <w:rFonts w:ascii="Helvetica Neue" w:eastAsia="Helvetica Neue" w:hAnsi="Helvetica Neue" w:cs="Helvetica Neue"/>
          <w:sz w:val="24"/>
          <w:szCs w:val="24"/>
        </w:rPr>
        <w:t>fuel type for the next 12 months and propose certain measures that can be adopted as policies to reduce these emissions.</w:t>
      </w:r>
    </w:p>
    <w:p w14:paraId="264B9043" w14:textId="77777777" w:rsidR="002910CE" w:rsidRDefault="002910CE">
      <w:pPr>
        <w:ind w:right="540" w:firstLine="180"/>
        <w:jc w:val="both"/>
        <w:rPr>
          <w:rFonts w:ascii="Helvetica Neue" w:eastAsia="Helvetica Neue" w:hAnsi="Helvetica Neue" w:cs="Helvetica Neue"/>
        </w:rPr>
      </w:pPr>
    </w:p>
    <w:p w14:paraId="3BEA2D49" w14:textId="77777777" w:rsidR="002910CE" w:rsidRDefault="002910CE">
      <w:pPr>
        <w:ind w:right="540" w:firstLine="180"/>
        <w:jc w:val="both"/>
        <w:rPr>
          <w:rFonts w:ascii="Helvetica Neue" w:eastAsia="Helvetica Neue" w:hAnsi="Helvetica Neue" w:cs="Helvetica Neue"/>
          <w:b/>
          <w:sz w:val="32"/>
          <w:szCs w:val="32"/>
        </w:rPr>
      </w:pPr>
    </w:p>
    <w:p w14:paraId="21D82648" w14:textId="77777777" w:rsidR="002910CE" w:rsidRDefault="002910CE">
      <w:pPr>
        <w:ind w:right="540" w:firstLine="180"/>
        <w:jc w:val="both"/>
        <w:rPr>
          <w:rFonts w:ascii="Helvetica Neue" w:eastAsia="Helvetica Neue" w:hAnsi="Helvetica Neue" w:cs="Helvetica Neue"/>
          <w:b/>
          <w:sz w:val="32"/>
          <w:szCs w:val="32"/>
        </w:rPr>
      </w:pPr>
    </w:p>
    <w:p w14:paraId="7C416D0C" w14:textId="77777777" w:rsidR="002910CE" w:rsidRDefault="002910CE">
      <w:pPr>
        <w:ind w:right="540" w:firstLine="180"/>
        <w:jc w:val="both"/>
        <w:rPr>
          <w:rFonts w:ascii="Helvetica Neue" w:eastAsia="Helvetica Neue" w:hAnsi="Helvetica Neue" w:cs="Helvetica Neue"/>
          <w:b/>
          <w:sz w:val="32"/>
          <w:szCs w:val="32"/>
        </w:rPr>
      </w:pPr>
    </w:p>
    <w:p w14:paraId="75015DD7" w14:textId="77777777" w:rsidR="002910CE" w:rsidRDefault="002910CE">
      <w:pPr>
        <w:ind w:right="540"/>
        <w:jc w:val="both"/>
        <w:rPr>
          <w:rFonts w:ascii="Helvetica Neue" w:eastAsia="Helvetica Neue" w:hAnsi="Helvetica Neue" w:cs="Helvetica Neue"/>
          <w:b/>
          <w:sz w:val="32"/>
          <w:szCs w:val="32"/>
        </w:rPr>
      </w:pPr>
    </w:p>
    <w:p w14:paraId="507A044E" w14:textId="77777777" w:rsidR="002910CE" w:rsidRDefault="00230B57">
      <w:pPr>
        <w:ind w:right="540" w:firstLine="180"/>
        <w:jc w:val="both"/>
        <w:rPr>
          <w:rFonts w:ascii="Helvetica Neue" w:eastAsia="Helvetica Neue" w:hAnsi="Helvetica Neue" w:cs="Helvetica Neue"/>
          <w:sz w:val="24"/>
          <w:szCs w:val="24"/>
        </w:rPr>
      </w:pPr>
      <w:r>
        <w:rPr>
          <w:rFonts w:ascii="Helvetica Neue" w:eastAsia="Helvetica Neue" w:hAnsi="Helvetica Neue" w:cs="Helvetica Neue"/>
          <w:b/>
          <w:sz w:val="32"/>
          <w:szCs w:val="32"/>
        </w:rPr>
        <w:t>Data Dictionary</w:t>
      </w:r>
    </w:p>
    <w:p w14:paraId="74040045" w14:textId="77777777" w:rsidR="002910CE" w:rsidRDefault="002910CE">
      <w:pPr>
        <w:ind w:right="540" w:firstLine="180"/>
        <w:jc w:val="both"/>
        <w:rPr>
          <w:rFonts w:ascii="Helvetica Neue" w:eastAsia="Helvetica Neue" w:hAnsi="Helvetica Neue" w:cs="Helvetica Neue"/>
          <w:sz w:val="24"/>
          <w:szCs w:val="24"/>
        </w:rPr>
      </w:pPr>
    </w:p>
    <w:p w14:paraId="588B5266" w14:textId="77777777" w:rsidR="002910CE" w:rsidRDefault="00230B57">
      <w:pPr>
        <w:ind w:left="180" w:right="540"/>
        <w:jc w:val="both"/>
        <w:rPr>
          <w:rFonts w:ascii="Helvetica Neue" w:eastAsia="Helvetica Neue" w:hAnsi="Helvetica Neue" w:cs="Helvetica Neue"/>
          <w:sz w:val="24"/>
          <w:szCs w:val="24"/>
        </w:rPr>
      </w:pPr>
      <w:r>
        <w:rPr>
          <w:rFonts w:ascii="Helvetica Neue" w:eastAsia="Helvetica Neue" w:hAnsi="Helvetica Neue" w:cs="Helvetica Neue"/>
          <w:sz w:val="24"/>
          <w:szCs w:val="24"/>
        </w:rPr>
        <w:t>This is the past monthly data of carbon dioxide emissions from electricity generation, from the US Energy Information Administration - categorized by fuel types such as Coal and Natural gas. The dataset contains the following attributes:</w:t>
      </w:r>
    </w:p>
    <w:p w14:paraId="73E4EC4B" w14:textId="77777777" w:rsidR="002910CE" w:rsidRDefault="002910CE">
      <w:pPr>
        <w:ind w:right="540" w:firstLine="180"/>
        <w:jc w:val="both"/>
        <w:rPr>
          <w:rFonts w:ascii="Helvetica Neue" w:eastAsia="Helvetica Neue" w:hAnsi="Helvetica Neue" w:cs="Helvetica Neue"/>
          <w:sz w:val="24"/>
          <w:szCs w:val="24"/>
        </w:rPr>
      </w:pPr>
    </w:p>
    <w:p w14:paraId="3049DFE6" w14:textId="77777777" w:rsidR="002910CE" w:rsidRDefault="00230B57">
      <w:pPr>
        <w:numPr>
          <w:ilvl w:val="0"/>
          <w:numId w:val="1"/>
        </w:numPr>
        <w:ind w:right="540"/>
        <w:jc w:val="both"/>
        <w:rPr>
          <w:rFonts w:ascii="Helvetica Neue" w:eastAsia="Helvetica Neue" w:hAnsi="Helvetica Neue" w:cs="Helvetica Neue"/>
          <w:sz w:val="24"/>
          <w:szCs w:val="24"/>
        </w:rPr>
      </w:pPr>
      <w:r>
        <w:rPr>
          <w:rFonts w:ascii="Helvetica Neue" w:eastAsia="Helvetica Neue" w:hAnsi="Helvetica Neue" w:cs="Helvetica Neue"/>
          <w:b/>
          <w:sz w:val="24"/>
          <w:szCs w:val="24"/>
        </w:rPr>
        <w:t xml:space="preserve">MSN: </w:t>
      </w:r>
      <w:r>
        <w:rPr>
          <w:rFonts w:ascii="Helvetica Neue" w:eastAsia="Helvetica Neue" w:hAnsi="Helvetica Neue" w:cs="Helvetica Neue"/>
          <w:sz w:val="24"/>
          <w:szCs w:val="24"/>
          <w:highlight w:val="white"/>
        </w:rPr>
        <w:t>Reference to Mnemonic Series Names (U.S. Energy Information Administration Nomenclature)</w:t>
      </w:r>
    </w:p>
    <w:p w14:paraId="1D1F4EB4" w14:textId="77777777" w:rsidR="002910CE" w:rsidRDefault="00230B57">
      <w:pPr>
        <w:numPr>
          <w:ilvl w:val="0"/>
          <w:numId w:val="1"/>
        </w:numPr>
        <w:ind w:right="540"/>
        <w:jc w:val="both"/>
        <w:rPr>
          <w:rFonts w:ascii="Helvetica Neue" w:eastAsia="Helvetica Neue" w:hAnsi="Helvetica Neue" w:cs="Helvetica Neue"/>
          <w:sz w:val="24"/>
          <w:szCs w:val="24"/>
          <w:highlight w:val="white"/>
        </w:rPr>
      </w:pPr>
      <w:r>
        <w:rPr>
          <w:rFonts w:ascii="Helvetica Neue" w:eastAsia="Helvetica Neue" w:hAnsi="Helvetica Neue" w:cs="Helvetica Neue"/>
          <w:b/>
          <w:sz w:val="24"/>
          <w:szCs w:val="24"/>
          <w:highlight w:val="white"/>
        </w:rPr>
        <w:t>YYYYMM:</w:t>
      </w:r>
      <w:r>
        <w:rPr>
          <w:rFonts w:ascii="Helvetica Neue" w:eastAsia="Helvetica Neue" w:hAnsi="Helvetica Neue" w:cs="Helvetica Neue"/>
          <w:sz w:val="24"/>
          <w:szCs w:val="24"/>
          <w:highlight w:val="white"/>
        </w:rPr>
        <w:t xml:space="preserve"> The month of the year on which these emissions were observed</w:t>
      </w:r>
    </w:p>
    <w:p w14:paraId="551B0231" w14:textId="77777777" w:rsidR="002910CE" w:rsidRDefault="00230B57">
      <w:pPr>
        <w:numPr>
          <w:ilvl w:val="0"/>
          <w:numId w:val="1"/>
        </w:numPr>
        <w:ind w:right="540"/>
        <w:jc w:val="both"/>
        <w:rPr>
          <w:rFonts w:ascii="Helvetica Neue" w:eastAsia="Helvetica Neue" w:hAnsi="Helvetica Neue" w:cs="Helvetica Neue"/>
          <w:sz w:val="24"/>
          <w:szCs w:val="24"/>
          <w:highlight w:val="white"/>
        </w:rPr>
      </w:pPr>
      <w:r>
        <w:rPr>
          <w:rFonts w:ascii="Helvetica Neue" w:eastAsia="Helvetica Neue" w:hAnsi="Helvetica Neue" w:cs="Helvetica Neue"/>
          <w:b/>
          <w:sz w:val="24"/>
          <w:szCs w:val="24"/>
          <w:highlight w:val="white"/>
        </w:rPr>
        <w:t xml:space="preserve">Value: </w:t>
      </w:r>
      <w:r>
        <w:rPr>
          <w:rFonts w:ascii="Helvetica Neue" w:eastAsia="Helvetica Neue" w:hAnsi="Helvetica Neue" w:cs="Helvetica Neue"/>
          <w:sz w:val="24"/>
          <w:szCs w:val="24"/>
          <w:highlight w:val="white"/>
        </w:rPr>
        <w:t>Amount of CO</w:t>
      </w:r>
      <w:r>
        <w:rPr>
          <w:rFonts w:ascii="Helvetica Neue" w:eastAsia="Helvetica Neue" w:hAnsi="Helvetica Neue" w:cs="Helvetica Neue"/>
          <w:sz w:val="24"/>
          <w:szCs w:val="24"/>
          <w:highlight w:val="white"/>
          <w:vertAlign w:val="subscript"/>
        </w:rPr>
        <w:t>2</w:t>
      </w:r>
      <w:r>
        <w:rPr>
          <w:rFonts w:ascii="Helvetica Neue" w:eastAsia="Helvetica Neue" w:hAnsi="Helvetica Neue" w:cs="Helvetica Neue"/>
          <w:sz w:val="24"/>
          <w:szCs w:val="24"/>
          <w:highlight w:val="white"/>
        </w:rPr>
        <w:t xml:space="preserve"> Emissions in Million Metric Tons of Carbon Dioxide</w:t>
      </w:r>
    </w:p>
    <w:p w14:paraId="082FF17D" w14:textId="5649906F" w:rsidR="002910CE" w:rsidRDefault="00230B57">
      <w:pPr>
        <w:numPr>
          <w:ilvl w:val="0"/>
          <w:numId w:val="1"/>
        </w:numPr>
        <w:ind w:right="540"/>
        <w:jc w:val="both"/>
        <w:rPr>
          <w:rFonts w:ascii="Helvetica Neue" w:eastAsia="Helvetica Neue" w:hAnsi="Helvetica Neue" w:cs="Helvetica Neue"/>
          <w:sz w:val="24"/>
          <w:szCs w:val="24"/>
          <w:highlight w:val="white"/>
        </w:rPr>
      </w:pPr>
      <w:r>
        <w:rPr>
          <w:rFonts w:ascii="Helvetica Neue" w:eastAsia="Helvetica Neue" w:hAnsi="Helvetica Neue" w:cs="Helvetica Neue"/>
          <w:b/>
          <w:sz w:val="24"/>
          <w:szCs w:val="24"/>
          <w:highlight w:val="white"/>
        </w:rPr>
        <w:t>Description:</w:t>
      </w:r>
      <w:r>
        <w:rPr>
          <w:rFonts w:ascii="Helvetica Neue" w:eastAsia="Helvetica Neue" w:hAnsi="Helvetica Neue" w:cs="Helvetica Neue"/>
          <w:sz w:val="24"/>
          <w:szCs w:val="24"/>
          <w:highlight w:val="white"/>
        </w:rPr>
        <w:t xml:space="preserve"> Different categories of electricity production through which carbon dioxide is emitted</w:t>
      </w:r>
    </w:p>
    <w:p w14:paraId="5F36CEC9" w14:textId="54A7D467" w:rsidR="00E16BFB" w:rsidRDefault="00E16BFB" w:rsidP="00E16BFB">
      <w:pPr>
        <w:ind w:right="540"/>
        <w:jc w:val="both"/>
        <w:rPr>
          <w:rFonts w:ascii="Helvetica Neue" w:eastAsia="Helvetica Neue" w:hAnsi="Helvetica Neue" w:cs="Helvetica Neue"/>
          <w:sz w:val="24"/>
          <w:szCs w:val="24"/>
        </w:rPr>
      </w:pPr>
    </w:p>
    <w:p w14:paraId="0A20E088" w14:textId="77777777" w:rsidR="00E16BFB" w:rsidRPr="00E16BFB" w:rsidRDefault="00E16BFB" w:rsidP="00E16BFB">
      <w:pPr>
        <w:numPr>
          <w:ilvl w:val="0"/>
          <w:numId w:val="2"/>
        </w:numPr>
        <w:ind w:right="540"/>
        <w:jc w:val="both"/>
        <w:rPr>
          <w:rFonts w:ascii="Helvetica Neue" w:eastAsia="Helvetica Neue" w:hAnsi="Helvetica Neue" w:cs="Helvetica Neue"/>
          <w:sz w:val="24"/>
          <w:szCs w:val="24"/>
          <w:highlight w:val="white"/>
          <w:lang w:val="en-US"/>
        </w:rPr>
      </w:pPr>
      <w:r w:rsidRPr="00E16BFB">
        <w:rPr>
          <w:rFonts w:ascii="Helvetica Neue" w:eastAsia="Helvetica Neue" w:hAnsi="Helvetica Neue" w:cs="Helvetica Neue"/>
          <w:sz w:val="24"/>
          <w:szCs w:val="24"/>
          <w:highlight w:val="white"/>
          <w:lang w:val="en-US"/>
        </w:rPr>
        <w:t>For Sure DO NOT use Coal and Petroleum Coke fuel source in the Tier 1 and Tier 2 cohort seasonality months to augment the energy needs that are needed to meet the extra energy demands.</w:t>
      </w:r>
    </w:p>
    <w:p w14:paraId="458C5606" w14:textId="53943B9A" w:rsidR="00E16BFB" w:rsidRDefault="00E16BFB" w:rsidP="00E16BFB">
      <w:pPr>
        <w:ind w:right="540"/>
        <w:jc w:val="both"/>
        <w:rPr>
          <w:rFonts w:ascii="Helvetica Neue" w:eastAsia="Helvetica Neue" w:hAnsi="Helvetica Neue" w:cs="Helvetica Neue"/>
          <w:sz w:val="24"/>
          <w:szCs w:val="24"/>
          <w:highlight w:val="white"/>
          <w:lang w:val="en-US"/>
        </w:rPr>
      </w:pPr>
    </w:p>
    <w:p w14:paraId="5DB3A955" w14:textId="54185D93" w:rsidR="00E16BFB" w:rsidRDefault="00E16BFB" w:rsidP="00E16BFB">
      <w:pPr>
        <w:numPr>
          <w:ilvl w:val="0"/>
          <w:numId w:val="3"/>
        </w:numPr>
        <w:ind w:right="540"/>
        <w:jc w:val="both"/>
        <w:rPr>
          <w:rFonts w:ascii="Helvetica Neue" w:eastAsia="Helvetica Neue" w:hAnsi="Helvetica Neue" w:cs="Helvetica Neue"/>
          <w:sz w:val="24"/>
          <w:szCs w:val="24"/>
          <w:highlight w:val="white"/>
          <w:lang w:val="en-US"/>
        </w:rPr>
      </w:pPr>
      <w:r w:rsidRPr="00E16BFB">
        <w:rPr>
          <w:rFonts w:ascii="Helvetica Neue" w:eastAsia="Helvetica Neue" w:hAnsi="Helvetica Neue" w:cs="Helvetica Neue"/>
          <w:sz w:val="24"/>
          <w:szCs w:val="24"/>
          <w:highlight w:val="white"/>
          <w:lang w:val="en-US"/>
        </w:rPr>
        <w:t xml:space="preserve">To balance the reduction of carbon emission and affordable electricity production we suggest using less CO2 emitting fuel sources such as wind, solar, etc. in Tier 1 and Tier 2 seasonality cohort months. </w:t>
      </w:r>
    </w:p>
    <w:p w14:paraId="45CAA55F" w14:textId="5DFDA957" w:rsidR="00E16BFB" w:rsidRPr="00E16BFB" w:rsidRDefault="00E6738E" w:rsidP="00E16BFB">
      <w:pPr>
        <w:numPr>
          <w:ilvl w:val="0"/>
          <w:numId w:val="3"/>
        </w:numPr>
        <w:ind w:right="540"/>
        <w:jc w:val="both"/>
        <w:rPr>
          <w:rFonts w:ascii="Helvetica Neue" w:eastAsia="Helvetica Neue" w:hAnsi="Helvetica Neue" w:cs="Helvetica Neue"/>
          <w:sz w:val="24"/>
          <w:szCs w:val="24"/>
          <w:highlight w:val="white"/>
          <w:lang w:val="en-US"/>
        </w:rPr>
      </w:pPr>
      <w:r w:rsidRPr="00E6738E">
        <w:rPr>
          <w:rFonts w:ascii="Helvetica Neue" w:eastAsia="Helvetica Neue" w:hAnsi="Helvetica Neue" w:cs="Helvetica Neue"/>
          <w:sz w:val="24"/>
          <w:szCs w:val="24"/>
          <w:lang w:val="en-US"/>
        </w:rPr>
        <w:t>- Price as for each energy source and connect to the CO2 emissions is need</w:t>
      </w:r>
      <w:r>
        <w:rPr>
          <w:rFonts w:ascii="Helvetica Neue" w:eastAsia="Helvetica Neue" w:hAnsi="Helvetica Neue" w:cs="Helvetica Neue"/>
          <w:sz w:val="24"/>
          <w:szCs w:val="24"/>
          <w:lang w:val="en-US"/>
        </w:rPr>
        <w:t>ed</w:t>
      </w:r>
      <w:r w:rsidRPr="00E6738E">
        <w:rPr>
          <w:rFonts w:ascii="Helvetica Neue" w:eastAsia="Helvetica Neue" w:hAnsi="Helvetica Neue" w:cs="Helvetica Neue"/>
          <w:sz w:val="24"/>
          <w:szCs w:val="24"/>
          <w:lang w:val="en-US"/>
        </w:rPr>
        <w:t xml:space="preserve"> to be explored as tire 1 priority, and the consumer's monthly spend and monthly usage of the past, fuel source availability and profit margins are needed to be explored. We can also do analysis on the other primary sources such as the Coal and Petroleum to </w:t>
      </w:r>
      <w:r>
        <w:rPr>
          <w:rFonts w:ascii="Helvetica Neue" w:eastAsia="Helvetica Neue" w:hAnsi="Helvetica Neue" w:cs="Helvetica Neue"/>
          <w:sz w:val="24"/>
          <w:szCs w:val="24"/>
          <w:lang w:val="en-US"/>
        </w:rPr>
        <w:t xml:space="preserve">find the data patterns to </w:t>
      </w:r>
      <w:r w:rsidRPr="00E6738E">
        <w:rPr>
          <w:rFonts w:ascii="Helvetica Neue" w:eastAsia="Helvetica Neue" w:hAnsi="Helvetica Neue" w:cs="Helvetica Neue"/>
          <w:sz w:val="24"/>
          <w:szCs w:val="24"/>
          <w:lang w:val="en-US"/>
        </w:rPr>
        <w:t>understand the pattern how they affect total CO2 emissions.</w:t>
      </w:r>
    </w:p>
    <w:p w14:paraId="78BF5C42" w14:textId="77777777" w:rsidR="00E16BFB" w:rsidRPr="00E16BFB" w:rsidRDefault="00E16BFB" w:rsidP="00E16BFB">
      <w:pPr>
        <w:ind w:right="540"/>
        <w:jc w:val="both"/>
        <w:rPr>
          <w:rFonts w:ascii="Helvetica Neue" w:eastAsia="Helvetica Neue" w:hAnsi="Helvetica Neue" w:cs="Helvetica Neue"/>
          <w:sz w:val="24"/>
          <w:szCs w:val="24"/>
          <w:highlight w:val="white"/>
          <w:lang w:val="en-US"/>
        </w:rPr>
      </w:pPr>
    </w:p>
    <w:sectPr w:rsidR="00E16BFB" w:rsidRPr="00E16BFB">
      <w:headerReference w:type="default" r:id="rId7"/>
      <w:footerReference w:type="default" r:id="rId8"/>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5FF9F" w14:textId="77777777" w:rsidR="00646ED7" w:rsidRDefault="00646ED7">
      <w:pPr>
        <w:spacing w:line="240" w:lineRule="auto"/>
      </w:pPr>
      <w:r>
        <w:separator/>
      </w:r>
    </w:p>
  </w:endnote>
  <w:endnote w:type="continuationSeparator" w:id="0">
    <w:p w14:paraId="57105C45" w14:textId="77777777" w:rsidR="00646ED7" w:rsidRDefault="00646E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5EC2C" w14:textId="77777777" w:rsidR="002910CE" w:rsidRDefault="002910CE">
    <w:pPr>
      <w:widowControl w:val="0"/>
      <w:spacing w:line="245" w:lineRule="auto"/>
      <w:jc w:val="center"/>
      <w:rPr>
        <w:rFonts w:ascii="Helvetica Neue" w:eastAsia="Helvetica Neue" w:hAnsi="Helvetica Neue" w:cs="Helvetica Neue"/>
        <w:color w:val="666666"/>
        <w:sz w:val="16"/>
        <w:szCs w:val="16"/>
      </w:rPr>
    </w:pPr>
  </w:p>
  <w:p w14:paraId="3B5218C5" w14:textId="77777777" w:rsidR="002910CE" w:rsidRDefault="0080197F">
    <w:pPr>
      <w:widowControl w:val="0"/>
      <w:spacing w:line="245" w:lineRule="auto"/>
      <w:jc w:val="center"/>
      <w:rPr>
        <w:rFonts w:ascii="Helvetica Neue" w:eastAsia="Helvetica Neue" w:hAnsi="Helvetica Neue" w:cs="Helvetica Neue"/>
        <w:color w:val="666666"/>
        <w:sz w:val="16"/>
        <w:szCs w:val="16"/>
      </w:rPr>
    </w:pPr>
    <w:r>
      <w:pict w14:anchorId="50C660EF">
        <v:rect id="_x0000_i1025" style="width:0;height:1.5pt" o:hralign="center" o:hrstd="t" o:hr="t" fillcolor="#a0a0a0" stroked="f"/>
      </w:pict>
    </w:r>
  </w:p>
  <w:p w14:paraId="578D0DAA" w14:textId="125367CD" w:rsidR="002910CE" w:rsidRDefault="00230B57">
    <w:pPr>
      <w:widowControl w:val="0"/>
      <w:spacing w:line="245" w:lineRule="auto"/>
      <w:jc w:val="right"/>
      <w:rPr>
        <w:color w:val="666666"/>
        <w:sz w:val="16"/>
        <w:szCs w:val="16"/>
      </w:rPr>
    </w:pPr>
    <w:r>
      <w:rPr>
        <w:rFonts w:ascii="Helvetica Neue" w:eastAsia="Helvetica Neue" w:hAnsi="Helvetica Neue" w:cs="Helvetica Neue"/>
        <w:color w:val="666666"/>
        <w:sz w:val="16"/>
        <w:szCs w:val="16"/>
      </w:rPr>
      <w:t xml:space="preserve">Proprietary content. © Great Learning. All Rights Reserved. Unauthorized use or distribution prohibited.                              </w:t>
    </w:r>
    <w:r>
      <w:rPr>
        <w:rFonts w:ascii="Helvetica Neue" w:eastAsia="Helvetica Neue" w:hAnsi="Helvetica Neue" w:cs="Helvetica Neue"/>
        <w:color w:val="666666"/>
        <w:sz w:val="16"/>
        <w:szCs w:val="16"/>
      </w:rPr>
      <w:fldChar w:fldCharType="begin"/>
    </w:r>
    <w:r>
      <w:rPr>
        <w:rFonts w:ascii="Helvetica Neue" w:eastAsia="Helvetica Neue" w:hAnsi="Helvetica Neue" w:cs="Helvetica Neue"/>
        <w:color w:val="666666"/>
        <w:sz w:val="16"/>
        <w:szCs w:val="16"/>
      </w:rPr>
      <w:instrText>PAGE</w:instrText>
    </w:r>
    <w:r>
      <w:rPr>
        <w:rFonts w:ascii="Helvetica Neue" w:eastAsia="Helvetica Neue" w:hAnsi="Helvetica Neue" w:cs="Helvetica Neue"/>
        <w:color w:val="666666"/>
        <w:sz w:val="16"/>
        <w:szCs w:val="16"/>
      </w:rPr>
      <w:fldChar w:fldCharType="separate"/>
    </w:r>
    <w:r w:rsidR="00770E1D">
      <w:rPr>
        <w:rFonts w:ascii="Helvetica Neue" w:eastAsia="Helvetica Neue" w:hAnsi="Helvetica Neue" w:cs="Helvetica Neue"/>
        <w:noProof/>
        <w:color w:val="666666"/>
        <w:sz w:val="16"/>
        <w:szCs w:val="16"/>
      </w:rPr>
      <w:t>1</w:t>
    </w:r>
    <w:r>
      <w:rPr>
        <w:rFonts w:ascii="Helvetica Neue" w:eastAsia="Helvetica Neue" w:hAnsi="Helvetica Neue" w:cs="Helvetica Neue"/>
        <w:color w:val="66666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66026" w14:textId="77777777" w:rsidR="00646ED7" w:rsidRDefault="00646ED7">
      <w:pPr>
        <w:spacing w:line="240" w:lineRule="auto"/>
      </w:pPr>
      <w:r>
        <w:separator/>
      </w:r>
    </w:p>
  </w:footnote>
  <w:footnote w:type="continuationSeparator" w:id="0">
    <w:p w14:paraId="793EC6FE" w14:textId="77777777" w:rsidR="00646ED7" w:rsidRDefault="00646E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87ABA" w14:textId="77777777" w:rsidR="002910CE" w:rsidRDefault="00230B57">
    <w:pPr>
      <w:jc w:val="right"/>
    </w:pPr>
    <w:r>
      <w:rPr>
        <w:noProof/>
      </w:rPr>
      <w:drawing>
        <wp:anchor distT="57150" distB="57150" distL="57150" distR="57150" simplePos="0" relativeHeight="251658240" behindDoc="0" locked="0" layoutInCell="1" hidden="0" allowOverlap="1" wp14:anchorId="442F3646" wp14:editId="6241E4A2">
          <wp:simplePos x="0" y="0"/>
          <wp:positionH relativeFrom="page">
            <wp:posOffset>5829300</wp:posOffset>
          </wp:positionH>
          <wp:positionV relativeFrom="page">
            <wp:posOffset>54293</wp:posOffset>
          </wp:positionV>
          <wp:extent cx="1733550" cy="762000"/>
          <wp:effectExtent l="0" t="0" r="0" b="0"/>
          <wp:wrapSquare wrapText="bothSides" distT="57150" distB="57150" distL="57150" distR="571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33550" cy="762000"/>
                  </a:xfrm>
                  <a:prstGeom prst="rect">
                    <a:avLst/>
                  </a:prstGeom>
                  <a:ln/>
                </pic:spPr>
              </pic:pic>
            </a:graphicData>
          </a:graphic>
        </wp:anchor>
      </w:drawing>
    </w:r>
    <w:r>
      <w:rPr>
        <w:noProof/>
      </w:rPr>
      <w:drawing>
        <wp:anchor distT="0" distB="0" distL="0" distR="0" simplePos="0" relativeHeight="251659264" behindDoc="0" locked="0" layoutInCell="1" hidden="0" allowOverlap="1" wp14:anchorId="14ED0674" wp14:editId="641D3D52">
          <wp:simplePos x="0" y="0"/>
          <wp:positionH relativeFrom="column">
            <wp:posOffset>-419097</wp:posOffset>
          </wp:positionH>
          <wp:positionV relativeFrom="paragraph">
            <wp:posOffset>-133348</wp:posOffset>
          </wp:positionV>
          <wp:extent cx="209550" cy="771525"/>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209550" cy="7715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863"/>
    <w:multiLevelType w:val="hybridMultilevel"/>
    <w:tmpl w:val="A18CF6C4"/>
    <w:lvl w:ilvl="0" w:tplc="42E84C5C">
      <w:start w:val="1"/>
      <w:numFmt w:val="bullet"/>
      <w:lvlText w:val="•"/>
      <w:lvlJc w:val="left"/>
      <w:pPr>
        <w:tabs>
          <w:tab w:val="num" w:pos="720"/>
        </w:tabs>
        <w:ind w:left="720" w:hanging="360"/>
      </w:pPr>
      <w:rPr>
        <w:rFonts w:ascii="Arial" w:hAnsi="Arial" w:hint="default"/>
      </w:rPr>
    </w:lvl>
    <w:lvl w:ilvl="1" w:tplc="BF6871CE" w:tentative="1">
      <w:start w:val="1"/>
      <w:numFmt w:val="bullet"/>
      <w:lvlText w:val="•"/>
      <w:lvlJc w:val="left"/>
      <w:pPr>
        <w:tabs>
          <w:tab w:val="num" w:pos="1440"/>
        </w:tabs>
        <w:ind w:left="1440" w:hanging="360"/>
      </w:pPr>
      <w:rPr>
        <w:rFonts w:ascii="Arial" w:hAnsi="Arial" w:hint="default"/>
      </w:rPr>
    </w:lvl>
    <w:lvl w:ilvl="2" w:tplc="5A641B70" w:tentative="1">
      <w:start w:val="1"/>
      <w:numFmt w:val="bullet"/>
      <w:lvlText w:val="•"/>
      <w:lvlJc w:val="left"/>
      <w:pPr>
        <w:tabs>
          <w:tab w:val="num" w:pos="2160"/>
        </w:tabs>
        <w:ind w:left="2160" w:hanging="360"/>
      </w:pPr>
      <w:rPr>
        <w:rFonts w:ascii="Arial" w:hAnsi="Arial" w:hint="default"/>
      </w:rPr>
    </w:lvl>
    <w:lvl w:ilvl="3" w:tplc="DDC2063A" w:tentative="1">
      <w:start w:val="1"/>
      <w:numFmt w:val="bullet"/>
      <w:lvlText w:val="•"/>
      <w:lvlJc w:val="left"/>
      <w:pPr>
        <w:tabs>
          <w:tab w:val="num" w:pos="2880"/>
        </w:tabs>
        <w:ind w:left="2880" w:hanging="360"/>
      </w:pPr>
      <w:rPr>
        <w:rFonts w:ascii="Arial" w:hAnsi="Arial" w:hint="default"/>
      </w:rPr>
    </w:lvl>
    <w:lvl w:ilvl="4" w:tplc="494AED30" w:tentative="1">
      <w:start w:val="1"/>
      <w:numFmt w:val="bullet"/>
      <w:lvlText w:val="•"/>
      <w:lvlJc w:val="left"/>
      <w:pPr>
        <w:tabs>
          <w:tab w:val="num" w:pos="3600"/>
        </w:tabs>
        <w:ind w:left="3600" w:hanging="360"/>
      </w:pPr>
      <w:rPr>
        <w:rFonts w:ascii="Arial" w:hAnsi="Arial" w:hint="default"/>
      </w:rPr>
    </w:lvl>
    <w:lvl w:ilvl="5" w:tplc="D7B03392" w:tentative="1">
      <w:start w:val="1"/>
      <w:numFmt w:val="bullet"/>
      <w:lvlText w:val="•"/>
      <w:lvlJc w:val="left"/>
      <w:pPr>
        <w:tabs>
          <w:tab w:val="num" w:pos="4320"/>
        </w:tabs>
        <w:ind w:left="4320" w:hanging="360"/>
      </w:pPr>
      <w:rPr>
        <w:rFonts w:ascii="Arial" w:hAnsi="Arial" w:hint="default"/>
      </w:rPr>
    </w:lvl>
    <w:lvl w:ilvl="6" w:tplc="DD5E1C58" w:tentative="1">
      <w:start w:val="1"/>
      <w:numFmt w:val="bullet"/>
      <w:lvlText w:val="•"/>
      <w:lvlJc w:val="left"/>
      <w:pPr>
        <w:tabs>
          <w:tab w:val="num" w:pos="5040"/>
        </w:tabs>
        <w:ind w:left="5040" w:hanging="360"/>
      </w:pPr>
      <w:rPr>
        <w:rFonts w:ascii="Arial" w:hAnsi="Arial" w:hint="default"/>
      </w:rPr>
    </w:lvl>
    <w:lvl w:ilvl="7" w:tplc="E5F8FFAA" w:tentative="1">
      <w:start w:val="1"/>
      <w:numFmt w:val="bullet"/>
      <w:lvlText w:val="•"/>
      <w:lvlJc w:val="left"/>
      <w:pPr>
        <w:tabs>
          <w:tab w:val="num" w:pos="5760"/>
        </w:tabs>
        <w:ind w:left="5760" w:hanging="360"/>
      </w:pPr>
      <w:rPr>
        <w:rFonts w:ascii="Arial" w:hAnsi="Arial" w:hint="default"/>
      </w:rPr>
    </w:lvl>
    <w:lvl w:ilvl="8" w:tplc="AC2809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8C5BB6"/>
    <w:multiLevelType w:val="hybridMultilevel"/>
    <w:tmpl w:val="4928E222"/>
    <w:lvl w:ilvl="0" w:tplc="B6E611BA">
      <w:start w:val="1"/>
      <w:numFmt w:val="bullet"/>
      <w:lvlText w:val="•"/>
      <w:lvlJc w:val="left"/>
      <w:pPr>
        <w:tabs>
          <w:tab w:val="num" w:pos="720"/>
        </w:tabs>
        <w:ind w:left="720" w:hanging="360"/>
      </w:pPr>
      <w:rPr>
        <w:rFonts w:ascii="Arial" w:hAnsi="Arial" w:hint="default"/>
      </w:rPr>
    </w:lvl>
    <w:lvl w:ilvl="1" w:tplc="9496ECE2" w:tentative="1">
      <w:start w:val="1"/>
      <w:numFmt w:val="bullet"/>
      <w:lvlText w:val="•"/>
      <w:lvlJc w:val="left"/>
      <w:pPr>
        <w:tabs>
          <w:tab w:val="num" w:pos="1440"/>
        </w:tabs>
        <w:ind w:left="1440" w:hanging="360"/>
      </w:pPr>
      <w:rPr>
        <w:rFonts w:ascii="Arial" w:hAnsi="Arial" w:hint="default"/>
      </w:rPr>
    </w:lvl>
    <w:lvl w:ilvl="2" w:tplc="543A90FE" w:tentative="1">
      <w:start w:val="1"/>
      <w:numFmt w:val="bullet"/>
      <w:lvlText w:val="•"/>
      <w:lvlJc w:val="left"/>
      <w:pPr>
        <w:tabs>
          <w:tab w:val="num" w:pos="2160"/>
        </w:tabs>
        <w:ind w:left="2160" w:hanging="360"/>
      </w:pPr>
      <w:rPr>
        <w:rFonts w:ascii="Arial" w:hAnsi="Arial" w:hint="default"/>
      </w:rPr>
    </w:lvl>
    <w:lvl w:ilvl="3" w:tplc="D3306AB6" w:tentative="1">
      <w:start w:val="1"/>
      <w:numFmt w:val="bullet"/>
      <w:lvlText w:val="•"/>
      <w:lvlJc w:val="left"/>
      <w:pPr>
        <w:tabs>
          <w:tab w:val="num" w:pos="2880"/>
        </w:tabs>
        <w:ind w:left="2880" w:hanging="360"/>
      </w:pPr>
      <w:rPr>
        <w:rFonts w:ascii="Arial" w:hAnsi="Arial" w:hint="default"/>
      </w:rPr>
    </w:lvl>
    <w:lvl w:ilvl="4" w:tplc="25DE1FC6" w:tentative="1">
      <w:start w:val="1"/>
      <w:numFmt w:val="bullet"/>
      <w:lvlText w:val="•"/>
      <w:lvlJc w:val="left"/>
      <w:pPr>
        <w:tabs>
          <w:tab w:val="num" w:pos="3600"/>
        </w:tabs>
        <w:ind w:left="3600" w:hanging="360"/>
      </w:pPr>
      <w:rPr>
        <w:rFonts w:ascii="Arial" w:hAnsi="Arial" w:hint="default"/>
      </w:rPr>
    </w:lvl>
    <w:lvl w:ilvl="5" w:tplc="6968246E" w:tentative="1">
      <w:start w:val="1"/>
      <w:numFmt w:val="bullet"/>
      <w:lvlText w:val="•"/>
      <w:lvlJc w:val="left"/>
      <w:pPr>
        <w:tabs>
          <w:tab w:val="num" w:pos="4320"/>
        </w:tabs>
        <w:ind w:left="4320" w:hanging="360"/>
      </w:pPr>
      <w:rPr>
        <w:rFonts w:ascii="Arial" w:hAnsi="Arial" w:hint="default"/>
      </w:rPr>
    </w:lvl>
    <w:lvl w:ilvl="6" w:tplc="D2E4F45A" w:tentative="1">
      <w:start w:val="1"/>
      <w:numFmt w:val="bullet"/>
      <w:lvlText w:val="•"/>
      <w:lvlJc w:val="left"/>
      <w:pPr>
        <w:tabs>
          <w:tab w:val="num" w:pos="5040"/>
        </w:tabs>
        <w:ind w:left="5040" w:hanging="360"/>
      </w:pPr>
      <w:rPr>
        <w:rFonts w:ascii="Arial" w:hAnsi="Arial" w:hint="default"/>
      </w:rPr>
    </w:lvl>
    <w:lvl w:ilvl="7" w:tplc="B6D4698E" w:tentative="1">
      <w:start w:val="1"/>
      <w:numFmt w:val="bullet"/>
      <w:lvlText w:val="•"/>
      <w:lvlJc w:val="left"/>
      <w:pPr>
        <w:tabs>
          <w:tab w:val="num" w:pos="5760"/>
        </w:tabs>
        <w:ind w:left="5760" w:hanging="360"/>
      </w:pPr>
      <w:rPr>
        <w:rFonts w:ascii="Arial" w:hAnsi="Arial" w:hint="default"/>
      </w:rPr>
    </w:lvl>
    <w:lvl w:ilvl="8" w:tplc="EEFA736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3137505"/>
    <w:multiLevelType w:val="multilevel"/>
    <w:tmpl w:val="45FC3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10CE"/>
    <w:rsid w:val="000D5E5E"/>
    <w:rsid w:val="00202D1A"/>
    <w:rsid w:val="00230B57"/>
    <w:rsid w:val="002910CE"/>
    <w:rsid w:val="004C3172"/>
    <w:rsid w:val="00646ED7"/>
    <w:rsid w:val="00770E1D"/>
    <w:rsid w:val="0080197F"/>
    <w:rsid w:val="00932071"/>
    <w:rsid w:val="00E16BFB"/>
    <w:rsid w:val="00E67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2ACA8"/>
  <w15:docId w15:val="{8F033448-DF3C-4388-A624-E806B180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70E1D"/>
    <w:pPr>
      <w:tabs>
        <w:tab w:val="center" w:pos="4680"/>
        <w:tab w:val="right" w:pos="9360"/>
      </w:tabs>
      <w:spacing w:line="240" w:lineRule="auto"/>
    </w:pPr>
  </w:style>
  <w:style w:type="character" w:customStyle="1" w:styleId="HeaderChar">
    <w:name w:val="Header Char"/>
    <w:basedOn w:val="DefaultParagraphFont"/>
    <w:link w:val="Header"/>
    <w:uiPriority w:val="99"/>
    <w:rsid w:val="00770E1D"/>
  </w:style>
  <w:style w:type="paragraph" w:styleId="Footer">
    <w:name w:val="footer"/>
    <w:basedOn w:val="Normal"/>
    <w:link w:val="FooterChar"/>
    <w:uiPriority w:val="99"/>
    <w:unhideWhenUsed/>
    <w:rsid w:val="00770E1D"/>
    <w:pPr>
      <w:tabs>
        <w:tab w:val="center" w:pos="4680"/>
        <w:tab w:val="right" w:pos="9360"/>
      </w:tabs>
      <w:spacing w:line="240" w:lineRule="auto"/>
    </w:pPr>
  </w:style>
  <w:style w:type="character" w:customStyle="1" w:styleId="FooterChar">
    <w:name w:val="Footer Char"/>
    <w:basedOn w:val="DefaultParagraphFont"/>
    <w:link w:val="Footer"/>
    <w:uiPriority w:val="99"/>
    <w:rsid w:val="00770E1D"/>
  </w:style>
  <w:style w:type="paragraph" w:styleId="ListParagraph">
    <w:name w:val="List Paragraph"/>
    <w:basedOn w:val="Normal"/>
    <w:uiPriority w:val="34"/>
    <w:qFormat/>
    <w:rsid w:val="00E67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8072">
      <w:bodyDiv w:val="1"/>
      <w:marLeft w:val="0"/>
      <w:marRight w:val="0"/>
      <w:marTop w:val="0"/>
      <w:marBottom w:val="0"/>
      <w:divBdr>
        <w:top w:val="none" w:sz="0" w:space="0" w:color="auto"/>
        <w:left w:val="none" w:sz="0" w:space="0" w:color="auto"/>
        <w:bottom w:val="none" w:sz="0" w:space="0" w:color="auto"/>
        <w:right w:val="none" w:sz="0" w:space="0" w:color="auto"/>
      </w:divBdr>
    </w:div>
    <w:div w:id="229662217">
      <w:bodyDiv w:val="1"/>
      <w:marLeft w:val="0"/>
      <w:marRight w:val="0"/>
      <w:marTop w:val="0"/>
      <w:marBottom w:val="0"/>
      <w:divBdr>
        <w:top w:val="none" w:sz="0" w:space="0" w:color="auto"/>
        <w:left w:val="none" w:sz="0" w:space="0" w:color="auto"/>
        <w:bottom w:val="none" w:sz="0" w:space="0" w:color="auto"/>
        <w:right w:val="none" w:sz="0" w:space="0" w:color="auto"/>
      </w:divBdr>
      <w:divsChild>
        <w:div w:id="1630547755">
          <w:marLeft w:val="0"/>
          <w:marRight w:val="0"/>
          <w:marTop w:val="0"/>
          <w:marBottom w:val="0"/>
          <w:divBdr>
            <w:top w:val="none" w:sz="0" w:space="0" w:color="auto"/>
            <w:left w:val="none" w:sz="0" w:space="0" w:color="auto"/>
            <w:bottom w:val="none" w:sz="0" w:space="0" w:color="auto"/>
            <w:right w:val="none" w:sz="0" w:space="0" w:color="auto"/>
          </w:divBdr>
          <w:divsChild>
            <w:div w:id="17927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1821</TotalTime>
  <Pages>1</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Xiaona</dc:creator>
  <cp:keywords/>
  <dc:description/>
  <cp:lastModifiedBy>Hang, Xiaona</cp:lastModifiedBy>
  <cp:revision>1</cp:revision>
  <dcterms:created xsi:type="dcterms:W3CDTF">2021-10-12T18:48:00Z</dcterms:created>
  <dcterms:modified xsi:type="dcterms:W3CDTF">2021-11-11T02:05:00Z</dcterms:modified>
</cp:coreProperties>
</file>