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Kịch bản video demo điều phối cảng CS112</w:t>
      </w:r>
    </w:p>
    <w:p>
      <w:pPr>
        <w:pStyle w:val="FirstParagraph"/>
      </w:pPr>
      <w:r>
        <w:t>Thời lượng dự kiến khoảng 9 phút. Lời thuyết minh là gợi ý để em diễn đạt tự nhiên hoặc dùng làm phụ đề. Kịch bản đã được cập nhật theo code gốc ở thư mục dự án; cần đối chiếu thao tác với giao diện đang chạy khi quay.</w:t>
      </w:r>
    </w:p>
    <w:p>
      <w:pPr>
        <w:pStyle w:val="BodyText"/>
      </w:pPr>
      <w:r>
        <w:t>Video cần thể hiện năm nội dung: chạy thử hệ thống; nhập dữ liệu và giải bài toán; giới thiệu các chức năng; giải thích thông tin trên giao diện; minh họa từng bước thuật toán cùng kết quả. Cột cuối bảng ghi rõ mỗi cảnh đáp ứng nội dung nào.</w:t>
      </w:r>
    </w:p>
    <w:bookmarkStart w:id="20" w:name="chuẩn-bị-trước-khi-quay"/>
    <w:p>
      <w:pPr>
        <w:pStyle w:val="Heading2"/>
      </w:pPr>
      <w:r>
        <w:t xml:space="preserve">Chuẩn bị trước khi quay</w:t>
      </w:r>
    </w:p>
    <w:p>
      <w:pPr>
        <w:numPr>
          <w:ilvl w:val="0"/>
          <w:numId w:val="1001"/>
        </w:numPr>
        <w:pStyle w:val="Compact"/>
      </w:pPr>
      <w:r>
        <w:t>Từ thư mục gốc của dự án, chạy npm run setup một lần để cài đặt thư viện. Sau đó chạy npm run dev và mở localhost:5173. Backend chạy ở cổng 8000, giao diện ở cổng 5173.</w:t>
      </w:r>
    </w:p>
    <w:p>
      <w:pPr>
        <w:numPr>
          <w:ilvl w:val="0"/>
          <w:numId w:val="1001"/>
        </w:numPr>
        <w:pStyle w:val="Compact"/>
      </w:pPr>
      <w:r>
        <w:t>Đặt mức thu phóng trình duyệt khoảng 110–125%, tắt thông báo và đóng các tab không liên quan. Mở sẵn cửa sổ Terminal.</w:t>
      </w:r>
    </w:p>
    <w:p>
      <w:pPr>
        <w:numPr>
          <w:ilvl w:val="0"/>
          <w:numId w:val="1001"/>
        </w:numPr>
        <w:pStyle w:val="Compact"/>
      </w:pPr>
      <w:r>
        <w:t>Khởi động lại ứng dụng để các mẫu dữ liệu trở về trạng thái ban đầu. Tập trước toàn bộ kịch bản để nắm vị trí các nút và thứ tự thao tác.</w:t>
      </w:r>
    </w:p>
    <w:p>
      <w:pPr>
        <w:numPr>
          <w:ilvl w:val="0"/>
          <w:numId w:val="1001"/>
        </w:numPr>
        <w:pStyle w:val="Compact"/>
      </w:pPr>
      <w:r>
        <w:t>Dùng các mẫu có sẵn phía trên bảng nhập liệu. Các số liệu trong kịch bản được lấy từ chính những mẫu này.</w:t>
      </w:r>
    </w:p>
    <w:bookmarkEnd w:id="20"/>
    <w:bookmarkStart w:id="21" w:name="kịch-bản"/>
    <w:p>
      <w:pPr>
        <w:pStyle w:val="Heading2"/>
      </w:pPr>
      <w:r>
        <w:t xml:space="preserve">Kịch bản</w:t>
      </w:r>
    </w:p>
    <w:tbl>
      <w:tblPr>
        <w:tblW w:type="pct" w:w="5000"/>
        <w:tblLook w:firstRow="1" w:lastRow="0" w:firstColumn="0" w:lastColumn="0" w:noHBand="0" w:noVBand="0" w:val="0020"/>
        <w:jc w:val="start"/>
      </w:tblPr>
      <w:tblGrid>
        <w:gridCol w:w="360"/>
        <w:gridCol w:w="720"/>
        <w:gridCol w:w="2520"/>
        <w:gridCol w:w="3420"/>
        <w:gridCol w:w="900"/>
      </w:tblGrid>
      <w:tr>
        <w:trPr>
          <w:tblHeader w:val="true"/>
        </w:trPr>
        <w:tc>
          <w:tcPr/>
          <w:p>
            <w:pPr>
              <w:pStyle w:val="Compact"/>
              <w:jc w:val="left"/>
            </w:pPr>
            <w:r>
              <w:rPr>
                <w:sz w:val="20"/>
              </w:rPr>
              <w:t xml:space="preserve">#</w:t>
            </w:r>
          </w:p>
        </w:tc>
        <w:tc>
          <w:tcPr/>
          <w:p>
            <w:pPr>
              <w:pStyle w:val="Compact"/>
              <w:jc w:val="left"/>
            </w:pPr>
            <w:r>
              <w:rPr>
                <w:sz w:val="20"/>
              </w:rPr>
              <w:t xml:space="preserve">Thời gian</w:t>
            </w:r>
          </w:p>
        </w:tc>
        <w:tc>
          <w:tcPr/>
          <w:p>
            <w:pPr>
              <w:pStyle w:val="Compact"/>
              <w:jc w:val="left"/>
            </w:pPr>
            <w:r>
              <w:rPr>
                <w:sz w:val="20"/>
              </w:rPr>
              <w:t xml:space="preserve">Màn hình / thao tác</w:t>
            </w:r>
          </w:p>
        </w:tc>
        <w:tc>
          <w:tcPr/>
          <w:p>
            <w:pPr>
              <w:pStyle w:val="Compact"/>
              <w:jc w:val="left"/>
            </w:pPr>
            <w:r>
              <w:rPr>
                <w:sz w:val="20"/>
              </w:rPr>
              <w:t xml:space="preserve">Lời thuyết minh gợi ý</w:t>
            </w:r>
          </w:p>
        </w:tc>
        <w:tc>
          <w:tcPr/>
          <w:p>
            <w:pPr>
              <w:pStyle w:val="Compact"/>
              <w:jc w:val="left"/>
            </w:pPr>
            <w:r>
              <w:rPr>
                <w:sz w:val="20"/>
              </w:rPr>
              <w:t xml:space="preserve">Đáp ứng yêu cầu</w:t>
            </w:r>
          </w:p>
        </w:tc>
      </w:tr>
      <w:tr>
        <w:tc>
          <w:tcPr/>
          <w:p>
            <w:r>
              <w:t>1</w:t>
            </w:r>
          </w:p>
        </w:tc>
        <w:tc>
          <w:tcPr/>
          <w:p>
            <w:r>
              <w:t>0:00–0:30</w:t>
            </w:r>
          </w:p>
        </w:tc>
        <w:tc>
          <w:tcPr/>
          <w:p>
            <w:r>
              <w:t>Trang tổng quan và bốn module.</w:t>
            </w:r>
          </w:p>
        </w:tc>
        <w:tc>
          <w:tcPr/>
          <w:p>
            <w:r>
              <w:t>“Em là Võ Thị Thanh Tuyền. Demo gồm bốn bài toán điều phối cảng: thuê bến, phân công đội, chọn việc trong quỹ giờ và xếp container. Mỗi module cho xem và so sánh nhiều thuật toán.”</w:t>
            </w:r>
          </w:p>
        </w:tc>
        <w:tc>
          <w:tcPr/>
          <w:p>
            <w:r>
              <w:t>Giới thiệu</w:t>
            </w:r>
          </w:p>
        </w:tc>
      </w:tr>
      <w:tr>
        <w:tc>
          <w:tcPr/>
          <w:p>
            <w:r>
              <w:t>2</w:t>
            </w:r>
          </w:p>
        </w:tc>
        <w:tc>
          <w:tcPr/>
          <w:p>
            <w:r>
              <w:t>0:30–1:00</w:t>
            </w:r>
          </w:p>
        </w:tc>
        <w:tc>
          <w:tcPr/>
          <w:p>
            <w:r>
              <w:t>Terminal ở thư mục gốc: chạy npm run dev; mở localhost:5173.</w:t>
            </w:r>
          </w:p>
        </w:tc>
        <w:tc>
          <w:tcPr/>
          <w:p>
            <w:r>
              <w:t>“Em khởi động project từ thư mục gốc. Backend FastAPI chạy ở cổng 8000, giao diện React chạy ở cổng 5173.”</w:t>
            </w:r>
          </w:p>
        </w:tc>
        <w:tc>
          <w:tcPr/>
          <w:p>
            <w:r>
              <w:t>Chạy thử hệ thống</w:t>
            </w:r>
          </w:p>
        </w:tc>
      </w:tr>
      <w:tr>
        <w:tc>
          <w:tcPr/>
          <w:p>
            <w:r>
              <w:t>3</w:t>
            </w:r>
          </w:p>
        </w:tc>
        <w:tc>
          <w:tcPr/>
          <w:p>
            <w:r>
              <w:t>1:00–1:40</w:t>
            </w:r>
          </w:p>
        </w:tc>
        <w:tc>
          <w:tcPr/>
          <w:p>
            <w:r>
              <w:t>Module Thuê bến; chọn mẫu m1-T02. Chỉ bảng tàu, F=500, r=40 và cặp cấm. Thử sửa rồi hoàn tác một ô.</w:t>
            </w:r>
          </w:p>
        </w:tc>
        <w:tc>
          <w:tcPr/>
          <w:p>
            <w:r>
              <w:t>“Mỗi tàu cần một hợp đồng bến trong khoảng từ giờ đến đến giờ rời. Chi phí gồm phí cố định và đơn giá theo toàn bộ khoảng hợp đồng, kể cả thời gian trống. Tàu chồng giờ hoặc thuộc cặp cấm không dùng chung hợp đồng.”</w:t>
            </w:r>
          </w:p>
        </w:tc>
        <w:tc>
          <w:tcPr/>
          <w:p>
            <w:r>
              <w:t>Nhập dữ liệu và giải</w:t>
            </w:r>
          </w:p>
        </w:tc>
      </w:tr>
      <w:tr>
        <w:tc>
          <w:tcPr/>
          <w:p>
            <w:r>
              <w:t>4</w:t>
            </w:r>
          </w:p>
        </w:tc>
        <w:tc>
          <w:tcPr/>
          <w:p>
            <w:r>
              <w:t>1:40–2:50</w:t>
            </w:r>
          </w:p>
        </w:tc>
        <w:tc>
          <w:tcPr/>
          <w:p>
            <w:r>
              <w:t>Chọn tham lam theo giờ đến; bấm Tiếp để xem ứng viên, lý do loại, mã giả và Gantt; mở so sánh.</w:t>
            </w:r>
          </w:p>
        </w:tc>
        <w:tc>
          <w:tcPr/>
          <w:p>
            <w:r>
              <w:t>“Bảng ứng viên cho biết lựa chọn nào hợp lệ và lựa chọn nào bị loại do xung đột. Mã giả tô sáng theo bước đang xem. Với mẫu này, thuật toán tham lam theo giờ đến có chi phí 3.400.”</w:t>
            </w:r>
          </w:p>
        </w:tc>
        <w:tc>
          <w:tcPr/>
          <w:p>
            <w:r>
              <w:t>Thành phần hiển thị; từng bước</w:t>
            </w:r>
          </w:p>
        </w:tc>
      </w:tr>
      <w:tr>
        <w:tc>
          <w:tcPr/>
          <w:p>
            <w:r>
              <w:t>5</w:t>
            </w:r>
          </w:p>
        </w:tc>
        <w:tc>
          <w:tcPr/>
          <w:p>
            <w:r>
              <w:t>2:50–3:30</w:t>
            </w:r>
          </w:p>
        </w:tc>
        <w:tc>
          <w:tcPr/>
          <w:p>
            <w:r>
              <w:t>Chọn Tham lam chi phí rồi DSATUR; lần lượt xem kết quả.</w:t>
            </w:r>
          </w:p>
        </w:tc>
        <w:tc>
          <w:tcPr/>
          <w:p>
            <w:r>
              <w:t>“Hai thuật toán tiếp theo lần lượt cho chi phí 3.340 và 3.000. Biểu đồ xung đột cho thấy những tàu không thể dùng chung hợp đồng.”</w:t>
            </w:r>
          </w:p>
        </w:tc>
        <w:tc>
          <w:tcPr/>
          <w:p>
            <w:r>
              <w:t>Chức năng</w:t>
            </w:r>
          </w:p>
        </w:tc>
      </w:tr>
      <w:tr>
        <w:tc>
          <w:tcPr/>
          <w:p>
            <w:r>
              <w:t>6</w:t>
            </w:r>
          </w:p>
        </w:tc>
        <w:tc>
          <w:tcPr/>
          <w:p>
            <w:r>
              <w:t>3:30–4:30</w:t>
            </w:r>
          </w:p>
        </w:tc>
        <w:tc>
          <w:tcPr/>
          <w:p>
            <w:r>
              <w:t>Chọn quay lui, chạy tự động hoặc bấm bước; kết quả 2.900.</w:t>
            </w:r>
          </w:p>
        </w:tc>
        <w:tc>
          <w:tcPr/>
          <w:p>
            <w:r>
              <w:t>“Quay lui tìm được phương án chi phí 2.900 cho mẫu này. Đây là kết quả tốt nhất trong bốn thuật toán của testcase m1-T02.”</w:t>
            </w:r>
          </w:p>
        </w:tc>
        <w:tc>
          <w:tcPr/>
          <w:p>
            <w:r>
              <w:t>Từng bước; kết quả</w:t>
            </w:r>
          </w:p>
        </w:tc>
      </w:tr>
      <w:tr>
        <w:tc>
          <w:tcPr/>
          <w:p>
            <w:r>
              <w:t>7</w:t>
            </w:r>
          </w:p>
        </w:tc>
        <w:tc>
          <w:tcPr/>
          <w:p>
            <w:r>
              <w:t>4:30–4:50</w:t>
            </w:r>
          </w:p>
        </w:tc>
        <w:tc>
          <w:tcPr/>
          <w:p>
            <w:r>
              <w:t>Mở tab So sánh module 1.</w:t>
            </w:r>
          </w:p>
        </w:tc>
        <w:tc>
          <w:tcPr/>
          <w:p>
            <w:r>
              <w:t>“Bảng so sánh tổng hợp bốn kết quả: 3.400, 3.340, 3.000 và 2.900, kèm số hợp đồng và độ phức tạp.”</w:t>
            </w:r>
          </w:p>
        </w:tc>
        <w:tc>
          <w:tcPr/>
          <w:p>
            <w:r>
              <w:t>Kết quả</w:t>
            </w:r>
          </w:p>
        </w:tc>
      </w:tr>
      <w:tr>
        <w:tc>
          <w:tcPr/>
          <w:p>
            <w:r>
              <w:t>8</w:t>
            </w:r>
          </w:p>
        </w:tc>
        <w:tc>
          <w:tcPr/>
          <w:p>
            <w:r>
              <w:t>4:50–5:50</w:t>
            </w:r>
          </w:p>
        </w:tc>
        <w:tc>
          <w:tcPr/>
          <w:p>
            <w:r>
              <w:t>Module Phân công đội; dùng m2-D04, chạy tham lam rồi khó trước và quay lui. Sau đó chọn m2-D02.</w:t>
            </w:r>
          </w:p>
        </w:tc>
        <w:tc>
          <w:tcPr/>
          <w:p>
            <w:r>
              <w:t>“Ở m2-D04, tham lam theo giờ đến không gán được hết lượt tàu; cách khó trước và quay lui đều tìm được phương án chi phí 1.000. Với m2-D02, ba tàu nhưng chỉ có hai đội nên bài toán vô nghiệm.”</w:t>
            </w:r>
          </w:p>
        </w:tc>
        <w:tc>
          <w:tcPr/>
          <w:p>
            <w:r>
              <w:t>Chức năng; từng bước</w:t>
            </w:r>
          </w:p>
        </w:tc>
      </w:tr>
      <w:tr>
        <w:tc>
          <w:tcPr/>
          <w:p>
            <w:r>
              <w:t>9</w:t>
            </w:r>
          </w:p>
        </w:tc>
        <w:tc>
          <w:tcPr/>
          <w:p>
            <w:r>
              <w:t>5:50–6:50</w:t>
            </w:r>
          </w:p>
        </w:tc>
        <w:tc>
          <w:tcPr/>
          <w:p>
            <w:r>
              <w:t>Module Quỹ giờ công; chọn m3-T02, chạy tham lam rồi quy hoạch động và quay lui.</w:t>
            </w:r>
          </w:p>
        </w:tc>
        <w:tc>
          <w:tcPr/>
          <w:p>
            <w:r>
              <w:t>“Với quỹ 50 giờ, tham lam đạt giá trị 160. Quy hoạch động và quay lui đạt 220. Có thể xem bảng quy hoạch động và các bước truy vết.”</w:t>
            </w:r>
          </w:p>
        </w:tc>
        <w:tc>
          <w:tcPr/>
          <w:p>
            <w:r>
              <w:t>Từng bước; kết quả</w:t>
            </w:r>
          </w:p>
        </w:tc>
      </w:tr>
      <w:tr>
        <w:tc>
          <w:tcPr/>
          <w:p>
            <w:r>
              <w:t>10</w:t>
            </w:r>
          </w:p>
        </w:tc>
        <w:tc>
          <w:tcPr/>
          <w:p>
            <w:r>
              <w:t>6:50–7:40</w:t>
            </w:r>
          </w:p>
        </w:tc>
        <w:tc>
          <w:tcPr/>
          <w:p>
            <w:r>
              <w:t>Module Xếp container; chọn m4-D01, chạy FF, FFD, BFD và quay lui.</w:t>
            </w:r>
          </w:p>
        </w:tc>
        <w:tc>
          <w:tcPr/>
          <w:p>
            <w:r>
              <w:t>“Ở testcase m4-D01, First-Fit dùng 5 thùng. First-Fit Decreasing, Best-Fit Decreasing và quay lui đều dùng 4 thùng.”</w:t>
            </w:r>
          </w:p>
        </w:tc>
        <w:tc>
          <w:tcPr/>
          <w:p>
            <w:r>
              <w:t>Từng bước; kết quả</w:t>
            </w:r>
          </w:p>
        </w:tc>
      </w:tr>
      <w:tr>
        <w:tc>
          <w:tcPr/>
          <w:p>
            <w:r>
              <w:t>11</w:t>
            </w:r>
          </w:p>
        </w:tc>
        <w:tc>
          <w:tcPr/>
          <w:p>
            <w:r>
              <w:t>7:40–8:10</w:t>
            </w:r>
          </w:p>
        </w:tc>
        <w:tc>
          <w:tcPr/>
          <w:p>
            <w:r>
              <w:t>Minh họa nhập/xuất JSON và phần giải thích thuật ngữ nếu có trong giao diện.</w:t>
            </w:r>
          </w:p>
        </w:tc>
        <w:tc>
          <w:tcPr/>
          <w:p>
            <w:r>
              <w:t>“Dữ liệu testcase có thể nhập hoặc xuất ở định dạng JSON. Phần phát lại giúp theo dõi quyết định của thuật toán qua từng bước.”</w:t>
            </w:r>
          </w:p>
        </w:tc>
        <w:tc>
          <w:tcPr/>
          <w:p>
            <w:r>
              <w:t>Chức năng; thành phần</w:t>
            </w:r>
          </w:p>
        </w:tc>
      </w:tr>
      <w:tr>
        <w:tc>
          <w:tcPr/>
          <w:p>
            <w:r>
              <w:t>12</w:t>
            </w:r>
          </w:p>
        </w:tc>
        <w:tc>
          <w:tcPr/>
          <w:p>
            <w:r>
              <w:t>8:10–8:40</w:t>
            </w:r>
          </w:p>
        </w:tc>
        <w:tc>
          <w:tcPr/>
          <w:p>
            <w:r>
              <w:t>Cho xem kết quả kiểm thử trong terminal hoặc mở testcases/RESULTS.md.</w:t>
            </w:r>
          </w:p>
        </w:tc>
        <w:tc>
          <w:tcPr/>
          <w:p>
            <w:r>
              <w:t>“Bộ testcase hiện có 88 ca, được đối chiếu bằng checker độc lập. Bộ pytest hiện có 102 bài. Một số ca lớn có thể chạm giới hạn tìm kiếm, điều này được ghi trong kết quả.”</w:t>
            </w:r>
          </w:p>
        </w:tc>
        <w:tc>
          <w:tcPr/>
          <w:p>
            <w:r>
              <w:t>Kiểm chứng</w:t>
            </w:r>
          </w:p>
        </w:tc>
      </w:tr>
      <w:tr>
        <w:tc>
          <w:tcPr/>
          <w:p>
            <w:r>
              <w:t>13</w:t>
            </w:r>
          </w:p>
        </w:tc>
        <w:tc>
          <w:tcPr/>
          <w:p>
            <w:r>
              <w:t>8:40–9:10</w:t>
            </w:r>
          </w:p>
        </w:tc>
        <w:tc>
          <w:tcPr/>
          <w:p>
            <w:r>
              <w:t>Quay lại trang tổng quan.</w:t>
            </w:r>
          </w:p>
        </w:tc>
        <w:tc>
          <w:tcPr/>
          <w:p>
            <w:r>
              <w:t>“Em xác định mục tiêu, prompt và các quyết định sản phẩm, đồng thời tham gia soạn testcase. AI hỗ trợ một phần triển khai mã nguồn, kiểm thử và tài liệu. Các giới hạn của thuật toán cũng được ghi nhận trong project.”</w:t>
            </w:r>
          </w:p>
        </w:tc>
        <w:tc>
          <w:tcPr/>
          <w:p>
            <w:r>
              <w:t>Kết</w:t>
            </w:r>
          </w:p>
        </w:tc>
      </w:tr>
    </w:tbl>
    <w:bookmarkEnd w:id="21"/>
    <w:bookmarkStart w:id="22" w:name="lưu-ý-khi-quay"/>
    <w:p>
      <w:pPr>
        <w:pStyle w:val="Heading2"/>
      </w:pPr>
      <w:r>
        <w:t xml:space="preserve">Lưu ý khi quay</w:t>
      </w:r>
    </w:p>
    <w:p>
      <w:pPr>
        <w:numPr>
          <w:ilvl w:val="0"/>
          <w:numId w:val="1002"/>
        </w:numPr>
        <w:pStyle w:val="Compact"/>
      </w:pPr>
      <w:r>
        <w:t>Khi thuyết minh, chỉ mô tả đúng những gì em đã thực hiện. Nên giữ nội dung ở cảnh 13 về việc sử dụng AI để thống nhất với báo cáo và đáp ứng yêu cầu của đề.</w:t>
      </w:r>
    </w:p>
    <w:p>
      <w:pPr>
        <w:numPr>
          <w:ilvl w:val="0"/>
          <w:numId w:val="1002"/>
        </w:numPr>
        <w:pStyle w:val="Compact"/>
      </w:pPr>
      <w:r>
        <w:t>Không chọn m2-L01 hoặc m2-L02 để quay phần phát từng bước: với 30 và 60 tàu, quay lui mất khoảng 1–2,3 giây. Một số ca 200 tàu mất khoảng 0,4 giây. Những mẫu trong kịch bản nhỏ hơn và chạy gần như tức thì.</w:t>
      </w:r>
    </w:p>
    <w:p>
      <w:pPr>
        <w:numPr>
          <w:ilvl w:val="0"/>
          <w:numId w:val="1002"/>
        </w:numPr>
        <w:pStyle w:val="Compact"/>
      </w:pPr>
      <w:r>
        <w:t>Nếu tên nút hoặc vị trí trên giao diện khác với mô tả trong kịch bản, hãy làm theo giao diện hiện tại và cập nhật kịch bản cho khớp trước khi quay.</w:t>
      </w:r>
    </w:p>
    <w:p>
      <w:pPr>
        <w:numPr>
          <w:ilvl w:val="0"/>
          <w:numId w:val="1002"/>
        </w:numPr>
        <w:pStyle w:val="Compact"/>
      </w:pPr>
      <w:r>
        <w:t>Sau khi quay, đối chiếu các số liệu với giao diện: module 1 là 3.400, 3.340, 3.000 và 2.900; module 2 ca m2-D04 là tham lam không hoàn tất, hai thuật toán còn lại 1.000; module 3 là 160 và 220; module 4 là 5 và 4 thùng; bộ testcase là 88 ca, pytest là 102 bài.</w:t>
      </w:r>
    </w:p>
    <w:bookmarkEnd w:id="22"/>
    <w:sectPr>
      <w:pgSz w:orient="landscape" w:w="16838" w:h="11906"/>
      <w:pgMar w:left="850" w:right="850" w:top="850" w:bottom="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video demo – Điều phối cảng cho hãng tàu (CS112)</dc:title>
  <dc:creator/>
  <cp:keywords/>
  <dcterms:created xsi:type="dcterms:W3CDTF">2026-10-15T06:26:00Z</dcterms:created>
  <dcterms:modified xsi:type="dcterms:W3CDTF">2026-10-15T06:26:00Z</dcterms:modified>
</cp:coreProperties>
</file>

<file path=docProps/custom.xml><?xml version="1.0" encoding="utf-8"?>
<Properties xmlns="http://schemas.openxmlformats.org/officeDocument/2006/custom-properties" xmlns:vt="http://schemas.openxmlformats.org/officeDocument/2006/docPropsVTypes"/>
</file>