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0DE7" w14:textId="77777777" w:rsidR="007C032B" w:rsidRPr="00674C74" w:rsidRDefault="007C032B" w:rsidP="47A77FFB">
      <w:pPr>
        <w:spacing w:line="360" w:lineRule="auto"/>
        <w:jc w:val="center"/>
        <w:rPr>
          <w:rFonts w:asciiTheme="minorHAnsi" w:hAnsiTheme="minorHAnsi" w:cstheme="minorBidi"/>
          <w:b/>
          <w:bCs/>
          <w:sz w:val="20"/>
          <w:szCs w:val="20"/>
          <w:lang w:val="en-US"/>
        </w:rPr>
      </w:pPr>
      <w:r w:rsidRPr="47A77FFB">
        <w:rPr>
          <w:rFonts w:asciiTheme="minorHAnsi" w:hAnsiTheme="minorHAnsi" w:cstheme="minorBidi"/>
          <w:b/>
          <w:bCs/>
          <w:sz w:val="20"/>
          <w:szCs w:val="20"/>
          <w:lang w:val="en-US"/>
        </w:rPr>
        <w:t>CONFIDENTIALITY AGREEMENT</w:t>
      </w:r>
    </w:p>
    <w:p w14:paraId="2E930DE8" w14:textId="77777777" w:rsidR="00442CCD" w:rsidRPr="00674C74" w:rsidRDefault="00442CCD" w:rsidP="008C0828">
      <w:pPr>
        <w:jc w:val="both"/>
        <w:rPr>
          <w:rFonts w:asciiTheme="minorHAnsi" w:hAnsiTheme="minorHAnsi" w:cstheme="minorHAnsi"/>
          <w:sz w:val="20"/>
          <w:szCs w:val="20"/>
          <w:lang w:val="en-US"/>
        </w:rPr>
      </w:pPr>
    </w:p>
    <w:p w14:paraId="2E930DE9" w14:textId="77777777" w:rsidR="00442CCD" w:rsidRPr="00674C74" w:rsidRDefault="00442CCD" w:rsidP="008C0828">
      <w:pPr>
        <w:jc w:val="both"/>
        <w:rPr>
          <w:rFonts w:asciiTheme="minorHAnsi" w:hAnsiTheme="minorHAnsi" w:cstheme="minorHAnsi"/>
          <w:sz w:val="20"/>
          <w:szCs w:val="20"/>
          <w:lang w:val="en-US"/>
        </w:rPr>
      </w:pPr>
    </w:p>
    <w:p w14:paraId="2E930DEA" w14:textId="32E442E3" w:rsidR="007C032B" w:rsidRPr="00674C74" w:rsidRDefault="007C032B" w:rsidP="007C032B">
      <w:pPr>
        <w:jc w:val="right"/>
        <w:rPr>
          <w:rFonts w:asciiTheme="minorHAnsi" w:hAnsiTheme="minorHAnsi" w:cstheme="minorHAnsi"/>
          <w:sz w:val="20"/>
          <w:szCs w:val="20"/>
          <w:lang w:val="en-GB"/>
        </w:rPr>
      </w:pPr>
      <w:r w:rsidRPr="00534AFB">
        <w:rPr>
          <w:rFonts w:asciiTheme="minorHAnsi" w:hAnsiTheme="minorHAnsi" w:cstheme="minorHAnsi"/>
          <w:sz w:val="20"/>
          <w:szCs w:val="20"/>
          <w:highlight w:val="yellow"/>
          <w:lang w:val="en-GB"/>
        </w:rPr>
        <w:t xml:space="preserve">In </w:t>
      </w:r>
      <w:r w:rsidR="009A289C" w:rsidRPr="00534AFB">
        <w:rPr>
          <w:rFonts w:asciiTheme="minorHAnsi" w:hAnsiTheme="minorHAnsi" w:cstheme="minorHAnsi"/>
          <w:i/>
          <w:iCs/>
          <w:sz w:val="20"/>
          <w:szCs w:val="20"/>
          <w:highlight w:val="yellow"/>
          <w:lang w:val="en-GB"/>
        </w:rPr>
        <w:t>Place</w:t>
      </w:r>
      <w:r w:rsidR="00BF12A7" w:rsidRPr="00534AFB">
        <w:rPr>
          <w:rFonts w:asciiTheme="minorHAnsi" w:hAnsiTheme="minorHAnsi" w:cstheme="minorHAnsi"/>
          <w:sz w:val="20"/>
          <w:szCs w:val="20"/>
          <w:highlight w:val="yellow"/>
          <w:lang w:val="en-GB"/>
        </w:rPr>
        <w:t>,</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Country</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Date</w:t>
      </w:r>
      <w:r w:rsidR="00D439F4" w:rsidRPr="00534AFB">
        <w:rPr>
          <w:rFonts w:asciiTheme="minorHAnsi" w:hAnsiTheme="minorHAnsi" w:cstheme="minorHAnsi"/>
          <w:i/>
          <w:iCs/>
          <w:sz w:val="20"/>
          <w:szCs w:val="20"/>
          <w:highlight w:val="yellow"/>
          <w:lang w:val="en-GB"/>
        </w:rPr>
        <w:t xml:space="preserve"> (</w:t>
      </w:r>
      <w:r w:rsidR="00D439F4" w:rsidRPr="00534AFB">
        <w:rPr>
          <w:rFonts w:asciiTheme="minorHAnsi" w:hAnsiTheme="minorHAnsi" w:cstheme="minorHAnsi"/>
          <w:sz w:val="20"/>
          <w:szCs w:val="20"/>
          <w:highlight w:val="yellow"/>
          <w:lang w:val="en-GB"/>
        </w:rPr>
        <w:t>“Effective Date”)</w:t>
      </w:r>
    </w:p>
    <w:p w14:paraId="2E930DEB" w14:textId="77777777" w:rsidR="00442CCD" w:rsidRPr="00674C74" w:rsidRDefault="00442CCD" w:rsidP="007C032B">
      <w:pPr>
        <w:jc w:val="right"/>
        <w:rPr>
          <w:rFonts w:asciiTheme="minorHAnsi" w:hAnsiTheme="minorHAnsi" w:cstheme="minorHAnsi"/>
          <w:sz w:val="20"/>
          <w:szCs w:val="20"/>
          <w:lang w:val="en-US"/>
        </w:rPr>
      </w:pPr>
    </w:p>
    <w:p w14:paraId="2E930DEC" w14:textId="77777777" w:rsidR="00442CCD" w:rsidRPr="00674C74" w:rsidRDefault="00442CCD" w:rsidP="00026629">
      <w:pPr>
        <w:jc w:val="both"/>
        <w:rPr>
          <w:rFonts w:asciiTheme="minorHAnsi" w:hAnsiTheme="minorHAnsi" w:cstheme="minorHAnsi"/>
          <w:sz w:val="20"/>
          <w:szCs w:val="20"/>
          <w:lang w:val="en-US"/>
        </w:rPr>
      </w:pPr>
    </w:p>
    <w:p w14:paraId="61456CD1" w14:textId="77777777" w:rsidR="00FF6093" w:rsidRDefault="00FF6093" w:rsidP="00B46B2A">
      <w:pPr>
        <w:jc w:val="both"/>
        <w:rPr>
          <w:rFonts w:asciiTheme="minorHAnsi" w:hAnsiTheme="minorHAnsi" w:cstheme="minorHAnsi"/>
          <w:b/>
          <w:sz w:val="20"/>
          <w:szCs w:val="20"/>
          <w:lang w:val="en-GB"/>
        </w:rPr>
      </w:pPr>
      <w:r w:rsidRPr="003C1872">
        <w:rPr>
          <w:rFonts w:asciiTheme="minorHAnsi" w:hAnsiTheme="minorHAnsi" w:cstheme="minorHAnsi"/>
          <w:b/>
          <w:sz w:val="20"/>
          <w:szCs w:val="20"/>
          <w:lang w:val="en-GB"/>
        </w:rPr>
        <w:t>This non-disclosure agreement (hereinafter referred to as the “Agreement”) is made by and between :</w:t>
      </w:r>
    </w:p>
    <w:p w14:paraId="401176A1" w14:textId="77777777" w:rsidR="00FF6093" w:rsidRDefault="00FF6093" w:rsidP="00B46B2A">
      <w:pPr>
        <w:jc w:val="both"/>
        <w:rPr>
          <w:rFonts w:asciiTheme="minorHAnsi" w:hAnsiTheme="minorHAnsi" w:cstheme="minorHAnsi"/>
          <w:b/>
          <w:sz w:val="20"/>
          <w:szCs w:val="20"/>
          <w:lang w:val="en-GB"/>
        </w:rPr>
      </w:pPr>
    </w:p>
    <w:p w14:paraId="2B617A9B" w14:textId="77777777" w:rsidR="00466539" w:rsidRPr="00466539" w:rsidRDefault="00466539" w:rsidP="00466539">
      <w:pPr>
        <w:jc w:val="both"/>
        <w:rPr>
          <w:rFonts w:asciiTheme="minorHAnsi" w:hAnsiTheme="minorHAnsi" w:cstheme="minorHAnsi"/>
          <w:sz w:val="20"/>
          <w:szCs w:val="20"/>
          <w:lang w:val="en-GB"/>
        </w:rPr>
      </w:pPr>
      <w:r w:rsidRPr="00466539">
        <w:rPr>
          <w:rFonts w:asciiTheme="minorHAnsi" w:hAnsiTheme="minorHAnsi" w:cstheme="minorHAnsi"/>
          <w:sz w:val="20"/>
          <w:szCs w:val="20"/>
          <w:lang w:val="en-GB"/>
        </w:rPr>
        <w:t>…………………hereinafter referred to as “XXXX“, a legal entity organised and existing under the laws of   , with its registered office at           , represented by Mr. / Mrs. ………………………...;</w:t>
      </w:r>
    </w:p>
    <w:p w14:paraId="1D7967A2" w14:textId="77777777" w:rsidR="003D24E4" w:rsidRPr="00EC6793" w:rsidRDefault="003D24E4" w:rsidP="00B46B2A">
      <w:pPr>
        <w:jc w:val="both"/>
        <w:rPr>
          <w:rFonts w:asciiTheme="minorHAnsi" w:hAnsiTheme="minorHAnsi" w:cstheme="minorHAnsi"/>
          <w:sz w:val="20"/>
          <w:szCs w:val="20"/>
          <w:lang w:val="en-GB"/>
        </w:rPr>
      </w:pPr>
    </w:p>
    <w:p w14:paraId="2E930DEF" w14:textId="77777777" w:rsidR="007C032B" w:rsidRPr="00674C74" w:rsidRDefault="007C032B" w:rsidP="00026629">
      <w:pPr>
        <w:spacing w:before="160" w:after="100"/>
        <w:jc w:val="both"/>
        <w:rPr>
          <w:rFonts w:asciiTheme="minorHAnsi" w:hAnsiTheme="minorHAnsi" w:cstheme="minorHAnsi"/>
          <w:b/>
          <w:sz w:val="20"/>
          <w:szCs w:val="20"/>
          <w:lang w:val="en-GB"/>
        </w:rPr>
      </w:pPr>
      <w:r w:rsidRPr="00674C74">
        <w:rPr>
          <w:rFonts w:asciiTheme="minorHAnsi" w:hAnsiTheme="minorHAnsi" w:cstheme="minorHAnsi"/>
          <w:b/>
          <w:sz w:val="20"/>
          <w:szCs w:val="20"/>
          <w:highlight w:val="lightGray"/>
          <w:lang w:val="en-GB"/>
        </w:rPr>
        <w:t>AND:</w:t>
      </w:r>
    </w:p>
    <w:p w14:paraId="2E930DF0" w14:textId="415D3F42" w:rsidR="007C032B" w:rsidRPr="00674C74" w:rsidRDefault="004C4FD9" w:rsidP="00895ABB">
      <w:pPr>
        <w:jc w:val="both"/>
        <w:rPr>
          <w:rFonts w:asciiTheme="minorHAnsi" w:hAnsiTheme="minorHAnsi" w:cstheme="minorHAnsi"/>
          <w:sz w:val="20"/>
          <w:szCs w:val="20"/>
          <w:lang w:val="en-US"/>
        </w:rPr>
      </w:pPr>
      <w:r>
        <w:rPr>
          <w:rFonts w:asciiTheme="minorHAnsi" w:hAnsiTheme="minorHAnsi" w:cstheme="minorHAnsi"/>
          <w:sz w:val="20"/>
          <w:szCs w:val="20"/>
          <w:highlight w:val="yellow"/>
          <w:lang w:val="en-US"/>
        </w:rPr>
        <w:t>COMPANY OR RESEARCH CENTER</w:t>
      </w:r>
      <w:r w:rsidR="007C032B" w:rsidRPr="009A289C">
        <w:rPr>
          <w:rFonts w:asciiTheme="minorHAnsi" w:hAnsiTheme="minorHAnsi" w:cstheme="minorHAnsi"/>
          <w:sz w:val="20"/>
          <w:szCs w:val="20"/>
          <w:highlight w:val="yellow"/>
          <w:lang w:val="en-US"/>
        </w:rPr>
        <w:t xml:space="preserve">, hereinafter referred to as </w:t>
      </w:r>
      <w:r>
        <w:rPr>
          <w:rFonts w:asciiTheme="minorHAnsi" w:hAnsiTheme="minorHAnsi" w:cstheme="minorHAnsi"/>
          <w:sz w:val="20"/>
          <w:szCs w:val="20"/>
          <w:highlight w:val="yellow"/>
          <w:lang w:val="en-US"/>
        </w:rPr>
        <w:t>NAME</w:t>
      </w:r>
      <w:r w:rsidR="007C032B" w:rsidRPr="009A289C">
        <w:rPr>
          <w:rFonts w:asciiTheme="minorHAnsi" w:hAnsiTheme="minorHAnsi" w:cstheme="minorHAnsi"/>
          <w:sz w:val="20"/>
          <w:szCs w:val="20"/>
          <w:highlight w:val="yellow"/>
          <w:lang w:val="en-US"/>
        </w:rPr>
        <w:t xml:space="preserve">, a legal entity </w:t>
      </w:r>
      <w:r w:rsidR="00EB2139" w:rsidRPr="009A289C">
        <w:rPr>
          <w:rFonts w:asciiTheme="minorHAnsi" w:hAnsiTheme="minorHAnsi" w:cstheme="minorHAnsi"/>
          <w:sz w:val="20"/>
          <w:szCs w:val="20"/>
          <w:highlight w:val="yellow"/>
          <w:lang w:val="en-US"/>
        </w:rPr>
        <w:t>organized</w:t>
      </w:r>
      <w:r w:rsidR="007C032B" w:rsidRPr="009A289C">
        <w:rPr>
          <w:rFonts w:asciiTheme="minorHAnsi" w:hAnsiTheme="minorHAnsi" w:cstheme="minorHAnsi"/>
          <w:sz w:val="20"/>
          <w:szCs w:val="20"/>
          <w:highlight w:val="yellow"/>
          <w:lang w:val="en-US"/>
        </w:rPr>
        <w:t xml:space="preserve"> and existing under the laws of </w:t>
      </w:r>
      <w:r>
        <w:rPr>
          <w:rFonts w:asciiTheme="minorHAnsi" w:hAnsiTheme="minorHAnsi" w:cstheme="minorHAnsi"/>
          <w:sz w:val="20"/>
          <w:szCs w:val="20"/>
          <w:highlight w:val="yellow"/>
          <w:lang w:val="en-US"/>
        </w:rPr>
        <w:t>COUNTRY</w:t>
      </w:r>
      <w:r w:rsidR="007C032B" w:rsidRPr="009A289C">
        <w:rPr>
          <w:rFonts w:asciiTheme="minorHAnsi" w:hAnsiTheme="minorHAnsi" w:cstheme="minorHAnsi"/>
          <w:sz w:val="20"/>
          <w:szCs w:val="20"/>
          <w:highlight w:val="yellow"/>
          <w:lang w:val="en-US"/>
        </w:rPr>
        <w:t xml:space="preserve">, with its registered office at </w:t>
      </w:r>
      <w:r>
        <w:rPr>
          <w:rFonts w:ascii="Calibri" w:hAnsi="Calibri" w:cs="Calibri"/>
          <w:sz w:val="20"/>
          <w:szCs w:val="20"/>
          <w:highlight w:val="yellow"/>
          <w:lang w:val="en-US"/>
        </w:rPr>
        <w:t>OFFICE</w:t>
      </w:r>
      <w:r w:rsidR="001336EC">
        <w:rPr>
          <w:rFonts w:ascii="Calibri" w:hAnsi="Calibri" w:cs="Calibri"/>
          <w:sz w:val="20"/>
          <w:szCs w:val="20"/>
          <w:highlight w:val="yellow"/>
          <w:lang w:val="en-US"/>
        </w:rPr>
        <w:t xml:space="preserve"> LOCATION</w:t>
      </w:r>
      <w:r w:rsidR="00D93EA7" w:rsidRPr="009A289C">
        <w:rPr>
          <w:rFonts w:ascii="Calibri" w:hAnsi="Calibri" w:cs="Calibri"/>
          <w:sz w:val="20"/>
          <w:szCs w:val="20"/>
          <w:highlight w:val="yellow"/>
          <w:lang w:val="en-US"/>
        </w:rPr>
        <w:t xml:space="preserve"> </w:t>
      </w:r>
      <w:r w:rsidR="007C032B" w:rsidRPr="009A289C">
        <w:rPr>
          <w:rFonts w:asciiTheme="minorHAnsi" w:hAnsiTheme="minorHAnsi" w:cstheme="minorHAnsi"/>
          <w:sz w:val="20"/>
          <w:szCs w:val="20"/>
          <w:highlight w:val="yellow"/>
          <w:lang w:val="en-US"/>
        </w:rPr>
        <w:t>,</w:t>
      </w:r>
      <w:r w:rsidR="00617FDB" w:rsidRPr="009A289C">
        <w:rPr>
          <w:rFonts w:asciiTheme="minorHAnsi" w:hAnsiTheme="minorHAnsi" w:cstheme="minorHAnsi"/>
          <w:sz w:val="20"/>
          <w:szCs w:val="20"/>
          <w:highlight w:val="yellow"/>
          <w:lang w:val="en-US"/>
        </w:rPr>
        <w:t xml:space="preserve"> </w:t>
      </w:r>
      <w:r w:rsidR="007C032B" w:rsidRPr="009A289C">
        <w:rPr>
          <w:rFonts w:asciiTheme="minorHAnsi" w:hAnsiTheme="minorHAnsi" w:cstheme="minorHAnsi"/>
          <w:sz w:val="20"/>
          <w:szCs w:val="20"/>
          <w:highlight w:val="yellow"/>
          <w:lang w:val="en-US"/>
        </w:rPr>
        <w:t xml:space="preserve">and represented </w:t>
      </w:r>
      <w:r w:rsidR="00E93E5D" w:rsidRPr="009A289C">
        <w:rPr>
          <w:rFonts w:asciiTheme="minorHAnsi" w:hAnsiTheme="minorHAnsi" w:cstheme="minorHAnsi"/>
          <w:sz w:val="20"/>
          <w:szCs w:val="20"/>
          <w:highlight w:val="yellow"/>
          <w:lang w:val="en-US"/>
        </w:rPr>
        <w:t xml:space="preserve">by </w:t>
      </w:r>
      <w:r w:rsidR="001336EC">
        <w:rPr>
          <w:rFonts w:asciiTheme="minorHAnsi" w:hAnsiTheme="minorHAnsi" w:cstheme="minorHAnsi"/>
          <w:sz w:val="20"/>
          <w:szCs w:val="20"/>
          <w:highlight w:val="yellow"/>
          <w:lang w:val="en-US"/>
        </w:rPr>
        <w:t>REPRESENTANT</w:t>
      </w:r>
      <w:r w:rsidR="00E93E5D" w:rsidRPr="009A289C">
        <w:rPr>
          <w:rFonts w:asciiTheme="minorHAnsi" w:hAnsiTheme="minorHAnsi" w:cstheme="minorHAnsi"/>
          <w:sz w:val="20"/>
          <w:szCs w:val="20"/>
          <w:highlight w:val="yellow"/>
          <w:lang w:val="en-US"/>
        </w:rPr>
        <w:t>;</w:t>
      </w:r>
    </w:p>
    <w:p w14:paraId="2E930DF1" w14:textId="77777777" w:rsidR="00D24D5C" w:rsidRPr="00674C74" w:rsidRDefault="00D24D5C" w:rsidP="00026629">
      <w:pPr>
        <w:jc w:val="both"/>
        <w:rPr>
          <w:rFonts w:asciiTheme="minorHAnsi" w:hAnsiTheme="minorHAnsi" w:cstheme="minorHAnsi"/>
          <w:sz w:val="20"/>
          <w:szCs w:val="20"/>
          <w:lang w:val="en-US"/>
        </w:rPr>
      </w:pPr>
    </w:p>
    <w:p w14:paraId="2E930DF3" w14:textId="5D6E966C" w:rsidR="007C032B" w:rsidRPr="00674C74" w:rsidRDefault="006217AF" w:rsidP="007C032B">
      <w:pPr>
        <w:rPr>
          <w:rFonts w:asciiTheme="minorHAnsi" w:hAnsiTheme="minorHAnsi" w:cstheme="minorHAnsi"/>
          <w:sz w:val="20"/>
          <w:szCs w:val="20"/>
          <w:lang w:val="en-GB"/>
        </w:rPr>
      </w:pPr>
      <w:r w:rsidRPr="009108C1">
        <w:rPr>
          <w:rFonts w:asciiTheme="minorHAnsi" w:hAnsiTheme="minorHAnsi" w:cstheme="minorHAnsi"/>
          <w:sz w:val="20"/>
          <w:szCs w:val="20"/>
          <w:lang w:val="en-GB"/>
        </w:rPr>
        <w:t>Hereinafter called individually and alternatively the “Receiving Party” and the “Disclosing Party” or a “Party” and together the “Parties”.</w:t>
      </w:r>
    </w:p>
    <w:p w14:paraId="2E930DF4" w14:textId="77777777" w:rsidR="00442CCD" w:rsidRPr="00674C74" w:rsidRDefault="00442CCD" w:rsidP="008C0828">
      <w:pPr>
        <w:jc w:val="center"/>
        <w:rPr>
          <w:rFonts w:asciiTheme="minorHAnsi" w:hAnsiTheme="minorHAnsi" w:cstheme="minorHAnsi"/>
          <w:sz w:val="20"/>
          <w:szCs w:val="20"/>
          <w:lang w:val="en-US"/>
        </w:rPr>
      </w:pPr>
    </w:p>
    <w:p w14:paraId="2E930DF5" w14:textId="77777777" w:rsidR="007C032B" w:rsidRPr="00674C74" w:rsidRDefault="007C032B" w:rsidP="007C032B">
      <w:pPr>
        <w:jc w:val="center"/>
        <w:rPr>
          <w:rFonts w:asciiTheme="minorHAnsi" w:hAnsiTheme="minorHAnsi" w:cstheme="minorHAnsi"/>
          <w:b/>
          <w:sz w:val="20"/>
          <w:szCs w:val="20"/>
          <w:lang w:val="en-GB"/>
        </w:rPr>
      </w:pPr>
      <w:r w:rsidRPr="00674C74">
        <w:rPr>
          <w:rFonts w:asciiTheme="minorHAnsi" w:hAnsiTheme="minorHAnsi" w:cstheme="minorHAnsi"/>
          <w:b/>
          <w:sz w:val="20"/>
          <w:szCs w:val="20"/>
          <w:lang w:val="en-GB"/>
        </w:rPr>
        <w:t>WHEREAS:</w:t>
      </w:r>
    </w:p>
    <w:p w14:paraId="2E930DF6" w14:textId="77777777" w:rsidR="00DD62A0" w:rsidRPr="00674C74" w:rsidRDefault="00DD62A0" w:rsidP="00F419F3">
      <w:pPr>
        <w:jc w:val="center"/>
        <w:rPr>
          <w:rFonts w:asciiTheme="minorHAnsi" w:hAnsiTheme="minorHAnsi" w:cstheme="minorHAnsi"/>
          <w:sz w:val="20"/>
          <w:szCs w:val="20"/>
          <w:lang w:val="en-US"/>
        </w:rPr>
      </w:pPr>
    </w:p>
    <w:p w14:paraId="54CF83AA" w14:textId="77777777" w:rsidR="00000A98" w:rsidRPr="00000A98" w:rsidRDefault="00000A98" w:rsidP="00000A98">
      <w:pPr>
        <w:pStyle w:val="ClausulasEXPONEN"/>
        <w:numPr>
          <w:ilvl w:val="0"/>
          <w:numId w:val="7"/>
        </w:numPr>
        <w:rPr>
          <w:rFonts w:asciiTheme="minorHAnsi" w:hAnsiTheme="minorHAnsi" w:cstheme="minorHAnsi"/>
          <w:sz w:val="20"/>
          <w:lang w:val="en-GB"/>
        </w:rPr>
      </w:pPr>
      <w:r w:rsidRPr="00000A98">
        <w:rPr>
          <w:rFonts w:asciiTheme="minorHAnsi" w:hAnsiTheme="minorHAnsi" w:cstheme="minorHAnsi"/>
          <w:sz w:val="20"/>
          <w:lang w:val="en-GB"/>
        </w:rPr>
        <w:t>A Consortium Agreement based upon REGULATION (EU) No 1290/2013 OF THE EUROPEAN</w:t>
      </w:r>
    </w:p>
    <w:p w14:paraId="37FAF8D6"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PARLIAMENT AND OF THE COUNCIL of 11 December 2013 laying down the rules for the participation</w:t>
      </w:r>
    </w:p>
    <w:p w14:paraId="3228E8AF"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and dissemination in “Horizon 2020 – the Framework Programme for Research and Innovation (2014-</w:t>
      </w:r>
    </w:p>
    <w:p w14:paraId="66734B3A"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2020)” and the European Commission Multi-beneficiary General Model Grant Agreement and its Annexes, is in force from  2020/07/16 between 18 partners  including CEA,</w:t>
      </w:r>
      <w:r w:rsidRPr="00000A98">
        <w:rPr>
          <w:rFonts w:asciiTheme="minorHAnsi" w:hAnsiTheme="minorHAnsi" w:cstheme="minorHAnsi"/>
          <w:sz w:val="20"/>
        </w:rPr>
        <w:t xml:space="preserve">  </w:t>
      </w:r>
      <w:proofErr w:type="spellStart"/>
      <w:r w:rsidRPr="00000A98">
        <w:rPr>
          <w:rFonts w:asciiTheme="minorHAnsi" w:hAnsiTheme="minorHAnsi" w:cstheme="minorHAnsi"/>
          <w:sz w:val="20"/>
        </w:rPr>
        <w:t>for</w:t>
      </w:r>
      <w:proofErr w:type="spellEnd"/>
      <w:r w:rsidRPr="00000A98">
        <w:rPr>
          <w:rFonts w:asciiTheme="minorHAnsi" w:hAnsiTheme="minorHAnsi" w:cstheme="minorHAnsi"/>
          <w:sz w:val="20"/>
        </w:rPr>
        <w:t xml:space="preserve"> </w:t>
      </w:r>
      <w:proofErr w:type="spellStart"/>
      <w:r w:rsidRPr="00000A98">
        <w:rPr>
          <w:rFonts w:asciiTheme="minorHAnsi" w:hAnsiTheme="minorHAnsi" w:cstheme="minorHAnsi"/>
          <w:sz w:val="20"/>
        </w:rPr>
        <w:t>the</w:t>
      </w:r>
      <w:proofErr w:type="spellEnd"/>
      <w:r w:rsidRPr="00000A98">
        <w:rPr>
          <w:rFonts w:asciiTheme="minorHAnsi" w:hAnsiTheme="minorHAnsi" w:cstheme="minorHAnsi"/>
          <w:sz w:val="20"/>
        </w:rPr>
        <w:t xml:space="preserve"> </w:t>
      </w:r>
      <w:r w:rsidRPr="00000A98">
        <w:rPr>
          <w:rFonts w:asciiTheme="minorHAnsi" w:hAnsiTheme="minorHAnsi" w:cstheme="minorHAnsi"/>
          <w:sz w:val="20"/>
          <w:lang w:val="en-GB"/>
        </w:rPr>
        <w:t xml:space="preserve">« SERENDI PV », « Smooth, </w:t>
      </w:r>
      <w:proofErr w:type="spellStart"/>
      <w:r w:rsidRPr="00000A98">
        <w:rPr>
          <w:rFonts w:asciiTheme="minorHAnsi" w:hAnsiTheme="minorHAnsi" w:cstheme="minorHAnsi"/>
          <w:sz w:val="20"/>
          <w:lang w:val="en-GB"/>
        </w:rPr>
        <w:t>REliable</w:t>
      </w:r>
      <w:proofErr w:type="spellEnd"/>
      <w:r w:rsidRPr="00000A98">
        <w:rPr>
          <w:rFonts w:asciiTheme="minorHAnsi" w:hAnsiTheme="minorHAnsi" w:cstheme="minorHAnsi"/>
          <w:sz w:val="20"/>
          <w:lang w:val="en-GB"/>
        </w:rPr>
        <w:t xml:space="preserve"> </w:t>
      </w:r>
      <w:proofErr w:type="spellStart"/>
      <w:r w:rsidRPr="00000A98">
        <w:rPr>
          <w:rFonts w:asciiTheme="minorHAnsi" w:hAnsiTheme="minorHAnsi" w:cstheme="minorHAnsi"/>
          <w:sz w:val="20"/>
          <w:lang w:val="en-GB"/>
        </w:rPr>
        <w:t>aNd</w:t>
      </w:r>
      <w:proofErr w:type="spellEnd"/>
      <w:r w:rsidRPr="00000A98">
        <w:rPr>
          <w:rFonts w:asciiTheme="minorHAnsi" w:hAnsiTheme="minorHAnsi" w:cstheme="minorHAnsi"/>
          <w:sz w:val="20"/>
          <w:lang w:val="en-GB"/>
        </w:rPr>
        <w:t xml:space="preserve"> Dispatchable Integration of PV in EU GRIDS</w:t>
      </w:r>
    </w:p>
    <w:p w14:paraId="64390731" w14:textId="77777777" w:rsidR="00531E1E" w:rsidRPr="00EC6793" w:rsidRDefault="00531E1E" w:rsidP="00531E1E">
      <w:pPr>
        <w:pStyle w:val="ClausulasEXPONEN"/>
        <w:numPr>
          <w:ilvl w:val="0"/>
          <w:numId w:val="0"/>
        </w:numPr>
        <w:ind w:left="720"/>
        <w:outlineLvl w:val="0"/>
        <w:rPr>
          <w:rFonts w:asciiTheme="minorHAnsi" w:hAnsiTheme="minorHAnsi" w:cstheme="minorHAnsi"/>
          <w:sz w:val="20"/>
          <w:lang w:val="en-GB"/>
        </w:rPr>
      </w:pPr>
    </w:p>
    <w:p w14:paraId="2E930DF8" w14:textId="222C28A4" w:rsidR="00674C74" w:rsidRPr="009A289C" w:rsidRDefault="001336EC" w:rsidP="00184076">
      <w:pPr>
        <w:pStyle w:val="ClausulasEXPONEN"/>
        <w:numPr>
          <w:ilvl w:val="0"/>
          <w:numId w:val="7"/>
        </w:numPr>
        <w:outlineLvl w:val="0"/>
        <w:rPr>
          <w:rFonts w:asciiTheme="minorHAnsi" w:hAnsiTheme="minorHAnsi" w:cstheme="minorHAnsi"/>
          <w:sz w:val="20"/>
          <w:highlight w:val="yellow"/>
          <w:lang w:val="en-GB"/>
        </w:rPr>
      </w:pPr>
      <w:r>
        <w:rPr>
          <w:rFonts w:asciiTheme="minorHAnsi" w:hAnsiTheme="minorHAnsi" w:cstheme="minorHAnsi"/>
          <w:sz w:val="20"/>
          <w:highlight w:val="yellow"/>
          <w:lang w:val="en-GB"/>
        </w:rPr>
        <w:t>DESCRIBE THE COMPANY OR THE RESEARCH CENTER WITH THEIR INTEREST</w:t>
      </w:r>
      <w:r w:rsidR="00184076" w:rsidRPr="009A289C">
        <w:rPr>
          <w:rFonts w:asciiTheme="minorHAnsi" w:hAnsiTheme="minorHAnsi" w:cstheme="minorHAnsi"/>
          <w:sz w:val="20"/>
          <w:highlight w:val="yellow"/>
          <w:lang w:val="en-GB"/>
        </w:rPr>
        <w:t>.</w:t>
      </w:r>
    </w:p>
    <w:p w14:paraId="1BDF7096" w14:textId="73BF97C7" w:rsidR="00B46B2A" w:rsidRPr="00674C74" w:rsidRDefault="00531E1E" w:rsidP="00B46B2A">
      <w:pPr>
        <w:pStyle w:val="ClausulasEXPONEN"/>
        <w:numPr>
          <w:ilvl w:val="0"/>
          <w:numId w:val="7"/>
        </w:numPr>
        <w:outlineLvl w:val="0"/>
        <w:rPr>
          <w:rFonts w:asciiTheme="minorHAnsi" w:hAnsiTheme="minorHAnsi" w:cstheme="minorHAnsi"/>
          <w:sz w:val="20"/>
          <w:lang w:val="en-GB"/>
        </w:rPr>
      </w:pPr>
      <w:r>
        <w:rPr>
          <w:rFonts w:asciiTheme="minorHAnsi" w:hAnsiTheme="minorHAnsi" w:cstheme="minorHAnsi"/>
          <w:sz w:val="20"/>
          <w:lang w:val="en-GB"/>
        </w:rPr>
        <w:t>The partner</w:t>
      </w:r>
      <w:r w:rsidR="00B46B2A" w:rsidRPr="00674C74">
        <w:rPr>
          <w:rFonts w:asciiTheme="minorHAnsi" w:hAnsiTheme="minorHAnsi" w:cstheme="minorHAnsi"/>
          <w:sz w:val="20"/>
          <w:lang w:val="en-GB"/>
        </w:rPr>
        <w:t xml:space="preserve"> </w:t>
      </w:r>
      <w:r w:rsidR="0041491B">
        <w:rPr>
          <w:rFonts w:asciiTheme="minorHAnsi" w:hAnsiTheme="minorHAnsi" w:cstheme="minorHAnsi"/>
          <w:sz w:val="20"/>
          <w:lang w:val="en-GB"/>
        </w:rPr>
        <w:t xml:space="preserve">_____ </w:t>
      </w:r>
      <w:r w:rsidR="00B46B2A" w:rsidRPr="00674C74">
        <w:rPr>
          <w:rFonts w:asciiTheme="minorHAnsi" w:hAnsiTheme="minorHAnsi" w:cstheme="minorHAnsi"/>
          <w:sz w:val="20"/>
          <w:lang w:val="en-GB"/>
        </w:rPr>
        <w:t xml:space="preserve">possesses certain information, including technical or business information, in relation to the field of </w:t>
      </w:r>
      <w:r w:rsidR="00B46B2A">
        <w:rPr>
          <w:rFonts w:asciiTheme="minorHAnsi" w:hAnsiTheme="minorHAnsi" w:cstheme="minorHAnsi"/>
          <w:sz w:val="20"/>
          <w:lang w:val="en-GB"/>
        </w:rPr>
        <w:t>photovoltaics</w:t>
      </w:r>
      <w:r w:rsidR="00B46B2A" w:rsidRPr="00EC6793">
        <w:rPr>
          <w:rFonts w:asciiTheme="minorHAnsi" w:hAnsiTheme="minorHAnsi" w:cstheme="minorHAnsi"/>
          <w:sz w:val="20"/>
          <w:lang w:val="en-GB"/>
        </w:rPr>
        <w:t>,</w:t>
      </w:r>
      <w:r w:rsidR="00B46B2A" w:rsidRPr="00674C74">
        <w:rPr>
          <w:rFonts w:asciiTheme="minorHAnsi" w:hAnsiTheme="minorHAnsi" w:cstheme="minorHAnsi"/>
          <w:sz w:val="20"/>
          <w:lang w:val="en-GB"/>
        </w:rPr>
        <w:t xml:space="preserve"> which is considered to be proprietary or confidential, hereinafter referred to as “Confidential Information”.</w:t>
      </w:r>
    </w:p>
    <w:p w14:paraId="2E930DFA" w14:textId="0E857A11" w:rsidR="00DD62A0" w:rsidRPr="009A289C" w:rsidRDefault="001336EC" w:rsidP="00184076">
      <w:pPr>
        <w:pStyle w:val="ClausulasEXPONEN"/>
        <w:numPr>
          <w:ilvl w:val="0"/>
          <w:numId w:val="7"/>
        </w:numPr>
        <w:outlineLvl w:val="0"/>
        <w:rPr>
          <w:rFonts w:asciiTheme="minorHAnsi" w:hAnsiTheme="minorHAnsi" w:cstheme="minorHAnsi"/>
          <w:sz w:val="20"/>
          <w:highlight w:val="yellow"/>
          <w:lang w:val="en-US"/>
        </w:rPr>
      </w:pPr>
      <w:r>
        <w:rPr>
          <w:rFonts w:asciiTheme="minorHAnsi" w:hAnsiTheme="minorHAnsi" w:cstheme="minorHAnsi"/>
          <w:sz w:val="20"/>
          <w:highlight w:val="yellow"/>
          <w:lang w:val="en-GB"/>
        </w:rPr>
        <w:t>COMPANY/RESEARCH CENTER</w:t>
      </w:r>
      <w:r w:rsidR="007C032B" w:rsidRPr="009A289C">
        <w:rPr>
          <w:rFonts w:asciiTheme="minorHAnsi" w:hAnsiTheme="minorHAnsi" w:cstheme="minorHAnsi"/>
          <w:sz w:val="20"/>
          <w:highlight w:val="yellow"/>
          <w:lang w:val="en-GB"/>
        </w:rPr>
        <w:t xml:space="preserve"> posses</w:t>
      </w:r>
      <w:r w:rsidR="00674C74" w:rsidRPr="009A289C">
        <w:rPr>
          <w:rFonts w:asciiTheme="minorHAnsi" w:hAnsiTheme="minorHAnsi" w:cstheme="minorHAnsi"/>
          <w:sz w:val="20"/>
          <w:highlight w:val="yellow"/>
          <w:lang w:val="en-GB"/>
        </w:rPr>
        <w:t>ses</w:t>
      </w:r>
      <w:r w:rsidR="007C032B" w:rsidRPr="009A289C">
        <w:rPr>
          <w:rFonts w:asciiTheme="minorHAnsi" w:hAnsiTheme="minorHAnsi" w:cstheme="minorHAnsi"/>
          <w:sz w:val="20"/>
          <w:highlight w:val="yellow"/>
          <w:lang w:val="en-GB"/>
        </w:rPr>
        <w:t xml:space="preserve"> certain information, including technical or business information, in relation to </w:t>
      </w:r>
      <w:r w:rsidR="000D4EF3">
        <w:rPr>
          <w:rFonts w:asciiTheme="minorHAnsi" w:hAnsiTheme="minorHAnsi" w:cstheme="minorHAnsi"/>
          <w:sz w:val="20"/>
          <w:highlight w:val="yellow"/>
          <w:lang w:val="en-GB"/>
        </w:rPr>
        <w:t>_______</w:t>
      </w:r>
      <w:r w:rsidR="002C5928" w:rsidRPr="009A289C">
        <w:rPr>
          <w:rFonts w:asciiTheme="minorHAnsi" w:hAnsiTheme="minorHAnsi" w:cstheme="minorHAnsi"/>
          <w:sz w:val="20"/>
          <w:highlight w:val="yellow"/>
          <w:lang w:val="en-GB"/>
        </w:rPr>
        <w:t>,</w:t>
      </w:r>
      <w:r w:rsidR="007C032B" w:rsidRPr="009A289C">
        <w:rPr>
          <w:rFonts w:asciiTheme="minorHAnsi" w:hAnsiTheme="minorHAnsi" w:cstheme="minorHAnsi"/>
          <w:sz w:val="20"/>
          <w:highlight w:val="yellow"/>
          <w:lang w:val="en-GB"/>
        </w:rPr>
        <w:t xml:space="preserve"> which is considered to be proprietary or confidential, hereinafter referred to as Confidential Information”.</w:t>
      </w:r>
    </w:p>
    <w:p w14:paraId="2E930DFB" w14:textId="0F3E082E" w:rsidR="007C032B"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desire to enter into discussion regarding a possibl</w:t>
      </w:r>
      <w:r w:rsidR="00FC2E37" w:rsidRPr="00674C74">
        <w:rPr>
          <w:rFonts w:asciiTheme="minorHAnsi" w:hAnsiTheme="minorHAnsi" w:cstheme="minorHAnsi"/>
          <w:sz w:val="20"/>
          <w:lang w:val="en-GB"/>
        </w:rPr>
        <w:t xml:space="preserve">e cooperation in the </w:t>
      </w:r>
      <w:r w:rsidR="002C5928">
        <w:rPr>
          <w:rFonts w:asciiTheme="minorHAnsi" w:hAnsiTheme="minorHAnsi" w:cstheme="minorHAnsi"/>
          <w:sz w:val="20"/>
          <w:lang w:val="en-GB"/>
        </w:rPr>
        <w:t xml:space="preserve">context of the Collaborative Platform for Simulation and Monitoring (COPLASIMON), an initiative promoted by the Horizon 2020 European Commission funded Research and Innovation project SERENDI-PV, </w:t>
      </w:r>
      <w:r w:rsidRPr="00674C74">
        <w:rPr>
          <w:rFonts w:asciiTheme="minorHAnsi" w:hAnsiTheme="minorHAnsi" w:cstheme="minorHAnsi"/>
          <w:sz w:val="20"/>
          <w:lang w:val="en-GB"/>
        </w:rPr>
        <w:t>and believe that they may, in course of their discussions, disclose and exchange Confidential Information.</w:t>
      </w:r>
    </w:p>
    <w:p w14:paraId="4A0CDEB7" w14:textId="69832C4D" w:rsidR="00076C7C" w:rsidRDefault="004532F2" w:rsidP="004828D7">
      <w:pPr>
        <w:pStyle w:val="ClausulasEXPONEN"/>
        <w:numPr>
          <w:ilvl w:val="0"/>
          <w:numId w:val="0"/>
        </w:numPr>
        <w:ind w:left="360" w:firstLine="348"/>
        <w:outlineLvl w:val="0"/>
        <w:rPr>
          <w:rFonts w:asciiTheme="minorHAnsi" w:hAnsiTheme="minorHAnsi" w:cstheme="minorHAnsi"/>
          <w:sz w:val="20"/>
          <w:lang w:val="en-GB"/>
        </w:rPr>
      </w:pPr>
      <w:r>
        <w:rPr>
          <w:rFonts w:asciiTheme="minorHAnsi" w:hAnsiTheme="minorHAnsi" w:cstheme="minorHAnsi"/>
          <w:sz w:val="20"/>
          <w:lang w:val="en-GB"/>
        </w:rPr>
        <w:t xml:space="preserve">The purpose of this collaboration is multiple and each parties’ advantages are </w:t>
      </w:r>
      <w:r w:rsidR="004828D7">
        <w:rPr>
          <w:rFonts w:asciiTheme="minorHAnsi" w:hAnsiTheme="minorHAnsi" w:cstheme="minorHAnsi"/>
          <w:sz w:val="20"/>
          <w:lang w:val="en-GB"/>
        </w:rPr>
        <w:t>hereby detailed.</w:t>
      </w:r>
    </w:p>
    <w:p w14:paraId="477D3C35" w14:textId="0AABA1CE" w:rsidR="004828D7" w:rsidRDefault="003B16D9" w:rsidP="004828D7">
      <w:pPr>
        <w:pStyle w:val="ClausulasEXPONEN"/>
        <w:numPr>
          <w:ilvl w:val="0"/>
          <w:numId w:val="0"/>
        </w:numPr>
        <w:ind w:left="360" w:firstLine="348"/>
        <w:outlineLvl w:val="0"/>
        <w:rPr>
          <w:rFonts w:asciiTheme="minorHAnsi" w:hAnsiTheme="minorHAnsi" w:cstheme="minorHAnsi"/>
          <w:sz w:val="20"/>
          <w:lang w:val="en-GB"/>
        </w:rPr>
      </w:pPr>
      <w:r>
        <w:rPr>
          <w:rFonts w:asciiTheme="minorHAnsi" w:hAnsiTheme="minorHAnsi" w:cstheme="minorHAnsi"/>
          <w:sz w:val="20"/>
          <w:lang w:val="en-GB"/>
        </w:rPr>
        <w:t>The partner</w:t>
      </w:r>
      <w:r w:rsidR="004828D7">
        <w:rPr>
          <w:rFonts w:asciiTheme="minorHAnsi" w:hAnsiTheme="minorHAnsi" w:cstheme="minorHAnsi"/>
          <w:sz w:val="20"/>
          <w:lang w:val="en-GB"/>
        </w:rPr>
        <w:t xml:space="preserve"> will:</w:t>
      </w:r>
    </w:p>
    <w:p w14:paraId="5822CDB0" w14:textId="6110E3EE" w:rsidR="004828D7" w:rsidRPr="003B16D9" w:rsidRDefault="004828D7" w:rsidP="004828D7">
      <w:pPr>
        <w:pStyle w:val="ClausulasEXPONEN"/>
        <w:numPr>
          <w:ilvl w:val="0"/>
          <w:numId w:val="10"/>
        </w:numPr>
        <w:outlineLvl w:val="0"/>
        <w:rPr>
          <w:rFonts w:asciiTheme="minorHAnsi" w:hAnsiTheme="minorHAnsi" w:cstheme="minorHAnsi"/>
          <w:sz w:val="20"/>
          <w:lang w:val="en-GB"/>
        </w:rPr>
      </w:pPr>
      <w:r>
        <w:rPr>
          <w:rFonts w:asciiTheme="minorHAnsi" w:hAnsiTheme="minorHAnsi" w:cstheme="minorHAnsi"/>
          <w:sz w:val="20"/>
          <w:lang w:val="en-GB"/>
        </w:rPr>
        <w:t xml:space="preserve">Gain access </w:t>
      </w:r>
      <w:r w:rsidR="00E33538">
        <w:rPr>
          <w:rFonts w:asciiTheme="minorHAnsi" w:hAnsiTheme="minorHAnsi" w:cstheme="minorHAnsi"/>
          <w:sz w:val="20"/>
          <w:lang w:val="en-GB"/>
        </w:rPr>
        <w:t xml:space="preserve">of the </w:t>
      </w:r>
      <w:r w:rsidR="00D42CD1" w:rsidRPr="003B16D9">
        <w:rPr>
          <w:rFonts w:asciiTheme="minorHAnsi" w:hAnsiTheme="minorHAnsi" w:cstheme="minorHAnsi"/>
          <w:sz w:val="20"/>
          <w:highlight w:val="yellow"/>
          <w:lang w:val="en-GB"/>
        </w:rPr>
        <w:t>[</w:t>
      </w:r>
      <w:r w:rsidR="00E33538" w:rsidRPr="003B16D9">
        <w:rPr>
          <w:rFonts w:asciiTheme="minorHAnsi" w:hAnsiTheme="minorHAnsi" w:cstheme="minorHAnsi"/>
          <w:sz w:val="20"/>
          <w:highlight w:val="yellow"/>
          <w:lang w:val="en-GB"/>
        </w:rPr>
        <w:t xml:space="preserve">specify </w:t>
      </w:r>
      <w:r w:rsidR="00D42CD1" w:rsidRPr="003B16D9">
        <w:rPr>
          <w:rFonts w:asciiTheme="minorHAnsi" w:hAnsiTheme="minorHAnsi" w:cstheme="minorHAnsi"/>
          <w:sz w:val="20"/>
          <w:highlight w:val="yellow"/>
          <w:lang w:val="en-GB"/>
        </w:rPr>
        <w:t xml:space="preserve">the kind of </w:t>
      </w:r>
      <w:r w:rsidR="00E33538" w:rsidRPr="003B16D9">
        <w:rPr>
          <w:rFonts w:asciiTheme="minorHAnsi" w:hAnsiTheme="minorHAnsi" w:cstheme="minorHAnsi"/>
          <w:sz w:val="20"/>
          <w:highlight w:val="yellow"/>
          <w:lang w:val="en-GB"/>
        </w:rPr>
        <w:t>data</w:t>
      </w:r>
      <w:r w:rsidR="00D42CD1" w:rsidRPr="00D42CD1">
        <w:rPr>
          <w:rFonts w:asciiTheme="minorHAnsi" w:hAnsiTheme="minorHAnsi" w:cstheme="minorHAnsi"/>
          <w:sz w:val="20"/>
          <w:highlight w:val="yellow"/>
          <w:lang w:val="en-GB"/>
        </w:rPr>
        <w:t>]</w:t>
      </w:r>
      <w:r w:rsidR="00D42CD1">
        <w:rPr>
          <w:rFonts w:asciiTheme="minorHAnsi" w:hAnsiTheme="minorHAnsi" w:cstheme="minorHAnsi"/>
          <w:sz w:val="20"/>
          <w:highlight w:val="yellow"/>
          <w:lang w:val="en-GB"/>
        </w:rPr>
        <w:t xml:space="preserve"> of the </w:t>
      </w:r>
      <w:r w:rsidR="002125F8">
        <w:rPr>
          <w:rFonts w:asciiTheme="minorHAnsi" w:hAnsiTheme="minorHAnsi" w:cstheme="minorHAnsi"/>
          <w:sz w:val="20"/>
          <w:highlight w:val="yellow"/>
          <w:lang w:val="en-GB"/>
        </w:rPr>
        <w:t xml:space="preserve">COMPANY/RESEARCH CENTER </w:t>
      </w:r>
      <w:r w:rsidR="00685364">
        <w:rPr>
          <w:rFonts w:asciiTheme="minorHAnsi" w:hAnsiTheme="minorHAnsi" w:cstheme="minorHAnsi"/>
          <w:sz w:val="20"/>
          <w:lang w:val="en-GB"/>
        </w:rPr>
        <w:t>data</w:t>
      </w:r>
      <w:r w:rsidR="00E40B25">
        <w:rPr>
          <w:rFonts w:asciiTheme="minorHAnsi" w:hAnsiTheme="minorHAnsi" w:cstheme="minorHAnsi"/>
          <w:sz w:val="20"/>
          <w:lang w:val="en-GB"/>
        </w:rPr>
        <w:t>.</w:t>
      </w:r>
    </w:p>
    <w:p w14:paraId="09BED912" w14:textId="756B0711" w:rsidR="005243E0" w:rsidRPr="00685364" w:rsidRDefault="00A7535A" w:rsidP="00685364">
      <w:pPr>
        <w:pStyle w:val="ClausulasEXPONEN"/>
        <w:numPr>
          <w:ilvl w:val="0"/>
          <w:numId w:val="10"/>
        </w:numPr>
        <w:outlineLvl w:val="0"/>
        <w:rPr>
          <w:rFonts w:asciiTheme="minorHAnsi" w:hAnsiTheme="minorHAnsi" w:cstheme="minorHAnsi"/>
          <w:sz w:val="20"/>
          <w:lang w:val="en-GB"/>
        </w:rPr>
      </w:pPr>
      <w:r>
        <w:rPr>
          <w:rFonts w:asciiTheme="minorHAnsi" w:hAnsiTheme="minorHAnsi" w:cstheme="minorHAnsi"/>
          <w:sz w:val="20"/>
          <w:lang w:val="en-GB"/>
        </w:rPr>
        <w:t xml:space="preserve">The partner </w:t>
      </w:r>
      <w:r w:rsidR="0010122F">
        <w:rPr>
          <w:rFonts w:asciiTheme="minorHAnsi" w:hAnsiTheme="minorHAnsi" w:cstheme="minorHAnsi"/>
          <w:sz w:val="20"/>
          <w:lang w:val="en-GB"/>
        </w:rPr>
        <w:t>might produce</w:t>
      </w:r>
      <w:r>
        <w:rPr>
          <w:rFonts w:asciiTheme="minorHAnsi" w:hAnsiTheme="minorHAnsi" w:cstheme="minorHAnsi"/>
          <w:sz w:val="20"/>
          <w:lang w:val="en-GB"/>
        </w:rPr>
        <w:t xml:space="preserve"> scientific publications through this collaboration</w:t>
      </w:r>
      <w:r w:rsidR="0051670C">
        <w:rPr>
          <w:rFonts w:asciiTheme="minorHAnsi" w:hAnsiTheme="minorHAnsi" w:cstheme="minorHAnsi"/>
          <w:sz w:val="20"/>
          <w:lang w:val="en-GB"/>
        </w:rPr>
        <w:t>, granting the anonymity of the data source.</w:t>
      </w:r>
      <w:r w:rsidR="00685364">
        <w:rPr>
          <w:rFonts w:asciiTheme="minorHAnsi" w:hAnsiTheme="minorHAnsi" w:cstheme="minorHAnsi"/>
          <w:sz w:val="20"/>
          <w:lang w:val="en-GB"/>
        </w:rPr>
        <w:t xml:space="preserve"> Any publication will be subject to the mutual agreement of both parties.</w:t>
      </w:r>
    </w:p>
    <w:p w14:paraId="271C3DCB" w14:textId="21C2AE04" w:rsidR="0051670C" w:rsidRDefault="0051670C" w:rsidP="0051670C">
      <w:pPr>
        <w:pStyle w:val="ClausulasEXPONEN"/>
        <w:numPr>
          <w:ilvl w:val="0"/>
          <w:numId w:val="0"/>
        </w:numPr>
        <w:ind w:left="1068" w:hanging="360"/>
        <w:outlineLvl w:val="0"/>
        <w:rPr>
          <w:rFonts w:asciiTheme="minorHAnsi" w:hAnsiTheme="minorHAnsi" w:cstheme="minorHAnsi"/>
          <w:sz w:val="20"/>
          <w:lang w:val="en-GB"/>
        </w:rPr>
      </w:pPr>
      <w:r>
        <w:rPr>
          <w:rFonts w:asciiTheme="minorHAnsi" w:hAnsiTheme="minorHAnsi" w:cstheme="minorHAnsi"/>
          <w:sz w:val="20"/>
          <w:lang w:val="en-GB"/>
        </w:rPr>
        <w:t xml:space="preserve">The </w:t>
      </w:r>
      <w:r>
        <w:rPr>
          <w:rFonts w:asciiTheme="minorHAnsi" w:hAnsiTheme="minorHAnsi" w:cstheme="minorHAnsi"/>
          <w:sz w:val="20"/>
          <w:highlight w:val="yellow"/>
          <w:lang w:val="en-GB"/>
        </w:rPr>
        <w:t>COMPANY/RESEARCH CENTER</w:t>
      </w:r>
      <w:r>
        <w:rPr>
          <w:rFonts w:asciiTheme="minorHAnsi" w:hAnsiTheme="minorHAnsi" w:cstheme="minorHAnsi"/>
          <w:sz w:val="20"/>
          <w:lang w:val="en-GB"/>
        </w:rPr>
        <w:t xml:space="preserve"> will </w:t>
      </w:r>
      <w:r w:rsidR="00685364">
        <w:rPr>
          <w:rFonts w:asciiTheme="minorHAnsi" w:hAnsiTheme="minorHAnsi" w:cstheme="minorHAnsi"/>
          <w:sz w:val="20"/>
          <w:lang w:val="en-GB"/>
        </w:rPr>
        <w:t>obtain</w:t>
      </w:r>
      <w:r>
        <w:rPr>
          <w:rFonts w:asciiTheme="minorHAnsi" w:hAnsiTheme="minorHAnsi" w:cstheme="minorHAnsi"/>
          <w:sz w:val="20"/>
          <w:lang w:val="en-GB"/>
        </w:rPr>
        <w:t xml:space="preserve"> </w:t>
      </w:r>
      <w:r w:rsidR="00041664">
        <w:rPr>
          <w:rFonts w:asciiTheme="minorHAnsi" w:hAnsiTheme="minorHAnsi" w:cstheme="minorHAnsi"/>
          <w:sz w:val="20"/>
          <w:lang w:val="en-GB"/>
        </w:rPr>
        <w:t>the following advantages:</w:t>
      </w:r>
    </w:p>
    <w:p w14:paraId="53DCFC1C" w14:textId="6F0C6ADB" w:rsidR="00F45D9E" w:rsidRPr="00F45D9E" w:rsidRDefault="00F45D9E" w:rsidP="00F45D9E">
      <w:pPr>
        <w:pStyle w:val="ClausulasEXPONEN"/>
        <w:numPr>
          <w:ilvl w:val="0"/>
          <w:numId w:val="11"/>
        </w:numPr>
        <w:outlineLvl w:val="0"/>
        <w:rPr>
          <w:rFonts w:asciiTheme="minorHAnsi" w:hAnsiTheme="minorHAnsi" w:cstheme="minorHAnsi"/>
          <w:sz w:val="20"/>
          <w:lang w:val="en-GB"/>
        </w:rPr>
      </w:pPr>
      <w:r>
        <w:rPr>
          <w:rFonts w:asciiTheme="minorHAnsi" w:hAnsiTheme="minorHAnsi" w:cstheme="minorHAnsi"/>
          <w:sz w:val="20"/>
          <w:lang w:val="en-GB"/>
        </w:rPr>
        <w:t>I</w:t>
      </w:r>
      <w:r w:rsidRPr="00F45D9E">
        <w:rPr>
          <w:rFonts w:asciiTheme="minorHAnsi" w:hAnsiTheme="minorHAnsi" w:cstheme="minorHAnsi"/>
          <w:sz w:val="20"/>
          <w:lang w:val="en-GB"/>
        </w:rPr>
        <w:t xml:space="preserve">n-depth analyses for free that will contribute to a better understanding of the performance of </w:t>
      </w:r>
      <w:r>
        <w:rPr>
          <w:rFonts w:asciiTheme="minorHAnsi" w:hAnsiTheme="minorHAnsi" w:cstheme="minorHAnsi"/>
          <w:sz w:val="20"/>
          <w:lang w:val="en-GB"/>
        </w:rPr>
        <w:t xml:space="preserve">the </w:t>
      </w:r>
      <w:r w:rsidRPr="00F45D9E">
        <w:rPr>
          <w:rFonts w:asciiTheme="minorHAnsi" w:hAnsiTheme="minorHAnsi" w:cstheme="minorHAnsi"/>
          <w:sz w:val="20"/>
          <w:lang w:val="en-GB"/>
        </w:rPr>
        <w:t xml:space="preserve">PV assets. </w:t>
      </w:r>
    </w:p>
    <w:p w14:paraId="3855873A" w14:textId="322D41D6" w:rsidR="00041664" w:rsidRPr="00A7535A" w:rsidRDefault="00F45D9E" w:rsidP="003B16D9">
      <w:pPr>
        <w:pStyle w:val="ClausulasEXPONEN"/>
        <w:numPr>
          <w:ilvl w:val="0"/>
          <w:numId w:val="11"/>
        </w:numPr>
        <w:outlineLvl w:val="0"/>
        <w:rPr>
          <w:rFonts w:asciiTheme="minorHAnsi" w:hAnsiTheme="minorHAnsi" w:cstheme="minorHAnsi"/>
          <w:sz w:val="20"/>
          <w:lang w:val="en-GB"/>
        </w:rPr>
      </w:pPr>
      <w:r w:rsidRPr="00F45D9E">
        <w:rPr>
          <w:rFonts w:asciiTheme="minorHAnsi" w:hAnsiTheme="minorHAnsi" w:cstheme="minorHAnsi"/>
          <w:sz w:val="20"/>
          <w:lang w:val="en-GB"/>
        </w:rPr>
        <w:t>Quality Check and fault detection for these data.</w:t>
      </w:r>
    </w:p>
    <w:p w14:paraId="529C2560" w14:textId="77777777" w:rsidR="004828D7" w:rsidRPr="00674C74" w:rsidRDefault="004828D7" w:rsidP="003B16D9">
      <w:pPr>
        <w:pStyle w:val="ClausulasEXPONEN"/>
        <w:numPr>
          <w:ilvl w:val="0"/>
          <w:numId w:val="0"/>
        </w:numPr>
        <w:ind w:left="360"/>
        <w:outlineLvl w:val="0"/>
        <w:rPr>
          <w:rFonts w:asciiTheme="minorHAnsi" w:hAnsiTheme="minorHAnsi" w:cstheme="minorHAnsi"/>
          <w:sz w:val="20"/>
          <w:lang w:val="en-GB"/>
        </w:rPr>
      </w:pPr>
    </w:p>
    <w:p w14:paraId="61557CCF" w14:textId="77777777" w:rsidR="00D102FB" w:rsidRDefault="007C032B" w:rsidP="00D102FB">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 xml:space="preserve">The Parties shall transfer each other Confidential Information that shall only be used in the context of its internal evaluation and for the purpose of the analysis and carrying out of a possible cooperation, </w:t>
      </w:r>
      <w:r w:rsidR="00F91B58" w:rsidRPr="00674C74">
        <w:rPr>
          <w:rFonts w:asciiTheme="minorHAnsi" w:hAnsiTheme="minorHAnsi" w:cstheme="minorHAnsi"/>
          <w:sz w:val="20"/>
          <w:lang w:val="en-GB"/>
        </w:rPr>
        <w:t xml:space="preserve">in the field above-mentioned in whereas V, </w:t>
      </w:r>
      <w:r w:rsidRPr="00674C74">
        <w:rPr>
          <w:rFonts w:asciiTheme="minorHAnsi" w:hAnsiTheme="minorHAnsi" w:cstheme="minorHAnsi"/>
          <w:sz w:val="20"/>
          <w:lang w:val="en-GB"/>
        </w:rPr>
        <w:t>hereinafter referred to as the “Authorised Purpose”.</w:t>
      </w:r>
    </w:p>
    <w:p w14:paraId="2E930E00" w14:textId="36A7E052" w:rsidR="009E34D2" w:rsidRPr="00D102FB" w:rsidRDefault="007C032B" w:rsidP="00D102FB">
      <w:pPr>
        <w:pStyle w:val="ClausulasEXPONEN"/>
        <w:numPr>
          <w:ilvl w:val="0"/>
          <w:numId w:val="7"/>
        </w:numPr>
        <w:outlineLvl w:val="0"/>
        <w:rPr>
          <w:rFonts w:asciiTheme="minorHAnsi" w:hAnsiTheme="minorHAnsi" w:cstheme="minorHAnsi"/>
          <w:sz w:val="20"/>
          <w:lang w:val="en-GB"/>
        </w:rPr>
      </w:pPr>
      <w:r w:rsidRPr="00D102FB">
        <w:rPr>
          <w:rFonts w:asciiTheme="minorHAnsi" w:hAnsiTheme="minorHAnsi" w:cstheme="minorHAnsi"/>
          <w:sz w:val="20"/>
          <w:lang w:val="en-GB"/>
        </w:rPr>
        <w:t>The Parties wish to define the rules with respect to the disclosure, the use and the protection of the said Confidential Information.</w:t>
      </w:r>
    </w:p>
    <w:p w14:paraId="2E930E03"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4" w14:textId="77777777" w:rsidR="007C032B" w:rsidRPr="00674C74" w:rsidRDefault="007C032B" w:rsidP="009E5D8B">
      <w:pPr>
        <w:tabs>
          <w:tab w:val="left" w:pos="4933"/>
        </w:tabs>
        <w:jc w:val="both"/>
        <w:rPr>
          <w:rFonts w:asciiTheme="minorHAnsi" w:hAnsiTheme="minorHAnsi" w:cstheme="minorHAnsi"/>
          <w:b/>
          <w:color w:val="000000"/>
          <w:sz w:val="20"/>
          <w:szCs w:val="20"/>
          <w:lang w:val="en-US"/>
        </w:rPr>
      </w:pPr>
    </w:p>
    <w:p w14:paraId="2E930E05" w14:textId="77777777" w:rsidR="00442CCD" w:rsidRPr="00674C74" w:rsidRDefault="007C032B" w:rsidP="009E34D2">
      <w:pPr>
        <w:tabs>
          <w:tab w:val="left" w:pos="4933"/>
        </w:tabs>
        <w:spacing w:after="100"/>
        <w:jc w:val="both"/>
        <w:rPr>
          <w:rFonts w:asciiTheme="minorHAnsi" w:hAnsiTheme="minorHAnsi" w:cstheme="minorHAnsi"/>
          <w:color w:val="000000"/>
          <w:sz w:val="20"/>
          <w:szCs w:val="20"/>
          <w:lang w:val="en-US"/>
        </w:rPr>
      </w:pPr>
      <w:r w:rsidRPr="00674C74">
        <w:rPr>
          <w:rFonts w:asciiTheme="minorHAnsi" w:hAnsiTheme="minorHAnsi" w:cstheme="minorHAnsi"/>
          <w:b/>
          <w:color w:val="000000"/>
          <w:sz w:val="20"/>
          <w:szCs w:val="20"/>
          <w:lang w:val="en-US"/>
        </w:rPr>
        <w:t>NOW, THEREFORE THE PARTIES AGREE AS FOLLOWS</w:t>
      </w:r>
      <w:r w:rsidRPr="00674C74">
        <w:rPr>
          <w:rFonts w:asciiTheme="minorHAnsi" w:hAnsiTheme="minorHAnsi" w:cstheme="minorHAnsi"/>
          <w:color w:val="000000"/>
          <w:sz w:val="20"/>
          <w:szCs w:val="20"/>
          <w:lang w:val="en-US"/>
        </w:rPr>
        <w:t>:</w:t>
      </w:r>
      <w:r w:rsidR="00D24D5C" w:rsidRPr="00674C74">
        <w:rPr>
          <w:rFonts w:asciiTheme="minorHAnsi" w:hAnsiTheme="minorHAnsi" w:cstheme="minorHAnsi"/>
          <w:color w:val="000000"/>
          <w:sz w:val="20"/>
          <w:szCs w:val="20"/>
          <w:lang w:val="en-US"/>
        </w:rPr>
        <w:tab/>
      </w:r>
    </w:p>
    <w:p w14:paraId="447A276D" w14:textId="77777777" w:rsidR="002564A2" w:rsidRPr="002564A2" w:rsidRDefault="002564A2" w:rsidP="002564A2">
      <w:pPr>
        <w:pStyle w:val="ClausulasNivel1"/>
        <w:rPr>
          <w:b w:val="0"/>
          <w:lang w:val="en-GB"/>
        </w:rPr>
      </w:pPr>
      <w:r w:rsidRPr="002564A2">
        <w:rPr>
          <w:b w:val="0"/>
          <w:lang w:val="en-GB"/>
        </w:rPr>
        <w:t>For the purpose of this Agreement, the terms "Confidential Information" shall mean any and all information or data  whether of financial, commercial, technical, legal or whatever nature disclosed by the Disclosing Party under this Agreement, whether in writing or drawings, orally, visually, in the form of samples, models, computer program or in any form whatsoever provided that such information is clearly and conspicuously marked  “confidential” or any unambiguous marking, and that such oral or visual information is designated as confidential upon disclosure and confirmed by the Disclosing Party in writing within thirty (30) days from the date of disclosure, provided that such information shall be treated as Confidential Information by the Receiving Party during this thirty (30) days period.</w:t>
      </w:r>
    </w:p>
    <w:p w14:paraId="2E930E07" w14:textId="77777777" w:rsidR="007C032B" w:rsidRPr="00674C74" w:rsidRDefault="007C032B" w:rsidP="003A0E8E">
      <w:pPr>
        <w:pStyle w:val="ClausulasNivel1"/>
        <w:rPr>
          <w:lang w:val="en-US"/>
        </w:rPr>
      </w:pPr>
      <w:r w:rsidRPr="00674C74">
        <w:rPr>
          <w:lang w:val="en-GB"/>
        </w:rPr>
        <w:t>The Receiving Party shall in particular:</w:t>
      </w:r>
    </w:p>
    <w:p w14:paraId="2E930E08" w14:textId="491C06CC" w:rsidR="007C032B" w:rsidRPr="00674C74" w:rsidRDefault="007C032B" w:rsidP="009E34D2">
      <w:pPr>
        <w:pStyle w:val="ClausulasNivel3abc"/>
        <w:outlineLvl w:val="1"/>
        <w:rPr>
          <w:sz w:val="20"/>
          <w:lang w:val="en-US"/>
        </w:rPr>
      </w:pPr>
      <w:r w:rsidRPr="00674C74">
        <w:rPr>
          <w:sz w:val="20"/>
          <w:lang w:val="en-US"/>
        </w:rPr>
        <w:t xml:space="preserve">protect and keep strictly confidential any part of/or the whole of any Confidential Information and shall treat and use the Confidential Information with the same degree of care as it applies to its own proprietary information, </w:t>
      </w:r>
      <w:r w:rsidR="00E6302D" w:rsidRPr="00E6302D">
        <w:rPr>
          <w:sz w:val="20"/>
          <w:lang w:val="en-US"/>
        </w:rPr>
        <w:t>in accordance with the terms of the Agreement</w:t>
      </w:r>
      <w:r w:rsidRPr="00674C74">
        <w:rPr>
          <w:sz w:val="20"/>
          <w:lang w:val="en-US"/>
        </w:rPr>
        <w:t>;</w:t>
      </w:r>
    </w:p>
    <w:p w14:paraId="2E930E09" w14:textId="59D1CB0B" w:rsidR="007C032B" w:rsidRPr="00674C74" w:rsidRDefault="007C032B" w:rsidP="009E34D2">
      <w:pPr>
        <w:pStyle w:val="ClausulasNivel3abc"/>
        <w:outlineLvl w:val="1"/>
        <w:rPr>
          <w:sz w:val="20"/>
          <w:lang w:val="en-US"/>
        </w:rPr>
      </w:pPr>
      <w:r w:rsidRPr="00674C74">
        <w:rPr>
          <w:sz w:val="20"/>
          <w:lang w:val="en-GB"/>
        </w:rPr>
        <w:t>protect any part of/or the whole of the Confidential Information from disclosure to anyone other than its employees, who have a need to know</w:t>
      </w:r>
      <w:r w:rsidR="008F68F2" w:rsidRPr="00674C74">
        <w:rPr>
          <w:sz w:val="20"/>
          <w:lang w:val="en-US"/>
        </w:rPr>
        <w:t xml:space="preserve"> regarding the </w:t>
      </w:r>
      <w:r w:rsidR="008346FB">
        <w:rPr>
          <w:sz w:val="20"/>
          <w:lang w:val="en-US"/>
        </w:rPr>
        <w:t>Authorized</w:t>
      </w:r>
      <w:r w:rsidR="008346FB" w:rsidRPr="00674C74">
        <w:rPr>
          <w:sz w:val="20"/>
          <w:lang w:val="en-US"/>
        </w:rPr>
        <w:t xml:space="preserve"> </w:t>
      </w:r>
      <w:r w:rsidR="008F68F2" w:rsidRPr="00674C74">
        <w:rPr>
          <w:sz w:val="20"/>
          <w:lang w:val="en-US"/>
        </w:rPr>
        <w:t xml:space="preserve">Purpose or the </w:t>
      </w:r>
      <w:r w:rsidR="00510EC7" w:rsidRPr="00674C74">
        <w:rPr>
          <w:rStyle w:val="hps"/>
          <w:sz w:val="20"/>
          <w:lang w:val="en"/>
        </w:rPr>
        <w:t>defense</w:t>
      </w:r>
      <w:r w:rsidR="008F68F2" w:rsidRPr="00674C74">
        <w:rPr>
          <w:sz w:val="20"/>
          <w:lang w:val="en"/>
        </w:rPr>
        <w:t xml:space="preserve"> </w:t>
      </w:r>
      <w:r w:rsidR="008F68F2" w:rsidRPr="00674C74">
        <w:rPr>
          <w:rStyle w:val="hps"/>
          <w:sz w:val="20"/>
          <w:lang w:val="en"/>
        </w:rPr>
        <w:t>of legitimate</w:t>
      </w:r>
      <w:r w:rsidR="008F68F2" w:rsidRPr="00674C74">
        <w:rPr>
          <w:sz w:val="20"/>
          <w:lang w:val="en"/>
        </w:rPr>
        <w:t xml:space="preserve"> i</w:t>
      </w:r>
      <w:r w:rsidR="008F68F2" w:rsidRPr="00674C74">
        <w:rPr>
          <w:rStyle w:val="hps"/>
          <w:sz w:val="20"/>
          <w:lang w:val="en"/>
        </w:rPr>
        <w:t>nterests of the</w:t>
      </w:r>
      <w:r w:rsidR="008F68F2" w:rsidRPr="00674C74">
        <w:rPr>
          <w:sz w:val="20"/>
          <w:lang w:val="en"/>
        </w:rPr>
        <w:t xml:space="preserve"> </w:t>
      </w:r>
      <w:r w:rsidR="008F68F2" w:rsidRPr="00674C74">
        <w:rPr>
          <w:rStyle w:val="hps"/>
          <w:sz w:val="20"/>
          <w:lang w:val="en"/>
        </w:rPr>
        <w:t>Receiving Party</w:t>
      </w:r>
      <w:r w:rsidRPr="00674C74">
        <w:rPr>
          <w:sz w:val="20"/>
          <w:lang w:val="en-GB"/>
        </w:rPr>
        <w:t xml:space="preserve"> and inform them of the confidentiality attached to such Information;</w:t>
      </w:r>
    </w:p>
    <w:p w14:paraId="2E930E0A" w14:textId="77777777" w:rsidR="007C032B" w:rsidRPr="00674C74" w:rsidRDefault="007C032B" w:rsidP="009E34D2">
      <w:pPr>
        <w:pStyle w:val="ClausulasNivel3abc"/>
        <w:outlineLvl w:val="1"/>
        <w:rPr>
          <w:sz w:val="20"/>
          <w:lang w:val="en-US"/>
        </w:rPr>
      </w:pPr>
      <w:r w:rsidRPr="00674C74">
        <w:rPr>
          <w:sz w:val="20"/>
          <w:lang w:val="en-GB"/>
        </w:rPr>
        <w:t>not disclose to third parties the Confidential Information without the prior written consent of the Disclosing Party;</w:t>
      </w:r>
    </w:p>
    <w:p w14:paraId="2E930E0B" w14:textId="4C0656DB" w:rsidR="007C032B" w:rsidRDefault="007C032B" w:rsidP="009E34D2">
      <w:pPr>
        <w:pStyle w:val="ClausulasNivel3abc"/>
        <w:outlineLvl w:val="1"/>
        <w:rPr>
          <w:sz w:val="20"/>
          <w:lang w:val="en-GB"/>
        </w:rPr>
      </w:pPr>
      <w:r w:rsidRPr="00674C74">
        <w:rPr>
          <w:sz w:val="20"/>
          <w:lang w:val="en-GB"/>
        </w:rPr>
        <w:t xml:space="preserve">not copy, nor reproduce totally or partially, unless extremely necessary for  </w:t>
      </w:r>
      <w:r w:rsidR="003E4647">
        <w:rPr>
          <w:sz w:val="20"/>
          <w:lang w:val="en-US"/>
        </w:rPr>
        <w:t>Authorized</w:t>
      </w:r>
      <w:r w:rsidR="003E4647" w:rsidRPr="00674C74">
        <w:rPr>
          <w:sz w:val="20"/>
          <w:lang w:val="en-GB"/>
        </w:rPr>
        <w:t xml:space="preserve"> </w:t>
      </w:r>
      <w:r w:rsidRPr="00674C74">
        <w:rPr>
          <w:sz w:val="20"/>
          <w:lang w:val="en-GB"/>
        </w:rPr>
        <w:t>Purpose, the Confidential Information without the prior written consent of the Disclosing Party.</w:t>
      </w:r>
    </w:p>
    <w:p w14:paraId="3D563496" w14:textId="77777777" w:rsidR="00E854BC" w:rsidRPr="00674C74" w:rsidRDefault="00E854BC" w:rsidP="00E854BC">
      <w:pPr>
        <w:pStyle w:val="ClausulasNivel3abc"/>
        <w:rPr>
          <w:sz w:val="20"/>
          <w:lang w:val="en-GB"/>
        </w:rPr>
      </w:pPr>
      <w:r w:rsidRPr="007C51EF">
        <w:rPr>
          <w:sz w:val="20"/>
          <w:lang w:val="en-GB"/>
        </w:rPr>
        <w:t>not to claim or register, nor to exercise any intellectual property right or any other right (including the right to be recognized as the only legitimate owner), on Confidential Information received under the Agreement.</w:t>
      </w:r>
    </w:p>
    <w:p w14:paraId="79BC069A" w14:textId="77777777" w:rsidR="00E854BC" w:rsidRPr="00674C74" w:rsidRDefault="00E854BC" w:rsidP="00E854BC">
      <w:pPr>
        <w:pStyle w:val="ClausulasNivel3abc"/>
        <w:numPr>
          <w:ilvl w:val="0"/>
          <w:numId w:val="0"/>
        </w:numPr>
        <w:ind w:left="709"/>
        <w:outlineLvl w:val="1"/>
        <w:rPr>
          <w:sz w:val="20"/>
          <w:lang w:val="en-GB"/>
        </w:rPr>
      </w:pPr>
    </w:p>
    <w:p w14:paraId="2E930E0C" w14:textId="6FBE7919" w:rsidR="007C032B" w:rsidRPr="00674C74" w:rsidRDefault="007C032B" w:rsidP="007C032B">
      <w:pPr>
        <w:pStyle w:val="ClausulasNivel1"/>
        <w:rPr>
          <w:b w:val="0"/>
          <w:lang w:val="en-US"/>
        </w:rPr>
      </w:pPr>
      <w:r w:rsidRPr="00674C74">
        <w:rPr>
          <w:b w:val="0"/>
          <w:lang w:val="en-US"/>
        </w:rPr>
        <w:t xml:space="preserve">Use of the Confidential Information by the Receiving Party shall be strictly limited to the </w:t>
      </w:r>
      <w:r w:rsidR="00F4062B" w:rsidRPr="00674C74">
        <w:rPr>
          <w:b w:val="0"/>
          <w:lang w:val="en-US"/>
        </w:rPr>
        <w:t>Authorized</w:t>
      </w:r>
      <w:r w:rsidRPr="00674C74">
        <w:rPr>
          <w:b w:val="0"/>
          <w:lang w:val="en-US"/>
        </w:rPr>
        <w:t xml:space="preserve"> Purpose.</w:t>
      </w:r>
    </w:p>
    <w:p w14:paraId="2E930E0D" w14:textId="77777777" w:rsidR="007C032B" w:rsidRPr="00674C74" w:rsidRDefault="007C032B" w:rsidP="007C032B">
      <w:pPr>
        <w:pStyle w:val="ClausulasNivel1"/>
        <w:rPr>
          <w:b w:val="0"/>
          <w:lang w:val="en-US"/>
        </w:rPr>
      </w:pPr>
      <w:r w:rsidRPr="00674C74">
        <w:rPr>
          <w:b w:val="0"/>
          <w:lang w:val="en-GB"/>
        </w:rPr>
        <w:t>The Receiving Party has no confidentiality obligations with respect to any information for which he can give the evidence that such information:</w:t>
      </w:r>
    </w:p>
    <w:p w14:paraId="2E930E0E"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or becomes known to the public before the disclosure or thereafter through no wrongful act of the Receiving Party; or</w:t>
      </w:r>
    </w:p>
    <w:p w14:paraId="2E930E0F"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already known by the Receiving Party; or</w:t>
      </w:r>
    </w:p>
    <w:p w14:paraId="2E930E10"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received from a third party with no wrongful act of the Receiving Party; or</w:t>
      </w:r>
    </w:p>
    <w:p w14:paraId="2E930E11"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independently developed by the Receiving Party; or</w:t>
      </w:r>
    </w:p>
    <w:p w14:paraId="2E930E12"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lastRenderedPageBreak/>
        <w:t xml:space="preserve">is disclosed </w:t>
      </w:r>
      <w:r w:rsidR="00F7468E" w:rsidRPr="00674C74">
        <w:rPr>
          <w:sz w:val="20"/>
          <w:lang w:val="en-GB"/>
        </w:rPr>
        <w:t xml:space="preserve">to third parties </w:t>
      </w:r>
      <w:r w:rsidRPr="00674C74">
        <w:rPr>
          <w:sz w:val="20"/>
          <w:lang w:val="en-GB"/>
        </w:rPr>
        <w:t>with the prior written approval of the Disclosing Party; or</w:t>
      </w:r>
    </w:p>
    <w:p w14:paraId="2E930E13"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disclosed pursuant to law, regulation or lawful order or process. In the event Receiving Party is subject to such law, regulation, order or process, Receiving Party will timely notify the Disclosing Party of the disclosure requirement in advance of the disclosure so as to permit the Disclosing Party oppose or limit such disclosure.</w:t>
      </w:r>
    </w:p>
    <w:p w14:paraId="2E930E14" w14:textId="17F586AF" w:rsidR="007C032B" w:rsidRPr="00674C74" w:rsidRDefault="007C032B" w:rsidP="007C032B">
      <w:pPr>
        <w:pStyle w:val="ClausulasNivel1"/>
        <w:rPr>
          <w:b w:val="0"/>
          <w:lang w:val="en-US"/>
        </w:rPr>
      </w:pPr>
      <w:r w:rsidRPr="00674C74">
        <w:rPr>
          <w:b w:val="0"/>
          <w:lang w:val="en-GB"/>
        </w:rPr>
        <w:t>The disclosure of Confidential Information shall be limited to that which in the Disclosing Party's opinion is necessary for the Purpose.</w:t>
      </w:r>
      <w:r w:rsidR="00A1426E">
        <w:rPr>
          <w:b w:val="0"/>
          <w:lang w:val="en-GB"/>
        </w:rPr>
        <w:t xml:space="preserve"> </w:t>
      </w:r>
      <w:r w:rsidR="00A1426E" w:rsidRPr="007C51EF">
        <w:rPr>
          <w:b w:val="0"/>
          <w:lang w:val="en-GB"/>
        </w:rPr>
        <w:t>Nothing in this Agreement shall be construed as compelling a Party to disclose any Confidential Information to another Party, or to enter into any further contractual relationship with the other Party.</w:t>
      </w:r>
    </w:p>
    <w:p w14:paraId="2E930E15" w14:textId="1870646B" w:rsidR="007C032B" w:rsidRPr="00674C74" w:rsidRDefault="007C032B" w:rsidP="007C032B">
      <w:pPr>
        <w:pStyle w:val="ClausulasNivel1"/>
        <w:rPr>
          <w:b w:val="0"/>
          <w:lang w:val="en-US"/>
        </w:rPr>
      </w:pPr>
      <w:r w:rsidRPr="00674C74">
        <w:rPr>
          <w:b w:val="0"/>
          <w:lang w:val="en-GB"/>
        </w:rPr>
        <w:t xml:space="preserve">Notwithstanding any provision of this Agreement, the Confidential Information and all rights thereon shall be considered the exclusive property of the Disclosing Party. Nothing contained herein shall be deemed to grant to the </w:t>
      </w:r>
      <w:r w:rsidR="00114EA4" w:rsidRPr="00674C74">
        <w:rPr>
          <w:b w:val="0"/>
          <w:lang w:val="en-GB"/>
        </w:rPr>
        <w:t>Rec</w:t>
      </w:r>
      <w:r w:rsidR="00114EA4">
        <w:rPr>
          <w:b w:val="0"/>
          <w:lang w:val="en-GB"/>
        </w:rPr>
        <w:t>eiving</w:t>
      </w:r>
      <w:r w:rsidRPr="00674C74">
        <w:rPr>
          <w:b w:val="0"/>
          <w:lang w:val="en-GB"/>
        </w:rPr>
        <w:t xml:space="preserve"> Party any right or license on the Confidential Information other than the rights expressly provided herein.</w:t>
      </w:r>
    </w:p>
    <w:p w14:paraId="2E930E16" w14:textId="77777777" w:rsidR="007C032B" w:rsidRPr="00674C74" w:rsidRDefault="007C032B" w:rsidP="007C032B">
      <w:pPr>
        <w:pStyle w:val="ClausulasNivel1"/>
        <w:rPr>
          <w:b w:val="0"/>
          <w:lang w:val="en-US"/>
        </w:rPr>
      </w:pPr>
      <w:r w:rsidRPr="00674C74">
        <w:rPr>
          <w:b w:val="0"/>
          <w:lang w:val="en-GB"/>
        </w:rPr>
        <w:t>Any Confidential Information is made available "as is" and no warranties of any kind are granted or implied with respect to the quality of Confidential Information, including but not limited to, its fitness for any purpose, non-infringement of third party rights, accuracy, completeness or correctness.</w:t>
      </w:r>
    </w:p>
    <w:p w14:paraId="2E930E17" w14:textId="77777777" w:rsidR="007C032B" w:rsidRPr="00674C74" w:rsidRDefault="007C032B" w:rsidP="007C032B">
      <w:pPr>
        <w:pStyle w:val="ClausulasNivel1"/>
        <w:rPr>
          <w:b w:val="0"/>
          <w:lang w:val="en-US"/>
        </w:rPr>
      </w:pPr>
      <w:r w:rsidRPr="00674C74">
        <w:rPr>
          <w:b w:val="0"/>
          <w:lang w:val="en-GB"/>
        </w:rPr>
        <w:t>The Receiving Party shall not analyse the Confidential Information to determine its chemical composition or formulation, or physical structure, except if it is needed for the Purpose, nor do reverse engineering with any Confidential Information, or allow any third party to do so.</w:t>
      </w:r>
    </w:p>
    <w:p w14:paraId="2E930E18" w14:textId="77777777" w:rsidR="007C032B" w:rsidRPr="00674C74" w:rsidRDefault="007C032B" w:rsidP="007C032B">
      <w:pPr>
        <w:pStyle w:val="ClausulasNivel1"/>
        <w:rPr>
          <w:b w:val="0"/>
          <w:lang w:val="en-GB"/>
        </w:rPr>
      </w:pPr>
      <w:r w:rsidRPr="00674C74">
        <w:rPr>
          <w:b w:val="0"/>
          <w:lang w:val="en-GB"/>
        </w:rPr>
        <w:t>This is a Confidentiality Agreement and it has the purpose foreseen in the recitals above. This Agreement or the disclosure of Confidential Information shall not constitute a joint venture or any partnership between the Parties and nothing in this Agreement substitutes a contract in case of further cooperation. Under no circumstances shall a Party be under any legal obligation of any kind whatsoever to enter into any contract with the other Party by virtue of this Agreement or the disclosure of Confidential Information.</w:t>
      </w:r>
    </w:p>
    <w:p w14:paraId="2E930E19" w14:textId="77777777" w:rsidR="007C032B" w:rsidRPr="00854D5B" w:rsidRDefault="007C032B" w:rsidP="007C032B">
      <w:pPr>
        <w:pStyle w:val="ClausulasNivel1"/>
        <w:rPr>
          <w:b w:val="0"/>
          <w:lang w:val="en-US"/>
        </w:rPr>
      </w:pPr>
      <w:r w:rsidRPr="00674C74">
        <w:rPr>
          <w:b w:val="0"/>
          <w:lang w:val="en-GB"/>
        </w:rPr>
        <w:t>This Agreement shall only be amended or modified by means of a written agreement signed by the duly authorized representatives of the Parties.</w:t>
      </w:r>
    </w:p>
    <w:p w14:paraId="774B53E6" w14:textId="6A6E131A" w:rsidR="00854D5B" w:rsidRPr="00854D5B" w:rsidRDefault="00854D5B" w:rsidP="00854D5B">
      <w:pPr>
        <w:pStyle w:val="ClausulasNivel1"/>
        <w:rPr>
          <w:lang w:val="en-US"/>
        </w:rPr>
      </w:pPr>
      <w:r w:rsidRPr="007C51EF">
        <w:rPr>
          <w:b w:val="0"/>
          <w:lang w:val="en-US"/>
        </w:rPr>
        <w:t xml:space="preserve">The Agreement is personal to the Parties (« </w:t>
      </w:r>
      <w:proofErr w:type="spellStart"/>
      <w:r w:rsidRPr="007C51EF">
        <w:rPr>
          <w:b w:val="0"/>
          <w:lang w:val="en-US"/>
        </w:rPr>
        <w:t>intuitu</w:t>
      </w:r>
      <w:proofErr w:type="spellEnd"/>
      <w:r w:rsidRPr="007C51EF">
        <w:rPr>
          <w:b w:val="0"/>
          <w:lang w:val="en-US"/>
        </w:rPr>
        <w:t xml:space="preserve"> personae ») and the Receiving Party undertakes not to assign nor transfer its rights or obligations under the Agreement to any third party, including an affiliated company, without the Disclosing Party’s prior written approval.</w:t>
      </w:r>
    </w:p>
    <w:p w14:paraId="2E930E1A" w14:textId="77777777" w:rsidR="00921C02" w:rsidRPr="00674C74" w:rsidRDefault="00D439F4" w:rsidP="00921C02">
      <w:pPr>
        <w:pStyle w:val="ClausulasNivel1"/>
        <w:rPr>
          <w:b w:val="0"/>
          <w:lang w:val="en-US"/>
        </w:rPr>
      </w:pPr>
      <w:r w:rsidRPr="004A44DF">
        <w:rPr>
          <w:b w:val="0"/>
          <w:lang w:val="en-GB"/>
        </w:rPr>
        <w:t xml:space="preserve">This Agreement shall come into effect the Effective Date mentioned first above and shall remain in force for a period of </w:t>
      </w:r>
      <w:r w:rsidRPr="00B46B2A">
        <w:rPr>
          <w:b w:val="0"/>
          <w:lang w:val="en-GB"/>
        </w:rPr>
        <w:t>one (1) year</w:t>
      </w:r>
      <w:r w:rsidR="007C032B" w:rsidRPr="00674C74">
        <w:rPr>
          <w:b w:val="0"/>
          <w:lang w:val="en-GB"/>
        </w:rPr>
        <w:t xml:space="preserve">. However, the confidentiality obligations contained in the present Agreement shall remain binding upon the Parties for </w:t>
      </w:r>
      <w:r w:rsidR="007C032B" w:rsidRPr="00B46B2A">
        <w:rPr>
          <w:b w:val="0"/>
          <w:lang w:val="en-GB"/>
        </w:rPr>
        <w:t>five (5) years</w:t>
      </w:r>
      <w:r w:rsidR="007C032B" w:rsidRPr="00674C74">
        <w:rPr>
          <w:b w:val="0"/>
          <w:lang w:val="en-GB"/>
        </w:rPr>
        <w:t xml:space="preserve"> after the date of termination of the Agreement, notwithstanding any termination or expiry of this Agreement prior to the end of the abovementioned period. This Agreement may be superseded by the provisions of a cooperation agreement in case of agreement between the Parties for a further collaboration.</w:t>
      </w:r>
    </w:p>
    <w:p w14:paraId="2E930E1B" w14:textId="77777777" w:rsidR="00823650" w:rsidRPr="00674C74" w:rsidRDefault="00F464FC" w:rsidP="00823650">
      <w:pPr>
        <w:pStyle w:val="ClausulasNivel1"/>
        <w:spacing w:before="0" w:after="60"/>
        <w:ind w:left="357" w:hanging="357"/>
        <w:rPr>
          <w:b w:val="0"/>
          <w:lang w:val="en-US"/>
        </w:rPr>
      </w:pPr>
      <w:r w:rsidRPr="00674C74">
        <w:rPr>
          <w:b w:val="0"/>
          <w:lang w:val="en-GB"/>
        </w:rPr>
        <w:t xml:space="preserve">The Receiving Party shall </w:t>
      </w:r>
      <w:r w:rsidRPr="00674C74">
        <w:rPr>
          <w:b w:val="0"/>
          <w:color w:val="000000"/>
          <w:spacing w:val="-3"/>
          <w:lang w:val="en-GB"/>
        </w:rPr>
        <w:t>upon written demand of the Disclosing Party return all Information in its possession in whatever form it may be or destroy or procure the destruction of any copies or reproductions of any materials and things embodying Information and of any notes, analyses and work product derived from or containing any Information including the destruction or erasure thereof from any memory device or medium</w:t>
      </w:r>
      <w:r w:rsidR="00A22E0B" w:rsidRPr="00674C74">
        <w:rPr>
          <w:b w:val="0"/>
          <w:color w:val="000000"/>
          <w:spacing w:val="-3"/>
          <w:lang w:val="en-GB"/>
        </w:rPr>
        <w:t>.</w:t>
      </w:r>
    </w:p>
    <w:p w14:paraId="2E930E1C" w14:textId="5D7DAF6F" w:rsidR="00B91A03" w:rsidRPr="00B91A03" w:rsidRDefault="00596675" w:rsidP="00B91A03">
      <w:pPr>
        <w:pStyle w:val="ClausulasNivel1"/>
        <w:rPr>
          <w:b w:val="0"/>
          <w:i/>
          <w:iCs/>
          <w:lang w:val="en-GB"/>
        </w:rPr>
      </w:pPr>
      <w:bookmarkStart w:id="0" w:name="_Hlk515018417"/>
      <w:r w:rsidRPr="00674C74">
        <w:rPr>
          <w:b w:val="0"/>
          <w:lang w:val="en-US"/>
        </w:rPr>
        <w:lastRenderedPageBreak/>
        <w:t xml:space="preserve">When </w:t>
      </w:r>
      <w:bookmarkEnd w:id="0"/>
      <w:r w:rsidR="00B91A03" w:rsidRPr="00B91A03">
        <w:rPr>
          <w:b w:val="0"/>
          <w:lang w:val="en-US"/>
        </w:rPr>
        <w:t>the Agreement implies that any of the Parties processes personal data, the latter shall comply with the provisions of Regulation 2016/679 of the European Parliament and of the Council, of 27 April 2016, regarding the protection of individuals with regard to the processing of personal data and the free movement of such data and repealing Directive 95/46/EC (General Data Protection Regulation or GDPR),</w:t>
      </w:r>
      <w:r w:rsidR="00983C6B">
        <w:rPr>
          <w:b w:val="0"/>
          <w:lang w:val="en-US"/>
        </w:rPr>
        <w:t xml:space="preserve"> </w:t>
      </w:r>
      <w:r w:rsidR="00B91A03" w:rsidRPr="00B91A03">
        <w:rPr>
          <w:b w:val="0"/>
          <w:lang w:val="en-US"/>
        </w:rPr>
        <w:t>and any other regulations in force or that substitute and/or modify them in the future</w:t>
      </w:r>
      <w:r w:rsidR="006C7D1F">
        <w:rPr>
          <w:b w:val="0"/>
          <w:lang w:val="en-US"/>
        </w:rPr>
        <w:t xml:space="preserve"> applicable to it</w:t>
      </w:r>
      <w:r w:rsidR="00B91A03" w:rsidRPr="00B91A03">
        <w:rPr>
          <w:b w:val="0"/>
          <w:lang w:val="en-US"/>
        </w:rPr>
        <w:t>.</w:t>
      </w:r>
      <w:r w:rsidR="00B91A03" w:rsidRPr="00B91A03">
        <w:rPr>
          <w:bCs/>
          <w:lang w:val="en-US"/>
        </w:rPr>
        <w:t xml:space="preserve"> </w:t>
      </w:r>
    </w:p>
    <w:p w14:paraId="2E930E1D"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Each Party hereby commits to:</w:t>
      </w:r>
    </w:p>
    <w:p w14:paraId="2E930E1E" w14:textId="77777777" w:rsidR="00B91A03" w:rsidRPr="00B91A03" w:rsidRDefault="00B91A03" w:rsidP="00184076">
      <w:pPr>
        <w:numPr>
          <w:ilvl w:val="0"/>
          <w:numId w:val="9"/>
        </w:numPr>
        <w:suppressAutoHyphens w:val="0"/>
        <w:jc w:val="both"/>
        <w:rPr>
          <w:rFonts w:ascii="Calibri" w:hAnsi="Calibri" w:cs="Calibri"/>
          <w:bCs/>
          <w:sz w:val="20"/>
          <w:szCs w:val="20"/>
          <w:lang w:val="en-US" w:eastAsia="es-ES"/>
        </w:rPr>
      </w:pPr>
      <w:r w:rsidRPr="00B91A03">
        <w:rPr>
          <w:rFonts w:ascii="Calibri" w:hAnsi="Calibri" w:cs="Calibri"/>
          <w:bCs/>
          <w:sz w:val="20"/>
          <w:szCs w:val="20"/>
          <w:lang w:val="en-US" w:eastAsia="es-ES"/>
        </w:rPr>
        <w:t xml:space="preserve">use the personal data which are being processed solely for the purposes of the </w:t>
      </w:r>
      <w:r w:rsidRPr="00B91A03">
        <w:rPr>
          <w:rFonts w:ascii="Calibri" w:hAnsi="Calibri" w:cs="Calibri"/>
          <w:sz w:val="20"/>
          <w:szCs w:val="20"/>
          <w:lang w:val="en-US" w:eastAsia="es-ES"/>
        </w:rPr>
        <w:t>Agreement</w:t>
      </w:r>
      <w:r w:rsidRPr="00B91A03">
        <w:rPr>
          <w:rFonts w:ascii="Calibri" w:hAnsi="Calibri" w:cs="Calibri"/>
          <w:bCs/>
          <w:sz w:val="20"/>
          <w:szCs w:val="20"/>
          <w:lang w:val="en-US" w:eastAsia="es-ES"/>
        </w:rPr>
        <w:t xml:space="preserve">, and that they </w:t>
      </w:r>
      <w:r w:rsidRPr="00B91A03">
        <w:rPr>
          <w:rFonts w:ascii="Calibri" w:hAnsi="Calibri" w:cs="Calibri"/>
          <w:sz w:val="20"/>
          <w:szCs w:val="20"/>
          <w:lang w:val="en-US" w:eastAsia="es-ES"/>
        </w:rPr>
        <w:t>may</w:t>
      </w:r>
      <w:r w:rsidRPr="00B91A03">
        <w:rPr>
          <w:rFonts w:ascii="Calibri" w:hAnsi="Calibri" w:cs="Calibri"/>
          <w:bCs/>
          <w:sz w:val="20"/>
          <w:szCs w:val="20"/>
          <w:lang w:val="en-US" w:eastAsia="es-ES"/>
        </w:rPr>
        <w:t xml:space="preserve"> not in any case use or apply them for different purposes;</w:t>
      </w:r>
    </w:p>
    <w:p w14:paraId="2E930E1F"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when it exists a personal data processing order, to process the personal data solely following the instructions from the Data Controller Party;</w:t>
      </w:r>
    </w:p>
    <w:p w14:paraId="2E930E20"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maintain due professional secrecy and confidentiality of the personal data they are processing;</w:t>
      </w:r>
    </w:p>
    <w:p w14:paraId="2E930E21"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that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 have undertaken to respect the confidentiality thereof and implement the appropriate technical and organizational measures;</w:t>
      </w:r>
    </w:p>
    <w:p w14:paraId="2E930E22"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take all the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to guarantee an adequate level of security against processing risk;</w:t>
      </w:r>
    </w:p>
    <w:p w14:paraId="2E930E23"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 contract any other entity as the data processor without prior written </w:t>
      </w:r>
      <w:proofErr w:type="spellStart"/>
      <w:r w:rsidRPr="00B91A03">
        <w:rPr>
          <w:rFonts w:ascii="Calibri" w:hAnsi="Calibri" w:cs="Calibri"/>
          <w:sz w:val="20"/>
          <w:szCs w:val="20"/>
          <w:lang w:val="en-US" w:eastAsia="es-ES"/>
        </w:rPr>
        <w:t>authorisation</w:t>
      </w:r>
      <w:proofErr w:type="spellEnd"/>
      <w:r w:rsidRPr="00B91A03">
        <w:rPr>
          <w:rFonts w:ascii="Calibri" w:hAnsi="Calibri" w:cs="Calibri"/>
          <w:sz w:val="20"/>
          <w:szCs w:val="20"/>
          <w:lang w:val="en-US" w:eastAsia="es-ES"/>
        </w:rPr>
        <w:t xml:space="preserve"> from the Data Controller Parties;</w:t>
      </w:r>
    </w:p>
    <w:p w14:paraId="2E930E24"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help the Data Controller Party, taking into account the nature of the processing, via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so that they can comply with their obligation to respond to the requests from interested parties to exercise their rights;</w:t>
      </w:r>
    </w:p>
    <w:p w14:paraId="2E930E25"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guarantee compliance with the obligations relating to security measures and the impact evaluation, considering the nature of the processing and the information available to them;</w:t>
      </w:r>
    </w:p>
    <w:p w14:paraId="2E930E26"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make available to the Data Controller Party all the information necessary to demonstrate the compliance with obligations regarding processing, as well as allowing and contributing to the implementation of audits, including inspections by the Data Controller Party or an auditor authorized by them;</w:t>
      </w:r>
    </w:p>
    <w:p w14:paraId="2E930E27"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the necessary personal data protection training for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w:t>
      </w:r>
    </w:p>
    <w:p w14:paraId="2E930E28"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respond to the interested parties exercising their rights to access, rectification, erasure and objection, and limitation of processing, portability of data and not to be the subject of automated individual decisions (including creating profiles);</w:t>
      </w:r>
    </w:p>
    <w:p w14:paraId="2E930E29"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keep a written record of all the processing activity categories;</w:t>
      </w:r>
    </w:p>
    <w:p w14:paraId="2E930E2A"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notify, as processor, without further delay, any incident, confirmed or not, related to the protection of data, any process that may be considered illegal or unauthorized, any loss, destruction or damage of the personal data within its responsibility area, and any incident that may be considered an infringement of the security of the personal data, together with all the relevant information that may be relevant for the documentation and communication of the said incident to the authorities or the data subjects affected. Additionally, assist the Data Controller Party in case of security breach of personal data, so that the compliance of the notification obligation is guaranteed according to the GDPR (specifically, articles 33 and 34) as well as any other regulations currently in force or introduced in the future to modify and/or replace it. </w:t>
      </w:r>
    </w:p>
    <w:p w14:paraId="2E930E2B"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Parties, pursuant to article 32 of the GDPR, declare that they shall apply the appropriate technical and organizational measures to guarantee an adequate level of security of the processed data.</w:t>
      </w:r>
    </w:p>
    <w:p w14:paraId="2E930E2C"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Once the contractual relationship has ended, personal data shall be erased or returned to the Data Controller Party. </w:t>
      </w:r>
    </w:p>
    <w:p w14:paraId="2E930E2D" w14:textId="77777777" w:rsidR="00B91A03" w:rsidRPr="00B91A03" w:rsidRDefault="00B91A03" w:rsidP="00B91A03">
      <w:pPr>
        <w:tabs>
          <w:tab w:val="num" w:pos="1080"/>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The personal data of the legal representatives of each of the Parties in the Agreement, and those that, from now on, the Parties share in the framework of the execution of the Agreement (i.e. name, identification number, address, email, phone number, etc.) shall be processed by each of the Parties as if they are the Data Controllers, individually, with the purpose of facilitating the management and performance of the contractual relationship among them. The personal data shall be stored during the period which is strictly necessary for </w:t>
      </w:r>
      <w:r w:rsidRPr="00B91A03">
        <w:rPr>
          <w:rFonts w:asciiTheme="minorHAnsi" w:eastAsia="Calibri" w:hAnsiTheme="minorHAnsi" w:cstheme="minorHAnsi"/>
          <w:sz w:val="20"/>
          <w:szCs w:val="20"/>
          <w:lang w:val="en-US" w:eastAsia="en-US"/>
        </w:rPr>
        <w:lastRenderedPageBreak/>
        <w:t>fitting the purpose of the performance of the Agreement and, whenever it is necessary, for the additional period needed to comply with legal obligations of the Parties, always on the legal basis of the necessity of performance of the Agreement  and the fulfilment of legal obligations. Personal data shall be communicated only to third parties and/or public organizations necessary to fulfil legal obligations. Data subjects shall have the right to (</w:t>
      </w:r>
      <w:proofErr w:type="spellStart"/>
      <w:r w:rsidRPr="00B91A03">
        <w:rPr>
          <w:rFonts w:asciiTheme="minorHAnsi" w:eastAsia="Calibri" w:hAnsiTheme="minorHAnsi" w:cstheme="minorHAnsi"/>
          <w:sz w:val="20"/>
          <w:szCs w:val="20"/>
          <w:lang w:val="en-US" w:eastAsia="en-US"/>
        </w:rPr>
        <w:t>i</w:t>
      </w:r>
      <w:proofErr w:type="spellEnd"/>
      <w:r w:rsidRPr="00B91A03">
        <w:rPr>
          <w:rFonts w:asciiTheme="minorHAnsi" w:eastAsia="Calibri" w:hAnsiTheme="minorHAnsi" w:cstheme="minorHAnsi"/>
          <w:sz w:val="20"/>
          <w:szCs w:val="20"/>
          <w:lang w:val="en-US" w:eastAsia="en-US"/>
        </w:rPr>
        <w:t>) obtain access to their personal data, rectification of the inaccurate data, erasure, restriction of processing, data portability, object to processing, when appropriate, by written communication to the registered office of each of the Parties; and (ii) to lodge a complaint with the competent supervisory authority, especially when data subjects have not obtained satisfaction in the exercise of their rights. The legal representatives of the Parties hereby declare that the obligation to inform has been fulfilled by the Data Controller Party through the signature of this Agreement.</w:t>
      </w:r>
    </w:p>
    <w:p w14:paraId="2E930E31" w14:textId="7C41DF8D" w:rsidR="007C032B" w:rsidRDefault="00A67F3F" w:rsidP="00A67F3F">
      <w:pPr>
        <w:pStyle w:val="ClausulasNivel1"/>
        <w:rPr>
          <w:b w:val="0"/>
          <w:bCs/>
          <w:lang w:val="en-US"/>
        </w:rPr>
      </w:pPr>
      <w:r w:rsidRPr="00A67F3F">
        <w:rPr>
          <w:b w:val="0"/>
          <w:bCs/>
          <w:lang w:val="en-GB"/>
        </w:rPr>
        <w:t xml:space="preserve">This Agreement is governed by </w:t>
      </w:r>
      <w:commentRangeStart w:id="1"/>
      <w:r>
        <w:rPr>
          <w:b w:val="0"/>
          <w:bCs/>
          <w:lang w:val="en-GB"/>
        </w:rPr>
        <w:t>_____</w:t>
      </w:r>
      <w:commentRangeEnd w:id="1"/>
      <w:r w:rsidR="00821021">
        <w:rPr>
          <w:rStyle w:val="CommentReference"/>
          <w:rFonts w:ascii="Times New Roman" w:eastAsia="Times New Roman" w:hAnsi="Times New Roman" w:cs="Times New Roman"/>
          <w:b w:val="0"/>
          <w:lang w:eastAsia="ar-SA"/>
        </w:rPr>
        <w:commentReference w:id="1"/>
      </w:r>
      <w:r w:rsidRPr="00A67F3F">
        <w:rPr>
          <w:b w:val="0"/>
          <w:bCs/>
          <w:lang w:val="en-GB"/>
        </w:rPr>
        <w:t xml:space="preserve">law and must be applied and interpreted in accordance with this law without regard to its conflict of laws principles. Any dispute arising in connection with this Agreement, including any dispute related to the validity, interpretation, implementation and/or termination of the Agreement, which cannot be amicably settled within the sixty (60) days following its occurrence, shall be finally settled under the Rules of Arbitration of the International Chamber of Commerce by one arbitrator appointed in accordance with those Rules. The arbitration proceedings shall take place </w:t>
      </w:r>
      <w:commentRangeStart w:id="2"/>
      <w:r w:rsidRPr="00A67F3F">
        <w:rPr>
          <w:b w:val="0"/>
          <w:bCs/>
          <w:lang w:val="en-GB"/>
        </w:rPr>
        <w:t xml:space="preserve">in </w:t>
      </w:r>
      <w:r w:rsidR="002D2F6D">
        <w:rPr>
          <w:b w:val="0"/>
          <w:bCs/>
          <w:lang w:val="en-GB"/>
        </w:rPr>
        <w:t>________</w:t>
      </w:r>
      <w:r w:rsidRPr="00A67F3F">
        <w:rPr>
          <w:b w:val="0"/>
          <w:bCs/>
          <w:lang w:val="en-GB"/>
        </w:rPr>
        <w:t xml:space="preserve">. The language to be used in the arbitral proceedings shall be English. The applicable law shall be </w:t>
      </w:r>
      <w:r w:rsidR="002D2F6D">
        <w:rPr>
          <w:b w:val="0"/>
          <w:bCs/>
          <w:lang w:val="en-GB"/>
        </w:rPr>
        <w:t>_______</w:t>
      </w:r>
      <w:r w:rsidRPr="00A67F3F">
        <w:rPr>
          <w:b w:val="0"/>
          <w:bCs/>
          <w:lang w:val="en-GB"/>
        </w:rPr>
        <w:t xml:space="preserve"> </w:t>
      </w:r>
      <w:commentRangeEnd w:id="2"/>
      <w:r w:rsidR="00821021">
        <w:rPr>
          <w:rStyle w:val="CommentReference"/>
          <w:rFonts w:ascii="Times New Roman" w:eastAsia="Times New Roman" w:hAnsi="Times New Roman" w:cs="Times New Roman"/>
          <w:b w:val="0"/>
          <w:lang w:eastAsia="ar-SA"/>
        </w:rPr>
        <w:commentReference w:id="2"/>
      </w:r>
      <w:r w:rsidRPr="00A67F3F">
        <w:rPr>
          <w:b w:val="0"/>
          <w:bCs/>
          <w:lang w:val="en-GB"/>
        </w:rPr>
        <w:t>Law, under which the dispute, controversy or claim referred to arbitration shall be decided without regard to its conflict of laws principles.</w:t>
      </w:r>
      <w:r w:rsidR="007C032B" w:rsidRPr="00A67F3F">
        <w:rPr>
          <w:b w:val="0"/>
          <w:bCs/>
          <w:lang w:val="en-US"/>
        </w:rPr>
        <w:t>Done and signed in the above</w:t>
      </w:r>
      <w:r w:rsidR="00674C74" w:rsidRPr="00A67F3F">
        <w:rPr>
          <w:b w:val="0"/>
          <w:bCs/>
          <w:lang w:val="en-US"/>
        </w:rPr>
        <w:t>-</w:t>
      </w:r>
      <w:r w:rsidR="007C032B" w:rsidRPr="00A67F3F">
        <w:rPr>
          <w:b w:val="0"/>
          <w:bCs/>
          <w:lang w:val="en-US"/>
        </w:rPr>
        <w:t>mentioned place and date in two original copies, one for each Party to this Agreement.</w:t>
      </w:r>
    </w:p>
    <w:p w14:paraId="2EAA8051" w14:textId="77777777" w:rsidR="00E4185D" w:rsidRPr="00185BE6" w:rsidRDefault="00E4185D" w:rsidP="00E4185D">
      <w:pPr>
        <w:pStyle w:val="ClausulasNivel1"/>
        <w:rPr>
          <w:b w:val="0"/>
          <w:lang w:val="en-US"/>
        </w:rPr>
      </w:pPr>
      <w:r w:rsidRPr="00185BE6">
        <w:rPr>
          <w:b w:val="0"/>
          <w:lang w:val="en-US"/>
        </w:rPr>
        <w:t>For information purposes, the correspondents responsible for monitoring and implementing this Agreement will be:</w:t>
      </w:r>
    </w:p>
    <w:p w14:paraId="5E0970E6" w14:textId="77777777" w:rsidR="00E4185D" w:rsidRPr="00185BE6" w:rsidRDefault="00E4185D" w:rsidP="00E4185D">
      <w:pPr>
        <w:pStyle w:val="ClausulasNivel1"/>
        <w:numPr>
          <w:ilvl w:val="0"/>
          <w:numId w:val="0"/>
        </w:numPr>
        <w:rPr>
          <w:b w:val="0"/>
          <w:lang w:val="en-US"/>
        </w:rPr>
      </w:pPr>
    </w:p>
    <w:p w14:paraId="2B3D20B7" w14:textId="1B388505" w:rsidR="00E4185D" w:rsidRPr="00185BE6" w:rsidRDefault="00E4185D" w:rsidP="00E4185D">
      <w:pPr>
        <w:pStyle w:val="ClausulasNivel1"/>
        <w:numPr>
          <w:ilvl w:val="0"/>
          <w:numId w:val="0"/>
        </w:numPr>
        <w:rPr>
          <w:b w:val="0"/>
          <w:lang w:val="en-US"/>
        </w:rPr>
      </w:pPr>
      <w:r w:rsidRPr="00185BE6">
        <w:rPr>
          <w:b w:val="0"/>
          <w:lang w:val="en-US"/>
        </w:rPr>
        <w:t xml:space="preserve">- M ……………, if to </w:t>
      </w:r>
      <w:r>
        <w:rPr>
          <w:b w:val="0"/>
          <w:lang w:val="en-US"/>
        </w:rPr>
        <w:t>____</w:t>
      </w:r>
    </w:p>
    <w:p w14:paraId="631CDB4E" w14:textId="77777777" w:rsidR="00E4185D" w:rsidRPr="00185BE6" w:rsidRDefault="00E4185D" w:rsidP="00E4185D">
      <w:pPr>
        <w:pStyle w:val="ClausulasNivel1"/>
        <w:numPr>
          <w:ilvl w:val="0"/>
          <w:numId w:val="0"/>
        </w:numPr>
        <w:rPr>
          <w:b w:val="0"/>
          <w:lang w:val="en-US"/>
        </w:rPr>
      </w:pPr>
      <w:r w:rsidRPr="00185BE6">
        <w:rPr>
          <w:b w:val="0"/>
          <w:lang w:val="en-US"/>
        </w:rPr>
        <w:t>[address]</w:t>
      </w:r>
    </w:p>
    <w:p w14:paraId="65161C78" w14:textId="77777777" w:rsidR="00E4185D" w:rsidRPr="00185BE6" w:rsidRDefault="00E4185D" w:rsidP="00E4185D">
      <w:pPr>
        <w:pStyle w:val="ClausulasNivel1"/>
        <w:numPr>
          <w:ilvl w:val="0"/>
          <w:numId w:val="0"/>
        </w:numPr>
        <w:rPr>
          <w:b w:val="0"/>
          <w:lang w:val="en-US"/>
        </w:rPr>
      </w:pPr>
      <w:r w:rsidRPr="00185BE6">
        <w:rPr>
          <w:b w:val="0"/>
          <w:lang w:val="en-US"/>
        </w:rPr>
        <w:tab/>
        <w:t>Tel: …………….</w:t>
      </w:r>
    </w:p>
    <w:p w14:paraId="1C4F1F55" w14:textId="77777777" w:rsidR="00E4185D" w:rsidRPr="00185BE6" w:rsidRDefault="00E4185D" w:rsidP="00E4185D">
      <w:pPr>
        <w:pStyle w:val="ClausulasNivel1"/>
        <w:numPr>
          <w:ilvl w:val="0"/>
          <w:numId w:val="0"/>
        </w:numPr>
        <w:rPr>
          <w:b w:val="0"/>
          <w:lang w:val="en-US"/>
        </w:rPr>
      </w:pPr>
      <w:r w:rsidRPr="00185BE6">
        <w:rPr>
          <w:b w:val="0"/>
          <w:lang w:val="en-US"/>
        </w:rPr>
        <w:tab/>
        <w:t xml:space="preserve">Email: ……………. </w:t>
      </w:r>
    </w:p>
    <w:p w14:paraId="2271BD66" w14:textId="77777777" w:rsidR="00E4185D" w:rsidRPr="00185BE6" w:rsidRDefault="00E4185D" w:rsidP="00E4185D">
      <w:pPr>
        <w:pStyle w:val="ClausulasNivel1"/>
        <w:numPr>
          <w:ilvl w:val="0"/>
          <w:numId w:val="0"/>
        </w:numPr>
        <w:rPr>
          <w:b w:val="0"/>
          <w:lang w:val="en-US"/>
        </w:rPr>
      </w:pPr>
    </w:p>
    <w:p w14:paraId="007BAA68" w14:textId="77777777" w:rsidR="00E4185D" w:rsidRPr="00185BE6" w:rsidRDefault="00E4185D" w:rsidP="00E4185D">
      <w:pPr>
        <w:pStyle w:val="ClausulasNivel1"/>
        <w:numPr>
          <w:ilvl w:val="0"/>
          <w:numId w:val="0"/>
        </w:numPr>
        <w:rPr>
          <w:b w:val="0"/>
          <w:lang w:val="en-US"/>
        </w:rPr>
      </w:pPr>
      <w:r w:rsidRPr="00185BE6">
        <w:rPr>
          <w:b w:val="0"/>
          <w:lang w:val="en-US"/>
        </w:rPr>
        <w:tab/>
        <w:t>- M ……………, if to XXX</w:t>
      </w:r>
    </w:p>
    <w:p w14:paraId="2344FBAD" w14:textId="77777777" w:rsidR="00E4185D" w:rsidRPr="00185BE6" w:rsidRDefault="00E4185D" w:rsidP="00E4185D">
      <w:pPr>
        <w:pStyle w:val="ClausulasNivel1"/>
        <w:numPr>
          <w:ilvl w:val="0"/>
          <w:numId w:val="0"/>
        </w:numPr>
        <w:rPr>
          <w:b w:val="0"/>
          <w:lang w:val="en-US"/>
        </w:rPr>
      </w:pPr>
      <w:r w:rsidRPr="00185BE6">
        <w:rPr>
          <w:b w:val="0"/>
          <w:lang w:val="en-US"/>
        </w:rPr>
        <w:tab/>
        <w:t>[address]</w:t>
      </w:r>
    </w:p>
    <w:p w14:paraId="2877CF8D" w14:textId="77777777" w:rsidR="00E4185D" w:rsidRPr="00185BE6" w:rsidRDefault="00E4185D" w:rsidP="00E4185D">
      <w:pPr>
        <w:pStyle w:val="ClausulasNivel1"/>
        <w:numPr>
          <w:ilvl w:val="0"/>
          <w:numId w:val="0"/>
        </w:numPr>
        <w:rPr>
          <w:b w:val="0"/>
          <w:lang w:val="en-US"/>
        </w:rPr>
      </w:pPr>
      <w:r w:rsidRPr="00185BE6">
        <w:rPr>
          <w:b w:val="0"/>
          <w:lang w:val="en-US"/>
        </w:rPr>
        <w:tab/>
        <w:t>Tel: …………….</w:t>
      </w:r>
    </w:p>
    <w:p w14:paraId="17621FF1" w14:textId="77777777" w:rsidR="00E4185D" w:rsidRPr="00534AFB" w:rsidRDefault="00E4185D" w:rsidP="00E4185D">
      <w:pPr>
        <w:pStyle w:val="ClausulasNivel1"/>
        <w:numPr>
          <w:ilvl w:val="0"/>
          <w:numId w:val="0"/>
        </w:numPr>
        <w:rPr>
          <w:highlight w:val="yellow"/>
          <w:lang w:val="en-US"/>
        </w:rPr>
      </w:pPr>
      <w:r w:rsidRPr="00185BE6">
        <w:rPr>
          <w:b w:val="0"/>
          <w:lang w:val="en-US"/>
        </w:rPr>
        <w:tab/>
        <w:t>Email: …………….</w:t>
      </w:r>
    </w:p>
    <w:p w14:paraId="0CA4F07C" w14:textId="77777777" w:rsidR="00E4185D" w:rsidRPr="00A67F3F" w:rsidRDefault="00E4185D" w:rsidP="00E4185D">
      <w:pPr>
        <w:pStyle w:val="ClausulasNivel1"/>
        <w:numPr>
          <w:ilvl w:val="0"/>
          <w:numId w:val="0"/>
        </w:numPr>
        <w:ind w:left="360"/>
        <w:rPr>
          <w:b w:val="0"/>
          <w:bCs/>
          <w:lang w:val="en-US"/>
        </w:rPr>
      </w:pPr>
    </w:p>
    <w:p w14:paraId="2E930E32" w14:textId="77777777" w:rsidR="00442CCD" w:rsidRPr="00674C74" w:rsidRDefault="00442CCD" w:rsidP="003A0E8E">
      <w:pPr>
        <w:jc w:val="both"/>
        <w:rPr>
          <w:rFonts w:asciiTheme="minorHAnsi" w:hAnsiTheme="minorHAnsi" w:cstheme="minorHAnsi"/>
          <w:sz w:val="20"/>
          <w:szCs w:val="20"/>
          <w:highlight w:val="yellow"/>
          <w:lang w:val="en-US"/>
        </w:rPr>
      </w:pPr>
    </w:p>
    <w:p w14:paraId="2E930E33" w14:textId="77777777" w:rsidR="00442CCD" w:rsidRPr="00674C74" w:rsidRDefault="00442CCD" w:rsidP="003A0E8E">
      <w:pPr>
        <w:jc w:val="both"/>
        <w:rPr>
          <w:rFonts w:asciiTheme="minorHAnsi" w:hAnsiTheme="minorHAnsi" w:cstheme="minorHAnsi"/>
          <w:sz w:val="20"/>
          <w:szCs w:val="20"/>
          <w:highlight w:val="yellow"/>
          <w:lang w:val="en-US"/>
        </w:rPr>
      </w:pPr>
    </w:p>
    <w:tbl>
      <w:tblPr>
        <w:tblW w:w="8978" w:type="dxa"/>
        <w:jc w:val="center"/>
        <w:tblLayout w:type="fixed"/>
        <w:tblCellMar>
          <w:left w:w="70" w:type="dxa"/>
          <w:right w:w="70" w:type="dxa"/>
        </w:tblCellMar>
        <w:tblLook w:val="0000" w:firstRow="0" w:lastRow="0" w:firstColumn="0" w:lastColumn="0" w:noHBand="0" w:noVBand="0"/>
      </w:tblPr>
      <w:tblGrid>
        <w:gridCol w:w="5529"/>
        <w:gridCol w:w="3449"/>
      </w:tblGrid>
      <w:tr w:rsidR="00B46B2A" w:rsidRPr="00160982" w14:paraId="2E930E38" w14:textId="77777777" w:rsidTr="00AE35C6">
        <w:trPr>
          <w:jc w:val="center"/>
        </w:trPr>
        <w:tc>
          <w:tcPr>
            <w:tcW w:w="5529" w:type="dxa"/>
            <w:shd w:val="clear" w:color="auto" w:fill="auto"/>
          </w:tcPr>
          <w:p w14:paraId="2C316527" w14:textId="77777777" w:rsidR="00B46B2A" w:rsidRPr="00157B15" w:rsidRDefault="00B46B2A" w:rsidP="00B46B2A">
            <w:pPr>
              <w:snapToGrid w:val="0"/>
              <w:ind w:left="605"/>
              <w:rPr>
                <w:rFonts w:asciiTheme="minorHAnsi" w:hAnsiTheme="minorHAnsi" w:cstheme="minorHAnsi"/>
                <w:sz w:val="20"/>
                <w:szCs w:val="20"/>
                <w:highlight w:val="yellow"/>
                <w:lang w:val="en-GB"/>
              </w:rPr>
            </w:pPr>
            <w:r w:rsidRPr="00157B15">
              <w:rPr>
                <w:rFonts w:asciiTheme="minorHAnsi" w:hAnsiTheme="minorHAnsi" w:cstheme="minorHAnsi"/>
                <w:sz w:val="20"/>
                <w:szCs w:val="20"/>
                <w:highlight w:val="yellow"/>
                <w:lang w:val="en-GB"/>
              </w:rPr>
              <w:t xml:space="preserve">On behalf of </w:t>
            </w:r>
            <w:r w:rsidR="00A0250C" w:rsidRPr="00157B15">
              <w:rPr>
                <w:rFonts w:asciiTheme="minorHAnsi" w:hAnsiTheme="minorHAnsi" w:cstheme="minorHAnsi"/>
                <w:sz w:val="20"/>
                <w:szCs w:val="20"/>
                <w:highlight w:val="yellow"/>
                <w:lang w:val="en-GB"/>
              </w:rPr>
              <w:t>the partner ….</w:t>
            </w:r>
          </w:p>
          <w:p w14:paraId="3BB43FE0"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51163A16"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2E943AA3"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2E930E34" w14:textId="5C8313FB" w:rsidR="00157B15" w:rsidRPr="00160982" w:rsidRDefault="00157B15" w:rsidP="00B46B2A">
            <w:pPr>
              <w:snapToGrid w:val="0"/>
              <w:ind w:left="605"/>
              <w:rPr>
                <w:rFonts w:asciiTheme="minorHAnsi" w:hAnsiTheme="minorHAnsi" w:cstheme="minorHAnsi"/>
                <w:sz w:val="20"/>
                <w:szCs w:val="20"/>
                <w:highlight w:val="yellow"/>
              </w:rPr>
            </w:pPr>
            <w:r w:rsidRPr="00157B15">
              <w:rPr>
                <w:rFonts w:asciiTheme="minorHAnsi" w:hAnsiTheme="minorHAnsi" w:cstheme="minorHAnsi"/>
                <w:sz w:val="20"/>
                <w:szCs w:val="20"/>
                <w:highlight w:val="yellow"/>
                <w:lang w:val="en-GB"/>
              </w:rPr>
              <w:t>RESPONSIBLE NAME</w:t>
            </w:r>
          </w:p>
        </w:tc>
        <w:tc>
          <w:tcPr>
            <w:tcW w:w="3449" w:type="dxa"/>
            <w:shd w:val="clear" w:color="auto" w:fill="auto"/>
          </w:tcPr>
          <w:p w14:paraId="2E930E36" w14:textId="435ADA01" w:rsidR="00B46B2A" w:rsidRPr="00160982" w:rsidRDefault="00B46B2A" w:rsidP="00B46B2A">
            <w:pPr>
              <w:pStyle w:val="Standard"/>
              <w:rPr>
                <w:rFonts w:asciiTheme="minorHAnsi" w:hAnsiTheme="minorHAnsi" w:cstheme="minorHAnsi"/>
                <w:sz w:val="20"/>
                <w:highlight w:val="yellow"/>
                <w:lang w:val="en-GB"/>
              </w:rPr>
            </w:pPr>
            <w:r w:rsidRPr="00160982">
              <w:rPr>
                <w:rFonts w:asciiTheme="minorHAnsi" w:hAnsiTheme="minorHAnsi" w:cstheme="minorHAnsi"/>
                <w:sz w:val="20"/>
                <w:highlight w:val="yellow"/>
                <w:lang w:val="en-GB"/>
              </w:rPr>
              <w:t xml:space="preserve">On behalf of </w:t>
            </w:r>
            <w:r>
              <w:rPr>
                <w:rFonts w:asciiTheme="minorHAnsi" w:hAnsiTheme="minorHAnsi" w:cstheme="minorHAnsi"/>
                <w:sz w:val="20"/>
                <w:highlight w:val="yellow"/>
                <w:lang w:val="en-GB"/>
              </w:rPr>
              <w:t>COMPANY/RESEARCH CENTER</w:t>
            </w:r>
          </w:p>
          <w:p w14:paraId="2E930E37" w14:textId="77777777" w:rsidR="00B46B2A" w:rsidRPr="00160982" w:rsidRDefault="00B46B2A" w:rsidP="00B46B2A">
            <w:pPr>
              <w:snapToGrid w:val="0"/>
              <w:ind w:left="605"/>
              <w:jc w:val="both"/>
              <w:rPr>
                <w:rFonts w:asciiTheme="minorHAnsi" w:hAnsiTheme="minorHAnsi" w:cstheme="minorHAnsi"/>
                <w:sz w:val="20"/>
                <w:szCs w:val="20"/>
                <w:highlight w:val="yellow"/>
                <w:lang w:val="en-GB"/>
              </w:rPr>
            </w:pPr>
          </w:p>
        </w:tc>
      </w:tr>
      <w:tr w:rsidR="00442CCD" w:rsidRPr="00160982" w14:paraId="2E930E43" w14:textId="77777777" w:rsidTr="00AE35C6">
        <w:trPr>
          <w:jc w:val="center"/>
        </w:trPr>
        <w:tc>
          <w:tcPr>
            <w:tcW w:w="5529" w:type="dxa"/>
            <w:shd w:val="clear" w:color="auto" w:fill="auto"/>
          </w:tcPr>
          <w:p w14:paraId="2E930E39" w14:textId="77777777" w:rsidR="00442CCD" w:rsidRPr="00160982" w:rsidRDefault="00442CCD" w:rsidP="003A0E8E">
            <w:pPr>
              <w:snapToGrid w:val="0"/>
              <w:ind w:left="605"/>
              <w:jc w:val="both"/>
              <w:rPr>
                <w:rFonts w:asciiTheme="minorHAnsi" w:hAnsiTheme="minorHAnsi" w:cstheme="minorHAnsi"/>
                <w:sz w:val="20"/>
                <w:szCs w:val="20"/>
                <w:highlight w:val="yellow"/>
                <w:lang w:val="en-US"/>
              </w:rPr>
            </w:pPr>
          </w:p>
          <w:p w14:paraId="2E930E3D" w14:textId="50ECCC82" w:rsidR="00442CCD" w:rsidRPr="00160982" w:rsidRDefault="00442CCD" w:rsidP="00A0250C">
            <w:pPr>
              <w:jc w:val="both"/>
              <w:rPr>
                <w:rFonts w:asciiTheme="minorHAnsi" w:hAnsiTheme="minorHAnsi" w:cstheme="minorHAnsi"/>
                <w:sz w:val="20"/>
                <w:szCs w:val="20"/>
                <w:highlight w:val="yellow"/>
                <w:lang w:val="en-US"/>
              </w:rPr>
            </w:pPr>
          </w:p>
        </w:tc>
        <w:tc>
          <w:tcPr>
            <w:tcW w:w="3449" w:type="dxa"/>
            <w:shd w:val="clear" w:color="auto" w:fill="auto"/>
          </w:tcPr>
          <w:p w14:paraId="2E930E3E" w14:textId="0F6A2970" w:rsidR="00442CCD" w:rsidRPr="00160982" w:rsidRDefault="00442CCD" w:rsidP="006D3ADD">
            <w:pPr>
              <w:snapToGrid w:val="0"/>
              <w:jc w:val="both"/>
              <w:rPr>
                <w:rFonts w:asciiTheme="minorHAnsi" w:hAnsiTheme="minorHAnsi" w:cstheme="minorHAnsi"/>
                <w:sz w:val="20"/>
                <w:szCs w:val="20"/>
                <w:highlight w:val="yellow"/>
                <w:lang w:val="en-US"/>
              </w:rPr>
            </w:pPr>
          </w:p>
          <w:p w14:paraId="2E930E3F"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40"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4D612532" w14:textId="77777777" w:rsidR="000865A7"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RESPONSIBLE NAME</w:t>
            </w:r>
          </w:p>
          <w:p w14:paraId="2E930E42" w14:textId="7BEF6C94" w:rsidR="00534AFB" w:rsidRPr="00160982"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ROLE</w:t>
            </w:r>
          </w:p>
        </w:tc>
      </w:tr>
    </w:tbl>
    <w:p w14:paraId="2E930E44" w14:textId="77777777" w:rsidR="00442CCD" w:rsidRPr="00674C74" w:rsidRDefault="00442CCD" w:rsidP="003A0E8E">
      <w:pPr>
        <w:jc w:val="both"/>
        <w:rPr>
          <w:rFonts w:asciiTheme="minorHAnsi" w:hAnsiTheme="minorHAnsi" w:cstheme="minorHAnsi"/>
          <w:color w:val="00B050"/>
          <w:sz w:val="20"/>
          <w:szCs w:val="20"/>
          <w:lang w:val="en-US"/>
        </w:rPr>
      </w:pPr>
    </w:p>
    <w:p w14:paraId="2E930E45" w14:textId="77777777" w:rsidR="007562A3" w:rsidRPr="00674C74" w:rsidRDefault="007562A3" w:rsidP="003A0E8E">
      <w:pPr>
        <w:jc w:val="both"/>
        <w:rPr>
          <w:rFonts w:asciiTheme="minorHAnsi" w:hAnsiTheme="minorHAnsi" w:cstheme="minorHAnsi"/>
          <w:color w:val="FF0000"/>
          <w:sz w:val="20"/>
          <w:szCs w:val="20"/>
          <w:lang w:val="en-US"/>
        </w:rPr>
      </w:pPr>
    </w:p>
    <w:p w14:paraId="2E930E46" w14:textId="77777777" w:rsidR="004409CC" w:rsidRPr="00674C74" w:rsidRDefault="004409CC" w:rsidP="003A0E8E">
      <w:pPr>
        <w:jc w:val="both"/>
        <w:rPr>
          <w:rFonts w:asciiTheme="minorHAnsi" w:hAnsiTheme="minorHAnsi" w:cstheme="minorHAnsi"/>
          <w:sz w:val="20"/>
          <w:szCs w:val="20"/>
          <w:lang w:val="en-US"/>
        </w:rPr>
      </w:pPr>
    </w:p>
    <w:sectPr w:rsidR="004409CC" w:rsidRPr="00674C74" w:rsidSect="00AC3667">
      <w:headerReference w:type="default" r:id="rId14"/>
      <w:footerReference w:type="default" r:id="rId15"/>
      <w:pgSz w:w="12240" w:h="15840"/>
      <w:pgMar w:top="1276" w:right="1701" w:bottom="1135" w:left="1701" w:header="720" w:footer="10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MET-COLLY Laurence" w:date="2023-11-09T11:49:00Z" w:initials="SL">
    <w:p w14:paraId="6877835F" w14:textId="3844FEEE" w:rsidR="00821021" w:rsidRDefault="00821021">
      <w:pPr>
        <w:pStyle w:val="CommentText"/>
      </w:pPr>
      <w:r>
        <w:rPr>
          <w:rStyle w:val="CommentReference"/>
        </w:rPr>
        <w:annotationRef/>
      </w:r>
      <w:r>
        <w:t>French or Belgium Law in accordance  with the  Law applicable to HE Consortium Agreement</w:t>
      </w:r>
    </w:p>
  </w:comment>
  <w:comment w:id="2" w:author="SERMET-COLLY Laurence" w:date="2023-11-09T11:51:00Z" w:initials="SL">
    <w:p w14:paraId="0552AA9B" w14:textId="464817E5" w:rsidR="00821021" w:rsidRDefault="00821021">
      <w:pPr>
        <w:pStyle w:val="CommentText"/>
      </w:pPr>
      <w:r>
        <w:rPr>
          <w:rStyle w:val="CommentReference"/>
        </w:rPr>
        <w:annotationRef/>
      </w:r>
      <w:r>
        <w:t>If Belgium Law Brussels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7835F" w15:done="0"/>
  <w15:commentEx w15:paraId="0552AA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7835F" w16cid:durableId="5D1DCBA2"/>
  <w16cid:commentId w16cid:paraId="0552AA9B" w16cid:durableId="1D06E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18AD" w14:textId="77777777" w:rsidR="001922F7" w:rsidRDefault="001922F7">
      <w:r>
        <w:separator/>
      </w:r>
    </w:p>
  </w:endnote>
  <w:endnote w:type="continuationSeparator" w:id="0">
    <w:p w14:paraId="62FEFAC5" w14:textId="77777777" w:rsidR="001922F7" w:rsidRDefault="0019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C" w14:textId="55373411" w:rsidR="006C08B3" w:rsidRPr="00F419F3" w:rsidRDefault="00A13E64">
    <w:pPr>
      <w:pStyle w:val="Footer"/>
      <w:jc w:val="right"/>
      <w:rPr>
        <w:rFonts w:ascii="Calibri" w:hAnsi="Calibri"/>
      </w:rPr>
    </w:pPr>
    <w:r>
      <w:rPr>
        <w:rFonts w:ascii="Calibri" w:hAnsi="Calibri"/>
        <w:sz w:val="20"/>
        <w:szCs w:val="20"/>
      </w:rPr>
      <w:t>Page</w:t>
    </w:r>
    <w:r w:rsidR="006C08B3" w:rsidRPr="00F419F3">
      <w:rPr>
        <w:rFonts w:ascii="Calibri" w:hAnsi="Calibri"/>
        <w:sz w:val="20"/>
        <w:szCs w:val="20"/>
      </w:rPr>
      <w:t xml:space="preserve"> </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PAGE </w:instrText>
    </w:r>
    <w:r w:rsidR="006C08B3" w:rsidRPr="00F419F3">
      <w:rPr>
        <w:rStyle w:val="PageNumber"/>
        <w:rFonts w:ascii="Calibri" w:hAnsi="Calibri"/>
        <w:sz w:val="20"/>
        <w:szCs w:val="20"/>
      </w:rPr>
      <w:fldChar w:fldCharType="separate"/>
    </w:r>
    <w:r w:rsidR="00821021">
      <w:rPr>
        <w:rStyle w:val="PageNumber"/>
        <w:rFonts w:ascii="Calibri" w:hAnsi="Calibri"/>
        <w:noProof/>
        <w:sz w:val="20"/>
        <w:szCs w:val="20"/>
      </w:rPr>
      <w:t>6</w:t>
    </w:r>
    <w:r w:rsidR="006C08B3" w:rsidRPr="00F419F3">
      <w:rPr>
        <w:rStyle w:val="PageNumber"/>
        <w:rFonts w:ascii="Calibri" w:hAnsi="Calibri"/>
        <w:sz w:val="20"/>
        <w:szCs w:val="20"/>
      </w:rPr>
      <w:fldChar w:fldCharType="end"/>
    </w:r>
    <w:r w:rsidR="006C08B3" w:rsidRPr="00F419F3">
      <w:rPr>
        <w:rStyle w:val="PageNumber"/>
        <w:rFonts w:ascii="Calibri" w:hAnsi="Calibri"/>
        <w:sz w:val="20"/>
        <w:szCs w:val="20"/>
      </w:rPr>
      <w:t>/</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NUMPAGES \*Arabic </w:instrText>
    </w:r>
    <w:r w:rsidR="006C08B3" w:rsidRPr="00F419F3">
      <w:rPr>
        <w:rStyle w:val="PageNumber"/>
        <w:rFonts w:ascii="Calibri" w:hAnsi="Calibri"/>
        <w:sz w:val="20"/>
        <w:szCs w:val="20"/>
      </w:rPr>
      <w:fldChar w:fldCharType="separate"/>
    </w:r>
    <w:r w:rsidR="00821021">
      <w:rPr>
        <w:rStyle w:val="PageNumber"/>
        <w:rFonts w:ascii="Calibri" w:hAnsi="Calibri"/>
        <w:noProof/>
        <w:sz w:val="20"/>
        <w:szCs w:val="20"/>
      </w:rPr>
      <w:t>6</w:t>
    </w:r>
    <w:r w:rsidR="006C08B3" w:rsidRPr="00F419F3">
      <w:rPr>
        <w:rStyle w:val="PageNumbe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9CDE" w14:textId="77777777" w:rsidR="001922F7" w:rsidRDefault="001922F7">
      <w:r>
        <w:separator/>
      </w:r>
    </w:p>
  </w:footnote>
  <w:footnote w:type="continuationSeparator" w:id="0">
    <w:p w14:paraId="741A4C4F" w14:textId="77777777" w:rsidR="001922F7" w:rsidRDefault="00192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B" w14:textId="77777777" w:rsidR="008B2010" w:rsidRPr="008B2010" w:rsidRDefault="008B2010" w:rsidP="008B2010">
    <w:pPr>
      <w:pStyle w:val="Header"/>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upperRoman"/>
      <w:lvlText w:val="%1."/>
      <w:lvlJc w:val="left"/>
      <w:pPr>
        <w:tabs>
          <w:tab w:val="num" w:pos="567"/>
        </w:tabs>
        <w:ind w:left="567" w:hanging="567"/>
      </w:pPr>
    </w:lvl>
  </w:abstractNum>
  <w:abstractNum w:abstractNumId="2" w15:restartNumberingAfterBreak="0">
    <w:nsid w:val="04706BD4"/>
    <w:multiLevelType w:val="hybridMultilevel"/>
    <w:tmpl w:val="D11EFECC"/>
    <w:lvl w:ilvl="0" w:tplc="848687F6">
      <w:start w:val="1"/>
      <w:numFmt w:val="lowerLetter"/>
      <w:pStyle w:val="Numeraciona2CalibriCuerpo10"/>
      <w:lvlText w:val="%1)"/>
      <w:lvlJc w:val="left"/>
      <w:pPr>
        <w:ind w:left="1004" w:hanging="360"/>
      </w:pPr>
      <w:rPr>
        <w:b w:val="0"/>
      </w:r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3" w15:restartNumberingAfterBreak="0">
    <w:nsid w:val="19365BB4"/>
    <w:multiLevelType w:val="multilevel"/>
    <w:tmpl w:val="61C66B62"/>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rPr>
    </w:lvl>
    <w:lvl w:ilvl="3">
      <w:start w:val="1"/>
      <w:numFmt w:val="lowerLetter"/>
      <w:pStyle w:val="ClausulasNivel5abc"/>
      <w:lvlText w:val="%4."/>
      <w:lvlJc w:val="left"/>
      <w:pPr>
        <w:ind w:left="1728" w:hanging="648"/>
      </w:pPr>
      <w:rPr>
        <w:rFonts w:hint="default"/>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E73A4"/>
    <w:multiLevelType w:val="hybridMultilevel"/>
    <w:tmpl w:val="A894E89C"/>
    <w:lvl w:ilvl="0" w:tplc="4D6A30D0">
      <w:start w:val="1"/>
      <w:numFmt w:val="lowerLetter"/>
      <w:pStyle w:val="ClausulasNivel3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D9635A"/>
    <w:multiLevelType w:val="hybridMultilevel"/>
    <w:tmpl w:val="36F833CC"/>
    <w:lvl w:ilvl="0" w:tplc="642685C6">
      <w:start w:val="1"/>
      <w:numFmt w:val="lowerLetter"/>
      <w:pStyle w:val="ClausulasNivel4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AD056F"/>
    <w:multiLevelType w:val="hybridMultilevel"/>
    <w:tmpl w:val="566AAABC"/>
    <w:lvl w:ilvl="0" w:tplc="080C0001">
      <w:start w:val="1"/>
      <w:numFmt w:val="bullet"/>
      <w:lvlText w:val=""/>
      <w:lvlJc w:val="left"/>
      <w:pPr>
        <w:ind w:left="1785" w:hanging="360"/>
      </w:pPr>
      <w:rPr>
        <w:rFonts w:ascii="Symbol" w:hAnsi="Symbol" w:hint="default"/>
      </w:rPr>
    </w:lvl>
    <w:lvl w:ilvl="1" w:tplc="080C0003" w:tentative="1">
      <w:start w:val="1"/>
      <w:numFmt w:val="bullet"/>
      <w:lvlText w:val="o"/>
      <w:lvlJc w:val="left"/>
      <w:pPr>
        <w:ind w:left="2505" w:hanging="360"/>
      </w:pPr>
      <w:rPr>
        <w:rFonts w:ascii="Courier New" w:hAnsi="Courier New" w:cs="Courier New" w:hint="default"/>
      </w:rPr>
    </w:lvl>
    <w:lvl w:ilvl="2" w:tplc="080C0005" w:tentative="1">
      <w:start w:val="1"/>
      <w:numFmt w:val="bullet"/>
      <w:lvlText w:val=""/>
      <w:lvlJc w:val="left"/>
      <w:pPr>
        <w:ind w:left="3225" w:hanging="360"/>
      </w:pPr>
      <w:rPr>
        <w:rFonts w:ascii="Wingdings" w:hAnsi="Wingdings" w:hint="default"/>
      </w:rPr>
    </w:lvl>
    <w:lvl w:ilvl="3" w:tplc="080C0001" w:tentative="1">
      <w:start w:val="1"/>
      <w:numFmt w:val="bullet"/>
      <w:lvlText w:val=""/>
      <w:lvlJc w:val="left"/>
      <w:pPr>
        <w:ind w:left="3945" w:hanging="360"/>
      </w:pPr>
      <w:rPr>
        <w:rFonts w:ascii="Symbol" w:hAnsi="Symbol" w:hint="default"/>
      </w:rPr>
    </w:lvl>
    <w:lvl w:ilvl="4" w:tplc="080C0003" w:tentative="1">
      <w:start w:val="1"/>
      <w:numFmt w:val="bullet"/>
      <w:lvlText w:val="o"/>
      <w:lvlJc w:val="left"/>
      <w:pPr>
        <w:ind w:left="4665" w:hanging="360"/>
      </w:pPr>
      <w:rPr>
        <w:rFonts w:ascii="Courier New" w:hAnsi="Courier New" w:cs="Courier New" w:hint="default"/>
      </w:rPr>
    </w:lvl>
    <w:lvl w:ilvl="5" w:tplc="080C0005" w:tentative="1">
      <w:start w:val="1"/>
      <w:numFmt w:val="bullet"/>
      <w:lvlText w:val=""/>
      <w:lvlJc w:val="left"/>
      <w:pPr>
        <w:ind w:left="5385" w:hanging="360"/>
      </w:pPr>
      <w:rPr>
        <w:rFonts w:ascii="Wingdings" w:hAnsi="Wingdings" w:hint="default"/>
      </w:rPr>
    </w:lvl>
    <w:lvl w:ilvl="6" w:tplc="080C0001" w:tentative="1">
      <w:start w:val="1"/>
      <w:numFmt w:val="bullet"/>
      <w:lvlText w:val=""/>
      <w:lvlJc w:val="left"/>
      <w:pPr>
        <w:ind w:left="6105" w:hanging="360"/>
      </w:pPr>
      <w:rPr>
        <w:rFonts w:ascii="Symbol" w:hAnsi="Symbol" w:hint="default"/>
      </w:rPr>
    </w:lvl>
    <w:lvl w:ilvl="7" w:tplc="080C0003" w:tentative="1">
      <w:start w:val="1"/>
      <w:numFmt w:val="bullet"/>
      <w:lvlText w:val="o"/>
      <w:lvlJc w:val="left"/>
      <w:pPr>
        <w:ind w:left="6825" w:hanging="360"/>
      </w:pPr>
      <w:rPr>
        <w:rFonts w:ascii="Courier New" w:hAnsi="Courier New" w:cs="Courier New" w:hint="default"/>
      </w:rPr>
    </w:lvl>
    <w:lvl w:ilvl="8" w:tplc="080C0005" w:tentative="1">
      <w:start w:val="1"/>
      <w:numFmt w:val="bullet"/>
      <w:lvlText w:val=""/>
      <w:lvlJc w:val="left"/>
      <w:pPr>
        <w:ind w:left="7545" w:hanging="360"/>
      </w:pPr>
      <w:rPr>
        <w:rFonts w:ascii="Wingdings" w:hAnsi="Wingdings" w:hint="default"/>
      </w:rPr>
    </w:lvl>
  </w:abstractNum>
  <w:abstractNum w:abstractNumId="7" w15:restartNumberingAfterBreak="0">
    <w:nsid w:val="288069A8"/>
    <w:multiLevelType w:val="multilevel"/>
    <w:tmpl w:val="F8E8777E"/>
    <w:lvl w:ilvl="0">
      <w:start w:val="1"/>
      <w:numFmt w:val="decimal"/>
      <w:pStyle w:val="ClausulasNivel1"/>
      <w:lvlText w:val="%1."/>
      <w:lvlJc w:val="left"/>
      <w:pPr>
        <w:ind w:left="360" w:hanging="360"/>
      </w:pPr>
      <w:rPr>
        <w:b/>
      </w:rPr>
    </w:lvl>
    <w:lvl w:ilvl="1">
      <w:start w:val="1"/>
      <w:numFmt w:val="decimal"/>
      <w:pStyle w:val="ClausulasNivel2"/>
      <w:lvlText w:val="%1.%2."/>
      <w:lvlJc w:val="left"/>
      <w:pPr>
        <w:ind w:left="792" w:hanging="432"/>
      </w:pPr>
      <w:rPr>
        <w:b w:val="0"/>
        <w:sz w:val="20"/>
        <w:szCs w:val="20"/>
      </w:rPr>
    </w:lvl>
    <w:lvl w:ilvl="2">
      <w:start w:val="1"/>
      <w:numFmt w:val="decimal"/>
      <w:pStyle w:val="ClausulasNivel3"/>
      <w:lvlText w:val="%1.%2.%3."/>
      <w:lvlJc w:val="left"/>
      <w:pPr>
        <w:ind w:left="1224" w:hanging="504"/>
      </w:pPr>
      <w:rPr>
        <w:b w:val="0"/>
      </w:rPr>
    </w:lvl>
    <w:lvl w:ilvl="3">
      <w:start w:val="1"/>
      <w:numFmt w:val="decimal"/>
      <w:pStyle w:val="ClausulasNivel4"/>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67325"/>
    <w:multiLevelType w:val="hybridMultilevel"/>
    <w:tmpl w:val="40DA786E"/>
    <w:lvl w:ilvl="0" w:tplc="868E6CFE">
      <w:start w:val="1"/>
      <w:numFmt w:val="decimal"/>
      <w:pStyle w:val="ClausulasEXPONEN"/>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D07F59"/>
    <w:multiLevelType w:val="hybridMultilevel"/>
    <w:tmpl w:val="911C82DE"/>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57E2C94"/>
    <w:multiLevelType w:val="hybridMultilevel"/>
    <w:tmpl w:val="C60EB55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1" w15:restartNumberingAfterBreak="0">
    <w:nsid w:val="7E7408F3"/>
    <w:multiLevelType w:val="hybridMultilevel"/>
    <w:tmpl w:val="F1E2F8B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600675614">
    <w:abstractNumId w:val="8"/>
  </w:num>
  <w:num w:numId="2" w16cid:durableId="1632857978">
    <w:abstractNumId w:val="7"/>
  </w:num>
  <w:num w:numId="3" w16cid:durableId="1846356212">
    <w:abstractNumId w:val="3"/>
  </w:num>
  <w:num w:numId="4" w16cid:durableId="1226914948">
    <w:abstractNumId w:val="4"/>
  </w:num>
  <w:num w:numId="5" w16cid:durableId="1066489793">
    <w:abstractNumId w:val="5"/>
  </w:num>
  <w:num w:numId="6" w16cid:durableId="827524751">
    <w:abstractNumId w:val="4"/>
    <w:lvlOverride w:ilvl="0">
      <w:startOverride w:val="1"/>
    </w:lvlOverride>
  </w:num>
  <w:num w:numId="7" w16cid:durableId="453133255">
    <w:abstractNumId w:val="9"/>
  </w:num>
  <w:num w:numId="8" w16cid:durableId="1060207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065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7236062">
    <w:abstractNumId w:val="10"/>
  </w:num>
  <w:num w:numId="11" w16cid:durableId="1392464896">
    <w:abstractNumId w:val="6"/>
  </w:num>
  <w:num w:numId="12" w16cid:durableId="19762524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MET-COLLY Laurence">
    <w15:presenceInfo w15:providerId="AD" w15:userId="S-1-5-21-1801674531-299502267-839522115-577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32B"/>
    <w:rsid w:val="00000A98"/>
    <w:rsid w:val="00003468"/>
    <w:rsid w:val="00004048"/>
    <w:rsid w:val="00010832"/>
    <w:rsid w:val="00015E0A"/>
    <w:rsid w:val="00017D92"/>
    <w:rsid w:val="00020661"/>
    <w:rsid w:val="00026629"/>
    <w:rsid w:val="00030230"/>
    <w:rsid w:val="0003027D"/>
    <w:rsid w:val="000356E6"/>
    <w:rsid w:val="000409C0"/>
    <w:rsid w:val="00041664"/>
    <w:rsid w:val="00045A35"/>
    <w:rsid w:val="00050DF9"/>
    <w:rsid w:val="00051556"/>
    <w:rsid w:val="00054B7B"/>
    <w:rsid w:val="00060F62"/>
    <w:rsid w:val="000624C7"/>
    <w:rsid w:val="00067C76"/>
    <w:rsid w:val="00076C7C"/>
    <w:rsid w:val="00076F6C"/>
    <w:rsid w:val="00083462"/>
    <w:rsid w:val="000834D9"/>
    <w:rsid w:val="00086551"/>
    <w:rsid w:val="000865A7"/>
    <w:rsid w:val="000879A3"/>
    <w:rsid w:val="00097C44"/>
    <w:rsid w:val="000A44BD"/>
    <w:rsid w:val="000A5CAC"/>
    <w:rsid w:val="000C6B8D"/>
    <w:rsid w:val="000D08D1"/>
    <w:rsid w:val="000D4881"/>
    <w:rsid w:val="000D4EF3"/>
    <w:rsid w:val="000F55B0"/>
    <w:rsid w:val="000F59AB"/>
    <w:rsid w:val="0010122F"/>
    <w:rsid w:val="00101D5B"/>
    <w:rsid w:val="00114E42"/>
    <w:rsid w:val="00114EA4"/>
    <w:rsid w:val="00115DD9"/>
    <w:rsid w:val="00116F52"/>
    <w:rsid w:val="00121CA9"/>
    <w:rsid w:val="00122356"/>
    <w:rsid w:val="0012331C"/>
    <w:rsid w:val="00126B6E"/>
    <w:rsid w:val="0012743B"/>
    <w:rsid w:val="0013049B"/>
    <w:rsid w:val="001315B7"/>
    <w:rsid w:val="001332F5"/>
    <w:rsid w:val="001336EC"/>
    <w:rsid w:val="0014342A"/>
    <w:rsid w:val="00155CE7"/>
    <w:rsid w:val="001573F8"/>
    <w:rsid w:val="00157B15"/>
    <w:rsid w:val="00160982"/>
    <w:rsid w:val="0017331A"/>
    <w:rsid w:val="001777D6"/>
    <w:rsid w:val="00184076"/>
    <w:rsid w:val="00191232"/>
    <w:rsid w:val="001922F7"/>
    <w:rsid w:val="001B1087"/>
    <w:rsid w:val="001B121B"/>
    <w:rsid w:val="001B22DA"/>
    <w:rsid w:val="001C265F"/>
    <w:rsid w:val="001C6F9B"/>
    <w:rsid w:val="001D2220"/>
    <w:rsid w:val="001D7369"/>
    <w:rsid w:val="001E37E4"/>
    <w:rsid w:val="001E5980"/>
    <w:rsid w:val="001E7258"/>
    <w:rsid w:val="001F0459"/>
    <w:rsid w:val="001F7683"/>
    <w:rsid w:val="001F7EAF"/>
    <w:rsid w:val="00204980"/>
    <w:rsid w:val="002125F8"/>
    <w:rsid w:val="002135FB"/>
    <w:rsid w:val="0021746E"/>
    <w:rsid w:val="00217A00"/>
    <w:rsid w:val="00227D75"/>
    <w:rsid w:val="0023687D"/>
    <w:rsid w:val="002403AE"/>
    <w:rsid w:val="002446B6"/>
    <w:rsid w:val="00255A5D"/>
    <w:rsid w:val="002564A2"/>
    <w:rsid w:val="00266166"/>
    <w:rsid w:val="002702C7"/>
    <w:rsid w:val="002874BB"/>
    <w:rsid w:val="0028750B"/>
    <w:rsid w:val="002A08AA"/>
    <w:rsid w:val="002A6400"/>
    <w:rsid w:val="002A643D"/>
    <w:rsid w:val="002B4578"/>
    <w:rsid w:val="002C5928"/>
    <w:rsid w:val="002C6559"/>
    <w:rsid w:val="002C6A63"/>
    <w:rsid w:val="002D2F6D"/>
    <w:rsid w:val="002D34D8"/>
    <w:rsid w:val="002D4944"/>
    <w:rsid w:val="002D700D"/>
    <w:rsid w:val="002E2101"/>
    <w:rsid w:val="002E7428"/>
    <w:rsid w:val="002F1057"/>
    <w:rsid w:val="002F338F"/>
    <w:rsid w:val="00306E5E"/>
    <w:rsid w:val="00307EC0"/>
    <w:rsid w:val="0031047F"/>
    <w:rsid w:val="00313582"/>
    <w:rsid w:val="00313AB4"/>
    <w:rsid w:val="00321136"/>
    <w:rsid w:val="00321F68"/>
    <w:rsid w:val="003248E2"/>
    <w:rsid w:val="00325FD2"/>
    <w:rsid w:val="00327CC2"/>
    <w:rsid w:val="00331F2D"/>
    <w:rsid w:val="00340C4C"/>
    <w:rsid w:val="003523D5"/>
    <w:rsid w:val="003531FC"/>
    <w:rsid w:val="003546AE"/>
    <w:rsid w:val="0035680F"/>
    <w:rsid w:val="003671A4"/>
    <w:rsid w:val="00367C9D"/>
    <w:rsid w:val="00374BD0"/>
    <w:rsid w:val="00383448"/>
    <w:rsid w:val="00383F42"/>
    <w:rsid w:val="003870DC"/>
    <w:rsid w:val="00391DFE"/>
    <w:rsid w:val="003A0E8E"/>
    <w:rsid w:val="003A62A4"/>
    <w:rsid w:val="003B16D9"/>
    <w:rsid w:val="003B3B62"/>
    <w:rsid w:val="003B484B"/>
    <w:rsid w:val="003B5834"/>
    <w:rsid w:val="003B73AE"/>
    <w:rsid w:val="003C0EA5"/>
    <w:rsid w:val="003D24E4"/>
    <w:rsid w:val="003D39B2"/>
    <w:rsid w:val="003D537D"/>
    <w:rsid w:val="003E2A69"/>
    <w:rsid w:val="003E4647"/>
    <w:rsid w:val="00412899"/>
    <w:rsid w:val="00413798"/>
    <w:rsid w:val="0041491B"/>
    <w:rsid w:val="0041497C"/>
    <w:rsid w:val="00416BCC"/>
    <w:rsid w:val="00421003"/>
    <w:rsid w:val="00432174"/>
    <w:rsid w:val="004401DB"/>
    <w:rsid w:val="004403D2"/>
    <w:rsid w:val="004409CC"/>
    <w:rsid w:val="00442CCD"/>
    <w:rsid w:val="00443A65"/>
    <w:rsid w:val="004532F2"/>
    <w:rsid w:val="00466539"/>
    <w:rsid w:val="00467B5E"/>
    <w:rsid w:val="004744DC"/>
    <w:rsid w:val="004828D7"/>
    <w:rsid w:val="00485EB7"/>
    <w:rsid w:val="0049044F"/>
    <w:rsid w:val="0049317E"/>
    <w:rsid w:val="004A1BB5"/>
    <w:rsid w:val="004A1D1D"/>
    <w:rsid w:val="004B2300"/>
    <w:rsid w:val="004C06B1"/>
    <w:rsid w:val="004C4FD9"/>
    <w:rsid w:val="004D6874"/>
    <w:rsid w:val="004E2A18"/>
    <w:rsid w:val="004E4783"/>
    <w:rsid w:val="004E7B92"/>
    <w:rsid w:val="004F07E5"/>
    <w:rsid w:val="005008FB"/>
    <w:rsid w:val="00504892"/>
    <w:rsid w:val="00510EC7"/>
    <w:rsid w:val="005110CE"/>
    <w:rsid w:val="00514712"/>
    <w:rsid w:val="0051670C"/>
    <w:rsid w:val="005215F0"/>
    <w:rsid w:val="005243E0"/>
    <w:rsid w:val="00526D7B"/>
    <w:rsid w:val="00531E1E"/>
    <w:rsid w:val="00534AFB"/>
    <w:rsid w:val="00536921"/>
    <w:rsid w:val="005402A1"/>
    <w:rsid w:val="00546264"/>
    <w:rsid w:val="005476E3"/>
    <w:rsid w:val="005478D2"/>
    <w:rsid w:val="0055015F"/>
    <w:rsid w:val="00550ABC"/>
    <w:rsid w:val="00552057"/>
    <w:rsid w:val="005542B0"/>
    <w:rsid w:val="005558F4"/>
    <w:rsid w:val="005573FB"/>
    <w:rsid w:val="005606B7"/>
    <w:rsid w:val="0056509D"/>
    <w:rsid w:val="0057154F"/>
    <w:rsid w:val="005759A1"/>
    <w:rsid w:val="0059018C"/>
    <w:rsid w:val="00593108"/>
    <w:rsid w:val="00596675"/>
    <w:rsid w:val="0059721A"/>
    <w:rsid w:val="005A1815"/>
    <w:rsid w:val="005A248F"/>
    <w:rsid w:val="005A7F1A"/>
    <w:rsid w:val="005C1A86"/>
    <w:rsid w:val="005C6E95"/>
    <w:rsid w:val="005C7F12"/>
    <w:rsid w:val="005D4D51"/>
    <w:rsid w:val="005D6D23"/>
    <w:rsid w:val="005D735E"/>
    <w:rsid w:val="005E0EB6"/>
    <w:rsid w:val="005F4910"/>
    <w:rsid w:val="00616C72"/>
    <w:rsid w:val="00617FDB"/>
    <w:rsid w:val="006217AF"/>
    <w:rsid w:val="006219C9"/>
    <w:rsid w:val="0062497E"/>
    <w:rsid w:val="00626821"/>
    <w:rsid w:val="00632D8B"/>
    <w:rsid w:val="00632FF0"/>
    <w:rsid w:val="0063406C"/>
    <w:rsid w:val="006465B0"/>
    <w:rsid w:val="00660318"/>
    <w:rsid w:val="006607AF"/>
    <w:rsid w:val="006657CA"/>
    <w:rsid w:val="00674C74"/>
    <w:rsid w:val="00683FE5"/>
    <w:rsid w:val="00685364"/>
    <w:rsid w:val="00694067"/>
    <w:rsid w:val="006B4305"/>
    <w:rsid w:val="006C08B3"/>
    <w:rsid w:val="006C3FD2"/>
    <w:rsid w:val="006C7D1F"/>
    <w:rsid w:val="006D3ADD"/>
    <w:rsid w:val="006E2D78"/>
    <w:rsid w:val="006E3C65"/>
    <w:rsid w:val="006E5962"/>
    <w:rsid w:val="006E6E4B"/>
    <w:rsid w:val="006F0C4A"/>
    <w:rsid w:val="00703802"/>
    <w:rsid w:val="00704378"/>
    <w:rsid w:val="007056C6"/>
    <w:rsid w:val="00706DC5"/>
    <w:rsid w:val="00726514"/>
    <w:rsid w:val="007266E0"/>
    <w:rsid w:val="0073207C"/>
    <w:rsid w:val="00736811"/>
    <w:rsid w:val="00745EC9"/>
    <w:rsid w:val="007562A3"/>
    <w:rsid w:val="00757845"/>
    <w:rsid w:val="00764F0D"/>
    <w:rsid w:val="0077432F"/>
    <w:rsid w:val="00785EDD"/>
    <w:rsid w:val="00787385"/>
    <w:rsid w:val="007A265B"/>
    <w:rsid w:val="007B03A2"/>
    <w:rsid w:val="007B14A6"/>
    <w:rsid w:val="007B3088"/>
    <w:rsid w:val="007B3927"/>
    <w:rsid w:val="007B4BF4"/>
    <w:rsid w:val="007C032B"/>
    <w:rsid w:val="007C092F"/>
    <w:rsid w:val="007C203E"/>
    <w:rsid w:val="007C45BC"/>
    <w:rsid w:val="007D7A9C"/>
    <w:rsid w:val="007E0E70"/>
    <w:rsid w:val="007E1769"/>
    <w:rsid w:val="007E6332"/>
    <w:rsid w:val="007F0C8A"/>
    <w:rsid w:val="007F3B54"/>
    <w:rsid w:val="007F49CA"/>
    <w:rsid w:val="007F4BEE"/>
    <w:rsid w:val="007F5224"/>
    <w:rsid w:val="007F6A7F"/>
    <w:rsid w:val="00800468"/>
    <w:rsid w:val="00810C54"/>
    <w:rsid w:val="00810D2D"/>
    <w:rsid w:val="00812372"/>
    <w:rsid w:val="008202A0"/>
    <w:rsid w:val="00821021"/>
    <w:rsid w:val="00823650"/>
    <w:rsid w:val="008346FB"/>
    <w:rsid w:val="008355F9"/>
    <w:rsid w:val="0083769B"/>
    <w:rsid w:val="00843FDC"/>
    <w:rsid w:val="00854D5B"/>
    <w:rsid w:val="0086113F"/>
    <w:rsid w:val="00863D0B"/>
    <w:rsid w:val="00866472"/>
    <w:rsid w:val="00876704"/>
    <w:rsid w:val="00880EC7"/>
    <w:rsid w:val="0088148B"/>
    <w:rsid w:val="008937B3"/>
    <w:rsid w:val="00895666"/>
    <w:rsid w:val="00895695"/>
    <w:rsid w:val="00895ABB"/>
    <w:rsid w:val="008966A1"/>
    <w:rsid w:val="008966BB"/>
    <w:rsid w:val="0089729A"/>
    <w:rsid w:val="008B1BA7"/>
    <w:rsid w:val="008B2010"/>
    <w:rsid w:val="008B7321"/>
    <w:rsid w:val="008C0828"/>
    <w:rsid w:val="008C6C47"/>
    <w:rsid w:val="008F68A6"/>
    <w:rsid w:val="008F68F2"/>
    <w:rsid w:val="0090195B"/>
    <w:rsid w:val="009061A7"/>
    <w:rsid w:val="009109B3"/>
    <w:rsid w:val="00921C02"/>
    <w:rsid w:val="00922978"/>
    <w:rsid w:val="009237E4"/>
    <w:rsid w:val="00927021"/>
    <w:rsid w:val="00935EEE"/>
    <w:rsid w:val="00950E3B"/>
    <w:rsid w:val="00955E70"/>
    <w:rsid w:val="009570EF"/>
    <w:rsid w:val="009573F3"/>
    <w:rsid w:val="009648A8"/>
    <w:rsid w:val="00970E94"/>
    <w:rsid w:val="00983C6B"/>
    <w:rsid w:val="00983E23"/>
    <w:rsid w:val="00985EF9"/>
    <w:rsid w:val="0099086B"/>
    <w:rsid w:val="009909CD"/>
    <w:rsid w:val="009A041E"/>
    <w:rsid w:val="009A1AD9"/>
    <w:rsid w:val="009A289C"/>
    <w:rsid w:val="009A7779"/>
    <w:rsid w:val="009C0065"/>
    <w:rsid w:val="009C03EB"/>
    <w:rsid w:val="009C7EB8"/>
    <w:rsid w:val="009D518A"/>
    <w:rsid w:val="009E04D8"/>
    <w:rsid w:val="009E3270"/>
    <w:rsid w:val="009E34D2"/>
    <w:rsid w:val="009E5D8B"/>
    <w:rsid w:val="009F1DF1"/>
    <w:rsid w:val="009F52A6"/>
    <w:rsid w:val="009F6A60"/>
    <w:rsid w:val="00A010D5"/>
    <w:rsid w:val="00A0250C"/>
    <w:rsid w:val="00A13E64"/>
    <w:rsid w:val="00A1426E"/>
    <w:rsid w:val="00A14CBA"/>
    <w:rsid w:val="00A22E0B"/>
    <w:rsid w:val="00A31C3D"/>
    <w:rsid w:val="00A324E5"/>
    <w:rsid w:val="00A42C4A"/>
    <w:rsid w:val="00A504EA"/>
    <w:rsid w:val="00A50D38"/>
    <w:rsid w:val="00A51127"/>
    <w:rsid w:val="00A52038"/>
    <w:rsid w:val="00A5496E"/>
    <w:rsid w:val="00A67F3F"/>
    <w:rsid w:val="00A718A7"/>
    <w:rsid w:val="00A72154"/>
    <w:rsid w:val="00A722C1"/>
    <w:rsid w:val="00A7535A"/>
    <w:rsid w:val="00A8406A"/>
    <w:rsid w:val="00A86E09"/>
    <w:rsid w:val="00A9041B"/>
    <w:rsid w:val="00A9114D"/>
    <w:rsid w:val="00A952B2"/>
    <w:rsid w:val="00AA3001"/>
    <w:rsid w:val="00AB0C5A"/>
    <w:rsid w:val="00AC28EA"/>
    <w:rsid w:val="00AC3667"/>
    <w:rsid w:val="00AC422D"/>
    <w:rsid w:val="00AD5AEA"/>
    <w:rsid w:val="00AE2972"/>
    <w:rsid w:val="00AE35C6"/>
    <w:rsid w:val="00AF2EDD"/>
    <w:rsid w:val="00AF39FF"/>
    <w:rsid w:val="00AF4417"/>
    <w:rsid w:val="00AF7892"/>
    <w:rsid w:val="00AF7DB2"/>
    <w:rsid w:val="00B05539"/>
    <w:rsid w:val="00B076CB"/>
    <w:rsid w:val="00B114AC"/>
    <w:rsid w:val="00B11D61"/>
    <w:rsid w:val="00B12C63"/>
    <w:rsid w:val="00B12E48"/>
    <w:rsid w:val="00B16FDD"/>
    <w:rsid w:val="00B325A7"/>
    <w:rsid w:val="00B32C61"/>
    <w:rsid w:val="00B342EE"/>
    <w:rsid w:val="00B346F9"/>
    <w:rsid w:val="00B451AC"/>
    <w:rsid w:val="00B46B2A"/>
    <w:rsid w:val="00B500BD"/>
    <w:rsid w:val="00B61C09"/>
    <w:rsid w:val="00B704A1"/>
    <w:rsid w:val="00B72A5C"/>
    <w:rsid w:val="00B74E04"/>
    <w:rsid w:val="00B750A1"/>
    <w:rsid w:val="00B751C9"/>
    <w:rsid w:val="00B85D14"/>
    <w:rsid w:val="00B86382"/>
    <w:rsid w:val="00B90114"/>
    <w:rsid w:val="00B904D5"/>
    <w:rsid w:val="00B91A03"/>
    <w:rsid w:val="00BA43EE"/>
    <w:rsid w:val="00BA5371"/>
    <w:rsid w:val="00BA6BAB"/>
    <w:rsid w:val="00BB445B"/>
    <w:rsid w:val="00BB44E6"/>
    <w:rsid w:val="00BB5653"/>
    <w:rsid w:val="00BD2534"/>
    <w:rsid w:val="00BD408A"/>
    <w:rsid w:val="00BE3072"/>
    <w:rsid w:val="00BE4236"/>
    <w:rsid w:val="00BE5695"/>
    <w:rsid w:val="00BF12A7"/>
    <w:rsid w:val="00BF1AF5"/>
    <w:rsid w:val="00BF22F3"/>
    <w:rsid w:val="00BF6FA9"/>
    <w:rsid w:val="00BF701D"/>
    <w:rsid w:val="00C013E6"/>
    <w:rsid w:val="00C0446E"/>
    <w:rsid w:val="00C1074E"/>
    <w:rsid w:val="00C11634"/>
    <w:rsid w:val="00C16301"/>
    <w:rsid w:val="00C25214"/>
    <w:rsid w:val="00C3640B"/>
    <w:rsid w:val="00C369C5"/>
    <w:rsid w:val="00C405D9"/>
    <w:rsid w:val="00C40EEA"/>
    <w:rsid w:val="00C44E9C"/>
    <w:rsid w:val="00C4685B"/>
    <w:rsid w:val="00C46CB7"/>
    <w:rsid w:val="00C50E30"/>
    <w:rsid w:val="00C514A5"/>
    <w:rsid w:val="00C63E54"/>
    <w:rsid w:val="00C6604B"/>
    <w:rsid w:val="00C66FED"/>
    <w:rsid w:val="00C75B9C"/>
    <w:rsid w:val="00CA2CCC"/>
    <w:rsid w:val="00CB2AAC"/>
    <w:rsid w:val="00CB422F"/>
    <w:rsid w:val="00CB5180"/>
    <w:rsid w:val="00CB6431"/>
    <w:rsid w:val="00CD6AF8"/>
    <w:rsid w:val="00CE3B3A"/>
    <w:rsid w:val="00CF1324"/>
    <w:rsid w:val="00CF6611"/>
    <w:rsid w:val="00D07AF9"/>
    <w:rsid w:val="00D102FB"/>
    <w:rsid w:val="00D139FA"/>
    <w:rsid w:val="00D1570B"/>
    <w:rsid w:val="00D2235E"/>
    <w:rsid w:val="00D23A4B"/>
    <w:rsid w:val="00D24286"/>
    <w:rsid w:val="00D24D5C"/>
    <w:rsid w:val="00D30783"/>
    <w:rsid w:val="00D349F4"/>
    <w:rsid w:val="00D4147F"/>
    <w:rsid w:val="00D41771"/>
    <w:rsid w:val="00D418D6"/>
    <w:rsid w:val="00D42CD1"/>
    <w:rsid w:val="00D439F4"/>
    <w:rsid w:val="00D45EB8"/>
    <w:rsid w:val="00D60A47"/>
    <w:rsid w:val="00D63130"/>
    <w:rsid w:val="00D762EB"/>
    <w:rsid w:val="00D84FB3"/>
    <w:rsid w:val="00D93EA7"/>
    <w:rsid w:val="00D95697"/>
    <w:rsid w:val="00DA1D85"/>
    <w:rsid w:val="00DB7107"/>
    <w:rsid w:val="00DC32E0"/>
    <w:rsid w:val="00DD0E69"/>
    <w:rsid w:val="00DD135F"/>
    <w:rsid w:val="00DD1607"/>
    <w:rsid w:val="00DD17F5"/>
    <w:rsid w:val="00DD62A0"/>
    <w:rsid w:val="00E11D5D"/>
    <w:rsid w:val="00E136F4"/>
    <w:rsid w:val="00E31229"/>
    <w:rsid w:val="00E32612"/>
    <w:rsid w:val="00E33538"/>
    <w:rsid w:val="00E347CA"/>
    <w:rsid w:val="00E40B25"/>
    <w:rsid w:val="00E4185D"/>
    <w:rsid w:val="00E42742"/>
    <w:rsid w:val="00E44A3E"/>
    <w:rsid w:val="00E44F25"/>
    <w:rsid w:val="00E51347"/>
    <w:rsid w:val="00E52120"/>
    <w:rsid w:val="00E6302D"/>
    <w:rsid w:val="00E653CF"/>
    <w:rsid w:val="00E741B2"/>
    <w:rsid w:val="00E807A6"/>
    <w:rsid w:val="00E837FB"/>
    <w:rsid w:val="00E84063"/>
    <w:rsid w:val="00E854BC"/>
    <w:rsid w:val="00E92484"/>
    <w:rsid w:val="00E93E5D"/>
    <w:rsid w:val="00E97CCE"/>
    <w:rsid w:val="00EB0419"/>
    <w:rsid w:val="00EB2139"/>
    <w:rsid w:val="00EB5813"/>
    <w:rsid w:val="00EB6593"/>
    <w:rsid w:val="00EC198A"/>
    <w:rsid w:val="00EC3489"/>
    <w:rsid w:val="00ED26AB"/>
    <w:rsid w:val="00EE2EDF"/>
    <w:rsid w:val="00EE4D34"/>
    <w:rsid w:val="00EF2EAA"/>
    <w:rsid w:val="00F0596E"/>
    <w:rsid w:val="00F078C6"/>
    <w:rsid w:val="00F11CC5"/>
    <w:rsid w:val="00F166DE"/>
    <w:rsid w:val="00F339B9"/>
    <w:rsid w:val="00F4062B"/>
    <w:rsid w:val="00F419F3"/>
    <w:rsid w:val="00F45D9E"/>
    <w:rsid w:val="00F464FC"/>
    <w:rsid w:val="00F46E8B"/>
    <w:rsid w:val="00F546EE"/>
    <w:rsid w:val="00F57562"/>
    <w:rsid w:val="00F61613"/>
    <w:rsid w:val="00F62714"/>
    <w:rsid w:val="00F64E35"/>
    <w:rsid w:val="00F66EC0"/>
    <w:rsid w:val="00F6797F"/>
    <w:rsid w:val="00F73145"/>
    <w:rsid w:val="00F7468E"/>
    <w:rsid w:val="00F74D87"/>
    <w:rsid w:val="00F767A9"/>
    <w:rsid w:val="00F91B58"/>
    <w:rsid w:val="00F9551F"/>
    <w:rsid w:val="00F96CE3"/>
    <w:rsid w:val="00FA75A8"/>
    <w:rsid w:val="00FB3B09"/>
    <w:rsid w:val="00FB4885"/>
    <w:rsid w:val="00FC1089"/>
    <w:rsid w:val="00FC1645"/>
    <w:rsid w:val="00FC265F"/>
    <w:rsid w:val="00FC2E37"/>
    <w:rsid w:val="00FC2F23"/>
    <w:rsid w:val="00FC387C"/>
    <w:rsid w:val="00FC5578"/>
    <w:rsid w:val="00FC69D3"/>
    <w:rsid w:val="00FE4480"/>
    <w:rsid w:val="00FE7DD6"/>
    <w:rsid w:val="00FF6093"/>
    <w:rsid w:val="47A77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930DE7"/>
  <w15:docId w15:val="{C2EECE81-90C4-44DA-80F6-021C873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7F"/>
    <w:pPr>
      <w:suppressAutoHyphens/>
    </w:pPr>
    <w:rPr>
      <w:sz w:val="24"/>
      <w:szCs w:val="24"/>
      <w:lang w:eastAsia="ar-SA"/>
    </w:rPr>
  </w:style>
  <w:style w:type="paragraph" w:styleId="Heading1">
    <w:name w:val="heading 1"/>
    <w:basedOn w:val="Normal"/>
    <w:next w:val="Normal"/>
    <w:link w:val="Heading1Char"/>
    <w:qFormat/>
    <w:rsid w:val="00B346F9"/>
    <w:pPr>
      <w:shd w:val="clear" w:color="auto" w:fill="17365D"/>
      <w:suppressAutoHyphens w:val="0"/>
      <w:spacing w:before="480" w:after="60"/>
      <w:ind w:firstLine="567"/>
      <w:jc w:val="both"/>
      <w:outlineLvl w:val="0"/>
    </w:pPr>
    <w:rPr>
      <w:rFonts w:ascii="Cambria" w:hAnsi="Cambria"/>
      <w:b/>
      <w:bCs/>
      <w:color w:val="FFFFFF"/>
      <w:sz w:val="32"/>
      <w:szCs w:val="28"/>
    </w:rPr>
  </w:style>
  <w:style w:type="paragraph" w:styleId="Heading2">
    <w:name w:val="heading 2"/>
    <w:basedOn w:val="Normal"/>
    <w:next w:val="Normal"/>
    <w:link w:val="Heading2Char"/>
    <w:qFormat/>
    <w:rsid w:val="00B346F9"/>
    <w:pPr>
      <w:suppressAutoHyphens w:val="0"/>
      <w:spacing w:before="240" w:after="120"/>
      <w:ind w:firstLine="567"/>
      <w:jc w:val="both"/>
      <w:outlineLvl w:val="1"/>
    </w:pPr>
    <w:rPr>
      <w:rFonts w:ascii="Arial" w:eastAsia="Arial" w:hAnsi="Arial"/>
      <w:b/>
      <w:bCs/>
      <w:i/>
      <w:iCs/>
      <w:color w:val="365F91"/>
      <w:sz w:val="28"/>
      <w:szCs w:val="28"/>
    </w:rPr>
  </w:style>
  <w:style w:type="paragraph" w:styleId="Heading3">
    <w:name w:val="heading 3"/>
    <w:basedOn w:val="Normal"/>
    <w:next w:val="Normal"/>
    <w:link w:val="Heading3Char"/>
    <w:qFormat/>
    <w:rsid w:val="00B346F9"/>
    <w:pPr>
      <w:suppressAutoHyphens w:val="0"/>
      <w:spacing w:before="240" w:after="60"/>
      <w:ind w:firstLine="567"/>
      <w:jc w:val="both"/>
      <w:outlineLvl w:val="2"/>
    </w:pPr>
    <w:rPr>
      <w:rFonts w:ascii="Arial" w:eastAsia="Arial" w:hAnsi="Arial"/>
      <w:b/>
      <w:bCs/>
      <w:color w:val="17365D"/>
      <w:szCs w:val="26"/>
    </w:rPr>
  </w:style>
  <w:style w:type="paragraph" w:styleId="Heading4">
    <w:name w:val="heading 4"/>
    <w:basedOn w:val="Normal"/>
    <w:next w:val="Normal"/>
    <w:link w:val="Heading4Char"/>
    <w:uiPriority w:val="9"/>
    <w:unhideWhenUsed/>
    <w:qFormat/>
    <w:rsid w:val="00B346F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1047F"/>
  </w:style>
  <w:style w:type="character" w:customStyle="1" w:styleId="WW8Num1z0">
    <w:name w:val="WW8Num1z0"/>
    <w:rsid w:val="0031047F"/>
    <w:rPr>
      <w:rFonts w:ascii="Symbol" w:hAnsi="Symbol"/>
    </w:rPr>
  </w:style>
  <w:style w:type="character" w:customStyle="1" w:styleId="WW8Num1z2">
    <w:name w:val="WW8Num1z2"/>
    <w:rsid w:val="0031047F"/>
    <w:rPr>
      <w:rFonts w:ascii="Courier New" w:hAnsi="Courier New"/>
    </w:rPr>
  </w:style>
  <w:style w:type="character" w:customStyle="1" w:styleId="WW8Num1z3">
    <w:name w:val="WW8Num1z3"/>
    <w:rsid w:val="0031047F"/>
    <w:rPr>
      <w:rFonts w:ascii="Wingdings" w:hAnsi="Wingdings"/>
    </w:rPr>
  </w:style>
  <w:style w:type="character" w:customStyle="1" w:styleId="Fuentedeprrafopredeter1">
    <w:name w:val="Fuente de párrafo predeter.1"/>
    <w:rsid w:val="0031047F"/>
  </w:style>
  <w:style w:type="character" w:styleId="CommentReference">
    <w:name w:val="annotation reference"/>
    <w:uiPriority w:val="99"/>
    <w:rsid w:val="0031047F"/>
    <w:rPr>
      <w:sz w:val="16"/>
      <w:szCs w:val="16"/>
    </w:rPr>
  </w:style>
  <w:style w:type="character" w:customStyle="1" w:styleId="CommentTextChar">
    <w:name w:val="Comment Text Char"/>
    <w:rsid w:val="0031047F"/>
    <w:rPr>
      <w:lang w:val="es-ES" w:eastAsia="ar-SA" w:bidi="ar-SA"/>
    </w:rPr>
  </w:style>
  <w:style w:type="character" w:styleId="PageNumber">
    <w:name w:val="page number"/>
    <w:basedOn w:val="Fuentedeprrafopredeter1"/>
    <w:rsid w:val="0031047F"/>
  </w:style>
  <w:style w:type="character" w:customStyle="1" w:styleId="Smbolodenotaalpie">
    <w:name w:val="Símbolo de nota al pie"/>
    <w:rsid w:val="0031047F"/>
    <w:rPr>
      <w:vertAlign w:val="superscript"/>
    </w:rPr>
  </w:style>
  <w:style w:type="character" w:styleId="Strong">
    <w:name w:val="Strong"/>
    <w:qFormat/>
    <w:rsid w:val="0031047F"/>
    <w:rPr>
      <w:b/>
      <w:bCs/>
    </w:rPr>
  </w:style>
  <w:style w:type="character" w:styleId="Hyperlink">
    <w:name w:val="Hyperlink"/>
    <w:rsid w:val="0031047F"/>
    <w:rPr>
      <w:color w:val="0000FF"/>
      <w:u w:val="single"/>
    </w:rPr>
  </w:style>
  <w:style w:type="character" w:customStyle="1" w:styleId="BodyText2Char">
    <w:name w:val="Body Text 2 Char"/>
    <w:rsid w:val="0031047F"/>
    <w:rPr>
      <w:rFonts w:ascii="Arial" w:eastAsia="Times" w:hAnsi="Arial"/>
      <w:sz w:val="14"/>
      <w:lang w:val="es-ES"/>
    </w:rPr>
  </w:style>
  <w:style w:type="paragraph" w:customStyle="1" w:styleId="Encabezado1">
    <w:name w:val="Encabezado1"/>
    <w:basedOn w:val="Normal"/>
    <w:next w:val="BodyText"/>
    <w:rsid w:val="0031047F"/>
    <w:pPr>
      <w:keepNext/>
      <w:spacing w:before="240" w:after="120"/>
    </w:pPr>
    <w:rPr>
      <w:rFonts w:ascii="Arial" w:eastAsia="SimSun" w:hAnsi="Arial" w:cs="Tahoma"/>
      <w:sz w:val="28"/>
      <w:szCs w:val="28"/>
    </w:rPr>
  </w:style>
  <w:style w:type="paragraph" w:styleId="BodyText">
    <w:name w:val="Body Text"/>
    <w:basedOn w:val="Normal"/>
    <w:rsid w:val="0031047F"/>
    <w:pPr>
      <w:spacing w:after="120"/>
    </w:pPr>
  </w:style>
  <w:style w:type="paragraph" w:styleId="List">
    <w:name w:val="List"/>
    <w:basedOn w:val="BodyText"/>
    <w:rsid w:val="0031047F"/>
    <w:rPr>
      <w:rFonts w:cs="Tahoma"/>
    </w:rPr>
  </w:style>
  <w:style w:type="paragraph" w:customStyle="1" w:styleId="Etiqueta">
    <w:name w:val="Etiqueta"/>
    <w:basedOn w:val="Normal"/>
    <w:rsid w:val="0031047F"/>
    <w:pPr>
      <w:suppressLineNumbers/>
      <w:spacing w:before="120" w:after="120"/>
    </w:pPr>
    <w:rPr>
      <w:rFonts w:cs="Tahoma"/>
      <w:i/>
      <w:iCs/>
    </w:rPr>
  </w:style>
  <w:style w:type="paragraph" w:customStyle="1" w:styleId="ndice">
    <w:name w:val="Índice"/>
    <w:basedOn w:val="Normal"/>
    <w:rsid w:val="0031047F"/>
    <w:pPr>
      <w:suppressLineNumbers/>
    </w:pPr>
    <w:rPr>
      <w:rFonts w:cs="Tahoma"/>
    </w:rPr>
  </w:style>
  <w:style w:type="paragraph" w:styleId="CommentText">
    <w:name w:val="annotation text"/>
    <w:basedOn w:val="Normal"/>
    <w:link w:val="CommentTextChar1"/>
    <w:uiPriority w:val="99"/>
    <w:rsid w:val="0031047F"/>
    <w:rPr>
      <w:sz w:val="20"/>
      <w:szCs w:val="20"/>
    </w:rPr>
  </w:style>
  <w:style w:type="paragraph" w:styleId="CommentSubject">
    <w:name w:val="annotation subject"/>
    <w:basedOn w:val="CommentText"/>
    <w:next w:val="CommentText"/>
    <w:rsid w:val="0031047F"/>
    <w:rPr>
      <w:b/>
      <w:bCs/>
    </w:rPr>
  </w:style>
  <w:style w:type="paragraph" w:styleId="BalloonText">
    <w:name w:val="Balloon Text"/>
    <w:basedOn w:val="Normal"/>
    <w:rsid w:val="0031047F"/>
    <w:rPr>
      <w:rFonts w:ascii="Tahoma" w:hAnsi="Tahoma" w:cs="Tahoma"/>
      <w:sz w:val="16"/>
      <w:szCs w:val="16"/>
    </w:rPr>
  </w:style>
  <w:style w:type="paragraph" w:styleId="Header">
    <w:name w:val="header"/>
    <w:basedOn w:val="Normal"/>
    <w:rsid w:val="0031047F"/>
    <w:pPr>
      <w:tabs>
        <w:tab w:val="center" w:pos="4252"/>
        <w:tab w:val="right" w:pos="8504"/>
      </w:tabs>
    </w:pPr>
  </w:style>
  <w:style w:type="paragraph" w:styleId="Footer">
    <w:name w:val="footer"/>
    <w:basedOn w:val="Normal"/>
    <w:rsid w:val="0031047F"/>
    <w:pPr>
      <w:tabs>
        <w:tab w:val="center" w:pos="4252"/>
        <w:tab w:val="right" w:pos="8504"/>
      </w:tabs>
    </w:pPr>
  </w:style>
  <w:style w:type="paragraph" w:styleId="FootnoteText">
    <w:name w:val="footnote text"/>
    <w:basedOn w:val="Normal"/>
    <w:rsid w:val="0031047F"/>
    <w:rPr>
      <w:sz w:val="20"/>
      <w:szCs w:val="20"/>
    </w:rPr>
  </w:style>
  <w:style w:type="paragraph" w:styleId="BodyText2">
    <w:name w:val="Body Text 2"/>
    <w:basedOn w:val="Normal"/>
    <w:rsid w:val="0031047F"/>
    <w:pPr>
      <w:spacing w:line="360" w:lineRule="auto"/>
      <w:jc w:val="both"/>
    </w:pPr>
    <w:rPr>
      <w:rFonts w:ascii="Arial" w:eastAsia="Times" w:hAnsi="Arial"/>
      <w:sz w:val="14"/>
      <w:szCs w:val="20"/>
    </w:rPr>
  </w:style>
  <w:style w:type="paragraph" w:customStyle="1" w:styleId="Contenidodelatabla">
    <w:name w:val="Contenido de la tabla"/>
    <w:basedOn w:val="Normal"/>
    <w:rsid w:val="0031047F"/>
    <w:pPr>
      <w:suppressLineNumbers/>
    </w:pPr>
  </w:style>
  <w:style w:type="paragraph" w:customStyle="1" w:styleId="Encabezadodelatabla">
    <w:name w:val="Encabezado de la tabla"/>
    <w:basedOn w:val="Contenidodelatabla"/>
    <w:rsid w:val="0031047F"/>
    <w:pPr>
      <w:jc w:val="center"/>
    </w:pPr>
    <w:rPr>
      <w:b/>
      <w:bCs/>
    </w:rPr>
  </w:style>
  <w:style w:type="paragraph" w:customStyle="1" w:styleId="Cuadrculamedia1-nfasis21">
    <w:name w:val="Cuadrícula media 1 - Énfasis 21"/>
    <w:basedOn w:val="Normal"/>
    <w:uiPriority w:val="34"/>
    <w:qFormat/>
    <w:rsid w:val="004409CC"/>
    <w:pPr>
      <w:suppressAutoHyphens w:val="0"/>
      <w:ind w:left="720"/>
    </w:pPr>
    <w:rPr>
      <w:rFonts w:ascii="Calibri" w:eastAsia="Calibri" w:hAnsi="Calibri" w:cs="Calibri"/>
      <w:sz w:val="22"/>
      <w:szCs w:val="22"/>
      <w:lang w:eastAsia="es-ES"/>
    </w:rPr>
  </w:style>
  <w:style w:type="table" w:styleId="TableGrid">
    <w:name w:val="Table Grid"/>
    <w:basedOn w:val="TableNormal"/>
    <w:uiPriority w:val="59"/>
    <w:rsid w:val="00B1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5A7"/>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unhideWhenUsed/>
    <w:rsid w:val="00785EDD"/>
    <w:rPr>
      <w:rFonts w:ascii="Tahoma" w:hAnsi="Tahoma"/>
      <w:sz w:val="16"/>
      <w:szCs w:val="16"/>
    </w:rPr>
  </w:style>
  <w:style w:type="character" w:customStyle="1" w:styleId="DocumentMapChar">
    <w:name w:val="Document Map Char"/>
    <w:link w:val="DocumentMap"/>
    <w:uiPriority w:val="99"/>
    <w:semiHidden/>
    <w:rsid w:val="00785EDD"/>
    <w:rPr>
      <w:rFonts w:ascii="Tahoma" w:hAnsi="Tahoma" w:cs="Tahoma"/>
      <w:sz w:val="16"/>
      <w:szCs w:val="16"/>
      <w:lang w:eastAsia="ar-SA"/>
    </w:rPr>
  </w:style>
  <w:style w:type="paragraph" w:customStyle="1" w:styleId="Listavistosa-nfasis11">
    <w:name w:val="Lista vistosa - Énfasis 11"/>
    <w:basedOn w:val="Normal"/>
    <w:uiPriority w:val="34"/>
    <w:qFormat/>
    <w:rsid w:val="008B7321"/>
    <w:pPr>
      <w:ind w:left="708"/>
    </w:pPr>
  </w:style>
  <w:style w:type="character" w:customStyle="1" w:styleId="Heading1Char">
    <w:name w:val="Heading 1 Char"/>
    <w:link w:val="Heading1"/>
    <w:rsid w:val="00B346F9"/>
    <w:rPr>
      <w:rFonts w:ascii="Cambria" w:hAnsi="Cambria"/>
      <w:b/>
      <w:bCs/>
      <w:color w:val="FFFFFF"/>
      <w:sz w:val="32"/>
      <w:szCs w:val="28"/>
      <w:shd w:val="clear" w:color="auto" w:fill="17365D"/>
    </w:rPr>
  </w:style>
  <w:style w:type="character" w:customStyle="1" w:styleId="Heading2Char">
    <w:name w:val="Heading 2 Char"/>
    <w:link w:val="Heading2"/>
    <w:rsid w:val="00B346F9"/>
    <w:rPr>
      <w:rFonts w:ascii="Arial" w:eastAsia="Arial" w:hAnsi="Arial" w:cs="Arial"/>
      <w:b/>
      <w:bCs/>
      <w:i/>
      <w:iCs/>
      <w:color w:val="365F91"/>
      <w:sz w:val="28"/>
      <w:szCs w:val="28"/>
    </w:rPr>
  </w:style>
  <w:style w:type="character" w:customStyle="1" w:styleId="Heading3Char">
    <w:name w:val="Heading 3 Char"/>
    <w:link w:val="Heading3"/>
    <w:rsid w:val="00B346F9"/>
    <w:rPr>
      <w:rFonts w:ascii="Arial" w:eastAsia="Arial" w:hAnsi="Arial" w:cs="Arial"/>
      <w:b/>
      <w:bCs/>
      <w:color w:val="17365D"/>
      <w:sz w:val="24"/>
      <w:szCs w:val="26"/>
    </w:rPr>
  </w:style>
  <w:style w:type="paragraph" w:styleId="ListParagraph">
    <w:name w:val="List Paragraph"/>
    <w:basedOn w:val="Normal"/>
    <w:link w:val="ListParagraphChar"/>
    <w:uiPriority w:val="34"/>
    <w:qFormat/>
    <w:rsid w:val="00B346F9"/>
    <w:pPr>
      <w:suppressAutoHyphens w:val="0"/>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B346F9"/>
    <w:rPr>
      <w:rFonts w:ascii="Calibri" w:hAnsi="Calibri"/>
      <w:sz w:val="22"/>
      <w:szCs w:val="22"/>
      <w:lang w:eastAsia="en-US"/>
    </w:rPr>
  </w:style>
  <w:style w:type="character" w:customStyle="1" w:styleId="NoSpacingChar">
    <w:name w:val="No Spacing Char"/>
    <w:link w:val="NoSpacing"/>
    <w:uiPriority w:val="1"/>
    <w:rsid w:val="00B346F9"/>
    <w:rPr>
      <w:rFonts w:ascii="Calibri" w:hAnsi="Calibri"/>
      <w:sz w:val="22"/>
      <w:szCs w:val="22"/>
      <w:lang w:eastAsia="en-US" w:bidi="ar-SA"/>
    </w:rPr>
  </w:style>
  <w:style w:type="character" w:customStyle="1" w:styleId="Heading4Char">
    <w:name w:val="Heading 4 Char"/>
    <w:link w:val="Heading4"/>
    <w:uiPriority w:val="9"/>
    <w:rsid w:val="00B346F9"/>
    <w:rPr>
      <w:rFonts w:ascii="Calibri" w:eastAsia="Times New Roman" w:hAnsi="Calibri" w:cs="Times New Roman"/>
      <w:b/>
      <w:bCs/>
      <w:sz w:val="28"/>
      <w:szCs w:val="28"/>
      <w:lang w:eastAsia="ar-SA"/>
    </w:rPr>
  </w:style>
  <w:style w:type="character" w:customStyle="1" w:styleId="CommentTextChar1">
    <w:name w:val="Comment Text Char1"/>
    <w:basedOn w:val="DefaultParagraphFont"/>
    <w:link w:val="CommentText"/>
    <w:uiPriority w:val="99"/>
    <w:rsid w:val="001F0459"/>
    <w:rPr>
      <w:lang w:eastAsia="ar-SA"/>
    </w:rPr>
  </w:style>
  <w:style w:type="paragraph" w:customStyle="1" w:styleId="ClausulasNivel1">
    <w:name w:val="Clausulas Nivel 1"/>
    <w:basedOn w:val="ListParagraph"/>
    <w:qFormat/>
    <w:rsid w:val="006219C9"/>
    <w:pPr>
      <w:numPr>
        <w:numId w:val="2"/>
      </w:numPr>
      <w:spacing w:before="360" w:line="240" w:lineRule="auto"/>
      <w:contextualSpacing w:val="0"/>
      <w:jc w:val="both"/>
      <w:outlineLvl w:val="0"/>
    </w:pPr>
    <w:rPr>
      <w:rFonts w:asciiTheme="minorHAnsi" w:hAnsiTheme="minorHAnsi" w:cstheme="minorHAnsi"/>
      <w:b/>
      <w:sz w:val="20"/>
      <w:szCs w:val="20"/>
    </w:rPr>
  </w:style>
  <w:style w:type="paragraph" w:customStyle="1" w:styleId="ClausulasNivel2">
    <w:name w:val="Clausulas Nivel 2"/>
    <w:basedOn w:val="ListParagraph"/>
    <w:qFormat/>
    <w:rsid w:val="00EC198A"/>
    <w:pPr>
      <w:numPr>
        <w:ilvl w:val="1"/>
        <w:numId w:val="2"/>
      </w:numPr>
      <w:spacing w:line="240" w:lineRule="auto"/>
      <w:ind w:left="426" w:hanging="426"/>
      <w:contextualSpacing w:val="0"/>
      <w:jc w:val="both"/>
    </w:pPr>
    <w:rPr>
      <w:rFonts w:asciiTheme="minorHAnsi" w:hAnsiTheme="minorHAnsi" w:cstheme="minorHAnsi"/>
      <w:sz w:val="20"/>
      <w:szCs w:val="20"/>
    </w:rPr>
  </w:style>
  <w:style w:type="paragraph" w:customStyle="1" w:styleId="ClausulasNivel3">
    <w:name w:val="Clausulas Nivel 3"/>
    <w:basedOn w:val="ListParagraph"/>
    <w:qFormat/>
    <w:rsid w:val="00B12C63"/>
    <w:pPr>
      <w:numPr>
        <w:ilvl w:val="2"/>
        <w:numId w:val="2"/>
      </w:numPr>
      <w:spacing w:line="240" w:lineRule="auto"/>
      <w:ind w:left="993" w:hanging="567"/>
      <w:contextualSpacing w:val="0"/>
      <w:jc w:val="both"/>
    </w:pPr>
    <w:rPr>
      <w:rFonts w:asciiTheme="minorHAnsi" w:hAnsiTheme="minorHAnsi" w:cstheme="minorHAnsi"/>
      <w:sz w:val="20"/>
      <w:szCs w:val="20"/>
    </w:rPr>
  </w:style>
  <w:style w:type="paragraph" w:customStyle="1" w:styleId="ClausulasNivel4">
    <w:name w:val="Clausulas Nivel 4"/>
    <w:basedOn w:val="ListParagraph"/>
    <w:qFormat/>
    <w:rsid w:val="00AF2EDD"/>
    <w:pPr>
      <w:numPr>
        <w:ilvl w:val="3"/>
        <w:numId w:val="2"/>
      </w:numPr>
      <w:spacing w:line="240" w:lineRule="auto"/>
      <w:ind w:left="1701" w:hanging="708"/>
      <w:contextualSpacing w:val="0"/>
      <w:jc w:val="both"/>
    </w:pPr>
    <w:rPr>
      <w:rFonts w:asciiTheme="minorHAnsi" w:hAnsiTheme="minorHAnsi" w:cstheme="minorHAnsi"/>
      <w:sz w:val="20"/>
      <w:szCs w:val="20"/>
    </w:rPr>
  </w:style>
  <w:style w:type="paragraph" w:customStyle="1" w:styleId="ClausulasNivel5abc">
    <w:name w:val="Clausulas Nivel 5 (abc)"/>
    <w:basedOn w:val="ListParagraph"/>
    <w:link w:val="ClausulasNivel5abcCar"/>
    <w:qFormat/>
    <w:rsid w:val="002403AE"/>
    <w:pPr>
      <w:numPr>
        <w:ilvl w:val="3"/>
        <w:numId w:val="3"/>
      </w:numPr>
      <w:spacing w:line="240" w:lineRule="auto"/>
      <w:ind w:hanging="310"/>
      <w:contextualSpacing w:val="0"/>
      <w:jc w:val="both"/>
    </w:pPr>
    <w:rPr>
      <w:rFonts w:asciiTheme="minorHAnsi" w:hAnsiTheme="minorHAnsi" w:cstheme="minorHAnsi"/>
      <w:sz w:val="20"/>
      <w:szCs w:val="20"/>
    </w:rPr>
  </w:style>
  <w:style w:type="paragraph" w:customStyle="1" w:styleId="ClausulasNivel3abc">
    <w:name w:val="Clausulas Nivel 3 (abc)"/>
    <w:basedOn w:val="ListParagraph"/>
    <w:link w:val="ClausulasNivel3abcCar"/>
    <w:qFormat/>
    <w:rsid w:val="009E34D2"/>
    <w:pPr>
      <w:numPr>
        <w:numId w:val="4"/>
      </w:numPr>
      <w:spacing w:after="60" w:line="240" w:lineRule="auto"/>
      <w:ind w:left="709" w:hanging="284"/>
      <w:contextualSpacing w:val="0"/>
      <w:jc w:val="both"/>
    </w:pPr>
    <w:rPr>
      <w:rFonts w:asciiTheme="minorHAnsi" w:hAnsiTheme="minorHAnsi" w:cstheme="minorHAnsi"/>
      <w:szCs w:val="20"/>
    </w:rPr>
  </w:style>
  <w:style w:type="character" w:customStyle="1" w:styleId="ListParagraphChar">
    <w:name w:val="List Paragraph Char"/>
    <w:basedOn w:val="DefaultParagraphFont"/>
    <w:link w:val="ListParagraph"/>
    <w:uiPriority w:val="34"/>
    <w:rsid w:val="002403AE"/>
    <w:rPr>
      <w:rFonts w:ascii="Calibri" w:eastAsia="Calibri" w:hAnsi="Calibri"/>
      <w:sz w:val="22"/>
      <w:szCs w:val="22"/>
      <w:lang w:eastAsia="en-US"/>
    </w:rPr>
  </w:style>
  <w:style w:type="character" w:customStyle="1" w:styleId="ClausulasNivel5abcCar">
    <w:name w:val="Clausulas Nivel 5 (abc) Car"/>
    <w:basedOn w:val="ListParagraphChar"/>
    <w:link w:val="ClausulasNivel5abc"/>
    <w:rsid w:val="002403AE"/>
    <w:rPr>
      <w:rFonts w:asciiTheme="minorHAnsi" w:eastAsia="Calibri" w:hAnsiTheme="minorHAnsi" w:cstheme="minorHAnsi"/>
      <w:sz w:val="22"/>
      <w:szCs w:val="22"/>
      <w:lang w:eastAsia="en-US"/>
    </w:rPr>
  </w:style>
  <w:style w:type="paragraph" w:customStyle="1" w:styleId="ClausulasEXPONEN">
    <w:name w:val="Clausulas EXPONEN"/>
    <w:basedOn w:val="ListParagraph"/>
    <w:link w:val="ClausulasEXPONENCar"/>
    <w:qFormat/>
    <w:rsid w:val="009E34D2"/>
    <w:pPr>
      <w:numPr>
        <w:numId w:val="1"/>
      </w:numPr>
      <w:spacing w:after="60" w:line="240" w:lineRule="auto"/>
      <w:contextualSpacing w:val="0"/>
      <w:jc w:val="both"/>
    </w:pPr>
    <w:rPr>
      <w:szCs w:val="20"/>
    </w:rPr>
  </w:style>
  <w:style w:type="character" w:customStyle="1" w:styleId="ClausulasNivel3abcCar">
    <w:name w:val="Clausulas Nivel 3 (abc) Car"/>
    <w:basedOn w:val="ListParagraphChar"/>
    <w:link w:val="ClausulasNivel3abc"/>
    <w:rsid w:val="009E34D2"/>
    <w:rPr>
      <w:rFonts w:asciiTheme="minorHAnsi" w:eastAsia="Calibri" w:hAnsiTheme="minorHAnsi" w:cstheme="minorHAnsi"/>
      <w:sz w:val="22"/>
      <w:szCs w:val="22"/>
      <w:lang w:eastAsia="en-US"/>
    </w:rPr>
  </w:style>
  <w:style w:type="paragraph" w:customStyle="1" w:styleId="ClausulasNivel4abc">
    <w:name w:val="Clausulas Nivel 4 (abc)"/>
    <w:basedOn w:val="ListParagraph"/>
    <w:link w:val="ClausulasNivel4abcCar"/>
    <w:qFormat/>
    <w:rsid w:val="00EC198A"/>
    <w:pPr>
      <w:numPr>
        <w:numId w:val="5"/>
      </w:numPr>
      <w:ind w:left="1276" w:hanging="283"/>
    </w:pPr>
    <w:rPr>
      <w:rFonts w:asciiTheme="minorHAnsi" w:hAnsiTheme="minorHAnsi" w:cstheme="minorHAnsi"/>
      <w:sz w:val="20"/>
      <w:szCs w:val="20"/>
    </w:rPr>
  </w:style>
  <w:style w:type="character" w:customStyle="1" w:styleId="ClausulasEXPONENCar">
    <w:name w:val="Clausulas EXPONEN Car"/>
    <w:basedOn w:val="ListParagraphChar"/>
    <w:link w:val="ClausulasEXPONEN"/>
    <w:rsid w:val="009E34D2"/>
    <w:rPr>
      <w:rFonts w:ascii="Calibri" w:eastAsia="Calibri" w:hAnsi="Calibri"/>
      <w:sz w:val="22"/>
      <w:szCs w:val="22"/>
      <w:lang w:eastAsia="en-US"/>
    </w:rPr>
  </w:style>
  <w:style w:type="character" w:customStyle="1" w:styleId="ClausulasNivel4abcCar">
    <w:name w:val="Clausulas Nivel 4 (abc) Car"/>
    <w:basedOn w:val="ClausulasNivel3abcCar"/>
    <w:link w:val="ClausulasNivel4abc"/>
    <w:rsid w:val="00EC198A"/>
    <w:rPr>
      <w:rFonts w:asciiTheme="minorHAnsi" w:eastAsia="Calibri" w:hAnsiTheme="minorHAnsi" w:cstheme="minorHAnsi"/>
      <w:sz w:val="22"/>
      <w:szCs w:val="22"/>
      <w:lang w:eastAsia="en-US"/>
    </w:rPr>
  </w:style>
  <w:style w:type="paragraph" w:customStyle="1" w:styleId="CarCarChar">
    <w:name w:val="Car Car Char"/>
    <w:basedOn w:val="Normal"/>
    <w:rsid w:val="007C032B"/>
    <w:pPr>
      <w:suppressAutoHyphens w:val="0"/>
    </w:pPr>
    <w:rPr>
      <w:rFonts w:ascii="Arial" w:hAnsi="Arial"/>
      <w:sz w:val="22"/>
      <w:szCs w:val="20"/>
      <w:lang w:val="de-DE" w:eastAsia="de-DE"/>
    </w:rPr>
  </w:style>
  <w:style w:type="paragraph" w:customStyle="1" w:styleId="11-">
    <w:name w:val="1.1-"/>
    <w:basedOn w:val="Normal"/>
    <w:rsid w:val="007C032B"/>
    <w:pPr>
      <w:tabs>
        <w:tab w:val="left" w:pos="2160"/>
      </w:tabs>
      <w:suppressAutoHyphens w:val="0"/>
      <w:spacing w:line="300" w:lineRule="exact"/>
      <w:ind w:left="851" w:hanging="851"/>
      <w:jc w:val="both"/>
    </w:pPr>
    <w:rPr>
      <w:sz w:val="26"/>
      <w:szCs w:val="20"/>
      <w:lang w:val="fr-FR" w:eastAsia="es-ES"/>
    </w:rPr>
  </w:style>
  <w:style w:type="paragraph" w:customStyle="1" w:styleId="11-tiret">
    <w:name w:val="1.1-tiret"/>
    <w:basedOn w:val="Normal"/>
    <w:rsid w:val="007C032B"/>
    <w:pPr>
      <w:tabs>
        <w:tab w:val="left" w:pos="2160"/>
      </w:tabs>
      <w:suppressAutoHyphens w:val="0"/>
      <w:spacing w:line="300" w:lineRule="exact"/>
      <w:ind w:left="1276" w:hanging="425"/>
      <w:jc w:val="both"/>
    </w:pPr>
    <w:rPr>
      <w:sz w:val="26"/>
      <w:szCs w:val="20"/>
      <w:lang w:val="fr-FR" w:eastAsia="es-ES"/>
    </w:rPr>
  </w:style>
  <w:style w:type="paragraph" w:customStyle="1" w:styleId="Standard">
    <w:name w:val="Standard"/>
    <w:rsid w:val="007C032B"/>
    <w:rPr>
      <w:rFonts w:ascii="New York" w:hAnsi="New York"/>
      <w:sz w:val="24"/>
      <w:lang w:val="fr-FR"/>
    </w:rPr>
  </w:style>
  <w:style w:type="character" w:customStyle="1" w:styleId="hps">
    <w:name w:val="hps"/>
    <w:basedOn w:val="DefaultParagraphFont"/>
    <w:rsid w:val="008F68F2"/>
  </w:style>
  <w:style w:type="paragraph" w:customStyle="1" w:styleId="Numeraciona2CalibriCuerpo10">
    <w:name w:val="Numeracion a)..._2 Calibri (Cuerpo) 10"/>
    <w:basedOn w:val="Normal"/>
    <w:qFormat/>
    <w:rsid w:val="00B91A03"/>
    <w:pPr>
      <w:numPr>
        <w:numId w:val="8"/>
      </w:numPr>
      <w:suppressAutoHyphens w:val="0"/>
      <w:jc w:val="both"/>
    </w:pPr>
    <w:rPr>
      <w:rFonts w:ascii="Calibri" w:hAnsi="Calibri" w:cs="Calibri"/>
      <w:sz w:val="20"/>
      <w:szCs w:val="20"/>
      <w:lang w:eastAsia="es-ES"/>
    </w:rPr>
  </w:style>
  <w:style w:type="paragraph" w:styleId="NormalWeb">
    <w:name w:val="Normal (Web)"/>
    <w:basedOn w:val="Normal"/>
    <w:uiPriority w:val="99"/>
    <w:semiHidden/>
    <w:unhideWhenUsed/>
    <w:rsid w:val="00AF4417"/>
    <w:pPr>
      <w:suppressAutoHyphens w:val="0"/>
      <w:spacing w:before="100" w:beforeAutospacing="1" w:after="100" w:afterAutospacing="1"/>
    </w:pPr>
    <w:rPr>
      <w:lang w:val="en-GB" w:eastAsia="en-GB"/>
    </w:rPr>
  </w:style>
  <w:style w:type="paragraph" w:styleId="Revision">
    <w:name w:val="Revision"/>
    <w:hidden/>
    <w:uiPriority w:val="71"/>
    <w:rsid w:val="00C40EEA"/>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749">
      <w:bodyDiv w:val="1"/>
      <w:marLeft w:val="0"/>
      <w:marRight w:val="0"/>
      <w:marTop w:val="0"/>
      <w:marBottom w:val="0"/>
      <w:divBdr>
        <w:top w:val="none" w:sz="0" w:space="0" w:color="auto"/>
        <w:left w:val="none" w:sz="0" w:space="0" w:color="auto"/>
        <w:bottom w:val="none" w:sz="0" w:space="0" w:color="auto"/>
        <w:right w:val="none" w:sz="0" w:space="0" w:color="auto"/>
      </w:divBdr>
    </w:div>
    <w:div w:id="39090852">
      <w:bodyDiv w:val="1"/>
      <w:marLeft w:val="0"/>
      <w:marRight w:val="0"/>
      <w:marTop w:val="0"/>
      <w:marBottom w:val="0"/>
      <w:divBdr>
        <w:top w:val="none" w:sz="0" w:space="0" w:color="auto"/>
        <w:left w:val="none" w:sz="0" w:space="0" w:color="auto"/>
        <w:bottom w:val="none" w:sz="0" w:space="0" w:color="auto"/>
        <w:right w:val="none" w:sz="0" w:space="0" w:color="auto"/>
      </w:divBdr>
    </w:div>
    <w:div w:id="92089447">
      <w:bodyDiv w:val="1"/>
      <w:marLeft w:val="0"/>
      <w:marRight w:val="0"/>
      <w:marTop w:val="0"/>
      <w:marBottom w:val="0"/>
      <w:divBdr>
        <w:top w:val="none" w:sz="0" w:space="0" w:color="auto"/>
        <w:left w:val="none" w:sz="0" w:space="0" w:color="auto"/>
        <w:bottom w:val="none" w:sz="0" w:space="0" w:color="auto"/>
        <w:right w:val="none" w:sz="0" w:space="0" w:color="auto"/>
      </w:divBdr>
    </w:div>
    <w:div w:id="385642067">
      <w:bodyDiv w:val="1"/>
      <w:marLeft w:val="0"/>
      <w:marRight w:val="0"/>
      <w:marTop w:val="0"/>
      <w:marBottom w:val="0"/>
      <w:divBdr>
        <w:top w:val="none" w:sz="0" w:space="0" w:color="auto"/>
        <w:left w:val="none" w:sz="0" w:space="0" w:color="auto"/>
        <w:bottom w:val="none" w:sz="0" w:space="0" w:color="auto"/>
        <w:right w:val="none" w:sz="0" w:space="0" w:color="auto"/>
      </w:divBdr>
    </w:div>
    <w:div w:id="424739090">
      <w:bodyDiv w:val="1"/>
      <w:marLeft w:val="0"/>
      <w:marRight w:val="0"/>
      <w:marTop w:val="0"/>
      <w:marBottom w:val="0"/>
      <w:divBdr>
        <w:top w:val="none" w:sz="0" w:space="0" w:color="auto"/>
        <w:left w:val="none" w:sz="0" w:space="0" w:color="auto"/>
        <w:bottom w:val="none" w:sz="0" w:space="0" w:color="auto"/>
        <w:right w:val="none" w:sz="0" w:space="0" w:color="auto"/>
      </w:divBdr>
    </w:div>
    <w:div w:id="589582887">
      <w:bodyDiv w:val="1"/>
      <w:marLeft w:val="0"/>
      <w:marRight w:val="0"/>
      <w:marTop w:val="0"/>
      <w:marBottom w:val="0"/>
      <w:divBdr>
        <w:top w:val="none" w:sz="0" w:space="0" w:color="auto"/>
        <w:left w:val="none" w:sz="0" w:space="0" w:color="auto"/>
        <w:bottom w:val="none" w:sz="0" w:space="0" w:color="auto"/>
        <w:right w:val="none" w:sz="0" w:space="0" w:color="auto"/>
      </w:divBdr>
    </w:div>
    <w:div w:id="806240240">
      <w:bodyDiv w:val="1"/>
      <w:marLeft w:val="0"/>
      <w:marRight w:val="0"/>
      <w:marTop w:val="0"/>
      <w:marBottom w:val="0"/>
      <w:divBdr>
        <w:top w:val="none" w:sz="0" w:space="0" w:color="auto"/>
        <w:left w:val="none" w:sz="0" w:space="0" w:color="auto"/>
        <w:bottom w:val="none" w:sz="0" w:space="0" w:color="auto"/>
        <w:right w:val="none" w:sz="0" w:space="0" w:color="auto"/>
      </w:divBdr>
    </w:div>
    <w:div w:id="850801629">
      <w:bodyDiv w:val="1"/>
      <w:marLeft w:val="0"/>
      <w:marRight w:val="0"/>
      <w:marTop w:val="0"/>
      <w:marBottom w:val="0"/>
      <w:divBdr>
        <w:top w:val="none" w:sz="0" w:space="0" w:color="auto"/>
        <w:left w:val="none" w:sz="0" w:space="0" w:color="auto"/>
        <w:bottom w:val="none" w:sz="0" w:space="0" w:color="auto"/>
        <w:right w:val="none" w:sz="0" w:space="0" w:color="auto"/>
      </w:divBdr>
    </w:div>
    <w:div w:id="859199230">
      <w:bodyDiv w:val="1"/>
      <w:marLeft w:val="0"/>
      <w:marRight w:val="0"/>
      <w:marTop w:val="0"/>
      <w:marBottom w:val="0"/>
      <w:divBdr>
        <w:top w:val="none" w:sz="0" w:space="0" w:color="auto"/>
        <w:left w:val="none" w:sz="0" w:space="0" w:color="auto"/>
        <w:bottom w:val="none" w:sz="0" w:space="0" w:color="auto"/>
        <w:right w:val="none" w:sz="0" w:space="0" w:color="auto"/>
      </w:divBdr>
    </w:div>
    <w:div w:id="934479302">
      <w:bodyDiv w:val="1"/>
      <w:marLeft w:val="0"/>
      <w:marRight w:val="0"/>
      <w:marTop w:val="0"/>
      <w:marBottom w:val="0"/>
      <w:divBdr>
        <w:top w:val="none" w:sz="0" w:space="0" w:color="auto"/>
        <w:left w:val="none" w:sz="0" w:space="0" w:color="auto"/>
        <w:bottom w:val="none" w:sz="0" w:space="0" w:color="auto"/>
        <w:right w:val="none" w:sz="0" w:space="0" w:color="auto"/>
      </w:divBdr>
    </w:div>
    <w:div w:id="942302666">
      <w:bodyDiv w:val="1"/>
      <w:marLeft w:val="0"/>
      <w:marRight w:val="0"/>
      <w:marTop w:val="0"/>
      <w:marBottom w:val="0"/>
      <w:divBdr>
        <w:top w:val="none" w:sz="0" w:space="0" w:color="auto"/>
        <w:left w:val="none" w:sz="0" w:space="0" w:color="auto"/>
        <w:bottom w:val="none" w:sz="0" w:space="0" w:color="auto"/>
        <w:right w:val="none" w:sz="0" w:space="0" w:color="auto"/>
      </w:divBdr>
    </w:div>
    <w:div w:id="1298486965">
      <w:bodyDiv w:val="1"/>
      <w:marLeft w:val="0"/>
      <w:marRight w:val="0"/>
      <w:marTop w:val="0"/>
      <w:marBottom w:val="0"/>
      <w:divBdr>
        <w:top w:val="none" w:sz="0" w:space="0" w:color="auto"/>
        <w:left w:val="none" w:sz="0" w:space="0" w:color="auto"/>
        <w:bottom w:val="none" w:sz="0" w:space="0" w:color="auto"/>
        <w:right w:val="none" w:sz="0" w:space="0" w:color="auto"/>
      </w:divBdr>
    </w:div>
    <w:div w:id="1359353159">
      <w:bodyDiv w:val="1"/>
      <w:marLeft w:val="0"/>
      <w:marRight w:val="0"/>
      <w:marTop w:val="0"/>
      <w:marBottom w:val="0"/>
      <w:divBdr>
        <w:top w:val="none" w:sz="0" w:space="0" w:color="auto"/>
        <w:left w:val="none" w:sz="0" w:space="0" w:color="auto"/>
        <w:bottom w:val="none" w:sz="0" w:space="0" w:color="auto"/>
        <w:right w:val="none" w:sz="0" w:space="0" w:color="auto"/>
      </w:divBdr>
    </w:div>
    <w:div w:id="1474560389">
      <w:bodyDiv w:val="1"/>
      <w:marLeft w:val="0"/>
      <w:marRight w:val="0"/>
      <w:marTop w:val="0"/>
      <w:marBottom w:val="0"/>
      <w:divBdr>
        <w:top w:val="none" w:sz="0" w:space="0" w:color="auto"/>
        <w:left w:val="none" w:sz="0" w:space="0" w:color="auto"/>
        <w:bottom w:val="none" w:sz="0" w:space="0" w:color="auto"/>
        <w:right w:val="none" w:sz="0" w:space="0" w:color="auto"/>
      </w:divBdr>
    </w:div>
    <w:div w:id="1507789248">
      <w:bodyDiv w:val="1"/>
      <w:marLeft w:val="0"/>
      <w:marRight w:val="0"/>
      <w:marTop w:val="0"/>
      <w:marBottom w:val="0"/>
      <w:divBdr>
        <w:top w:val="none" w:sz="0" w:space="0" w:color="auto"/>
        <w:left w:val="none" w:sz="0" w:space="0" w:color="auto"/>
        <w:bottom w:val="none" w:sz="0" w:space="0" w:color="auto"/>
        <w:right w:val="none" w:sz="0" w:space="0" w:color="auto"/>
      </w:divBdr>
    </w:div>
    <w:div w:id="1576936811">
      <w:bodyDiv w:val="1"/>
      <w:marLeft w:val="0"/>
      <w:marRight w:val="0"/>
      <w:marTop w:val="0"/>
      <w:marBottom w:val="0"/>
      <w:divBdr>
        <w:top w:val="none" w:sz="0" w:space="0" w:color="auto"/>
        <w:left w:val="none" w:sz="0" w:space="0" w:color="auto"/>
        <w:bottom w:val="none" w:sz="0" w:space="0" w:color="auto"/>
        <w:right w:val="none" w:sz="0" w:space="0" w:color="auto"/>
      </w:divBdr>
    </w:div>
    <w:div w:id="1647736741">
      <w:bodyDiv w:val="1"/>
      <w:marLeft w:val="0"/>
      <w:marRight w:val="0"/>
      <w:marTop w:val="0"/>
      <w:marBottom w:val="0"/>
      <w:divBdr>
        <w:top w:val="none" w:sz="0" w:space="0" w:color="auto"/>
        <w:left w:val="none" w:sz="0" w:space="0" w:color="auto"/>
        <w:bottom w:val="none" w:sz="0" w:space="0" w:color="auto"/>
        <w:right w:val="none" w:sz="0" w:space="0" w:color="auto"/>
      </w:divBdr>
    </w:div>
    <w:div w:id="1778137133">
      <w:bodyDiv w:val="1"/>
      <w:marLeft w:val="0"/>
      <w:marRight w:val="0"/>
      <w:marTop w:val="0"/>
      <w:marBottom w:val="0"/>
      <w:divBdr>
        <w:top w:val="none" w:sz="0" w:space="0" w:color="auto"/>
        <w:left w:val="none" w:sz="0" w:space="0" w:color="auto"/>
        <w:bottom w:val="none" w:sz="0" w:space="0" w:color="auto"/>
        <w:right w:val="none" w:sz="0" w:space="0" w:color="auto"/>
      </w:divBdr>
    </w:div>
    <w:div w:id="17871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15010\plantillas%20para%20actualizar\1-Modelo%20documento%20leg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F17CF5-8C41-44C2-9B52-479F11C86D66}">
  <ds:schemaRefs>
    <ds:schemaRef ds:uri="http://schemas.openxmlformats.org/officeDocument/2006/bibliography"/>
  </ds:schemaRefs>
</ds:datastoreItem>
</file>

<file path=customXml/itemProps2.xml><?xml version="1.0" encoding="utf-8"?>
<ds:datastoreItem xmlns:ds="http://schemas.openxmlformats.org/officeDocument/2006/customXml" ds:itemID="{A555BC0F-A30D-49FF-9016-D9669CEF5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C45F59-0244-483C-8890-E802AC7DEB49}">
  <ds:schemaRefs>
    <ds:schemaRef ds:uri="http://schemas.microsoft.com/office/2006/documentManagement/types"/>
    <ds:schemaRef ds:uri="84d076b7-ee26-4a3c-a7bb-6fffc32f5919"/>
    <ds:schemaRef ds:uri="http://schemas.openxmlformats.org/package/2006/metadata/core-properties"/>
    <ds:schemaRef ds:uri="http://purl.org/dc/elements/1.1/"/>
    <ds:schemaRef ds:uri="http://schemas.microsoft.com/office/infopath/2007/PartnerControls"/>
    <ds:schemaRef ds:uri="cd6ebab3-dd10-43c3-8f1f-a7f5fe9e4e0e"/>
    <ds:schemaRef ds:uri="http://purl.org/dc/term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5E56919-BD12-4557-B805-E232552FB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1-Modelo documento legal</Template>
  <TotalTime>0</TotalTime>
  <Pages>6</Pages>
  <Words>2483</Words>
  <Characters>13662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Confidentiality Agreement _ bilateral not marked</vt:lpstr>
    </vt:vector>
  </TitlesOfParts>
  <Company>TECNALIA</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 _ bilateral not marked</dc:title>
  <dc:creator>Asesoría Jurídica</dc:creator>
  <dc:description>Redaccion final</dc:description>
  <cp:lastModifiedBy>Simone Vitale</cp:lastModifiedBy>
  <cp:revision>2</cp:revision>
  <cp:lastPrinted>2012-12-03T11:57:00Z</cp:lastPrinted>
  <dcterms:created xsi:type="dcterms:W3CDTF">2023-11-13T11:54:00Z</dcterms:created>
  <dcterms:modified xsi:type="dcterms:W3CDTF">2023-11-13T11:54:00Z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