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2A" w:rsidRDefault="004727D1" w:rsidP="004727D1">
      <w:pPr>
        <w:pStyle w:val="NoSpacing"/>
      </w:pPr>
      <w:r>
        <w:t>Memo to Board</w:t>
      </w:r>
    </w:p>
    <w:p w:rsidR="004727D1" w:rsidRDefault="004727D1" w:rsidP="004727D1">
      <w:pPr>
        <w:pStyle w:val="NoSpacing"/>
      </w:pPr>
    </w:p>
    <w:p w:rsidR="004727D1" w:rsidRDefault="004727D1" w:rsidP="004727D1">
      <w:pPr>
        <w:pStyle w:val="NoSpacing"/>
      </w:pPr>
      <w:r>
        <w:t>From:  Jim Myers and Rob Miller</w:t>
      </w:r>
    </w:p>
    <w:p w:rsidR="004727D1" w:rsidRDefault="004727D1" w:rsidP="004727D1">
      <w:pPr>
        <w:pStyle w:val="NoSpacing"/>
      </w:pPr>
    </w:p>
    <w:p w:rsidR="004727D1" w:rsidRDefault="004727D1" w:rsidP="004727D1">
      <w:pPr>
        <w:pStyle w:val="NoSpacing"/>
      </w:pPr>
      <w:r>
        <w:t>At our last meeting, we discussed the option, that in lieu of making a substantial dividend payment prior to December 31, 2012, to distribute $5 million in subordinated debentures as an alternative.  Below is our analysis.</w:t>
      </w:r>
    </w:p>
    <w:p w:rsidR="004727D1" w:rsidRDefault="004727D1" w:rsidP="004727D1">
      <w:pPr>
        <w:pStyle w:val="NoSpacing"/>
      </w:pPr>
    </w:p>
    <w:p w:rsidR="004727D1" w:rsidRDefault="004727D1" w:rsidP="00A50E38">
      <w:pPr>
        <w:pStyle w:val="NoSpacing"/>
        <w:tabs>
          <w:tab w:val="left" w:pos="720"/>
          <w:tab w:val="left" w:pos="2160"/>
        </w:tabs>
        <w:ind w:left="2880" w:hanging="2880"/>
      </w:pPr>
      <w:r>
        <w:t>●</w:t>
      </w:r>
      <w:r>
        <w:tab/>
        <w:t>Purpose:</w:t>
      </w:r>
      <w:r>
        <w:tab/>
        <w:t>1)</w:t>
      </w:r>
      <w:r>
        <w:tab/>
        <w:t xml:space="preserve">To take advantage of the current structure of 15% </w:t>
      </w:r>
      <w:r w:rsidR="00A50E38">
        <w:t xml:space="preserve">tax </w:t>
      </w:r>
      <w:r>
        <w:t>on capital gains</w:t>
      </w:r>
      <w:r w:rsidR="00A50E38">
        <w:t xml:space="preserve"> and dividends</w:t>
      </w:r>
      <w:r>
        <w:t>;</w:t>
      </w:r>
    </w:p>
    <w:p w:rsidR="004727D1" w:rsidRDefault="004727D1" w:rsidP="004727D1">
      <w:pPr>
        <w:pStyle w:val="NoSpacing"/>
      </w:pPr>
    </w:p>
    <w:p w:rsidR="004727D1" w:rsidRDefault="004727D1" w:rsidP="004727D1">
      <w:pPr>
        <w:pStyle w:val="NoSpacing"/>
        <w:ind w:left="2880" w:hanging="720"/>
      </w:pPr>
      <w:r>
        <w:t>2)</w:t>
      </w:r>
      <w:r>
        <w:tab/>
        <w:t>Retain a significant portion of available working capital for future investments; and</w:t>
      </w:r>
    </w:p>
    <w:p w:rsidR="004727D1" w:rsidRDefault="004727D1" w:rsidP="004727D1">
      <w:pPr>
        <w:pStyle w:val="NoSpacing"/>
        <w:ind w:left="2880" w:hanging="720"/>
      </w:pPr>
    </w:p>
    <w:p w:rsidR="004727D1" w:rsidRDefault="004727D1" w:rsidP="004727D1">
      <w:pPr>
        <w:pStyle w:val="NoSpacing"/>
        <w:ind w:left="2880" w:hanging="720"/>
      </w:pPr>
      <w:r>
        <w:t>3)</w:t>
      </w:r>
      <w:r>
        <w:tab/>
        <w:t>Maintain our current dividend policy and Strategic Plan.</w:t>
      </w:r>
    </w:p>
    <w:p w:rsidR="004727D1" w:rsidRDefault="004727D1" w:rsidP="004727D1">
      <w:pPr>
        <w:pStyle w:val="NoSpacing"/>
      </w:pPr>
    </w:p>
    <w:p w:rsidR="004727D1" w:rsidRDefault="004727D1" w:rsidP="004727D1">
      <w:pPr>
        <w:pStyle w:val="NoSpacing"/>
        <w:tabs>
          <w:tab w:val="left" w:pos="720"/>
          <w:tab w:val="left" w:pos="2160"/>
        </w:tabs>
        <w:ind w:left="2880" w:hanging="2880"/>
      </w:pPr>
      <w:r>
        <w:t>●</w:t>
      </w:r>
      <w:r>
        <w:tab/>
        <w:t>Plan:</w:t>
      </w:r>
      <w:r>
        <w:tab/>
        <w:t>1)</w:t>
      </w:r>
      <w:r>
        <w:tab/>
        <w:t>Distribute to the Shareholders, proportionate</w:t>
      </w:r>
      <w:r w:rsidR="00A50E38">
        <w:t xml:space="preserve"> </w:t>
      </w:r>
      <w:r>
        <w:t>to</w:t>
      </w:r>
      <w:r w:rsidR="00A50E38">
        <w:t xml:space="preserve"> their interest in the Company, “S</w:t>
      </w:r>
      <w:r>
        <w:t xml:space="preserve">ubordinated </w:t>
      </w:r>
      <w:r w:rsidR="00A50E38">
        <w:t>D</w:t>
      </w:r>
      <w:r>
        <w:t>ebentures</w:t>
      </w:r>
      <w:r w:rsidR="00A50E38">
        <w:t>”</w:t>
      </w:r>
      <w:r>
        <w:t xml:space="preserve"> equal to $5 million prior to December 31, 2012;</w:t>
      </w:r>
    </w:p>
    <w:p w:rsidR="004727D1" w:rsidRDefault="004727D1" w:rsidP="004727D1">
      <w:pPr>
        <w:pStyle w:val="NoSpacing"/>
        <w:tabs>
          <w:tab w:val="left" w:pos="720"/>
          <w:tab w:val="left" w:pos="2160"/>
        </w:tabs>
        <w:ind w:left="2880" w:hanging="2880"/>
      </w:pPr>
    </w:p>
    <w:p w:rsidR="004727D1" w:rsidRDefault="004727D1" w:rsidP="004727D1">
      <w:pPr>
        <w:pStyle w:val="NoSpacing"/>
        <w:tabs>
          <w:tab w:val="left" w:pos="720"/>
          <w:tab w:val="left" w:pos="2160"/>
        </w:tabs>
        <w:ind w:left="2880" w:hanging="2880"/>
      </w:pPr>
      <w:r>
        <w:tab/>
      </w:r>
      <w:r>
        <w:tab/>
        <w:t>2)</w:t>
      </w:r>
      <w:r>
        <w:tab/>
        <w:t xml:space="preserve">Make a special distribution of $1 million to </w:t>
      </w:r>
      <w:r w:rsidR="00A50E38">
        <w:t xml:space="preserve">provide funds for </w:t>
      </w:r>
      <w:r w:rsidR="003452B5">
        <w:t xml:space="preserve">the </w:t>
      </w:r>
      <w:r w:rsidR="00A50E38">
        <w:t>payment of the taxes due to the distribution of the debentures</w:t>
      </w:r>
      <w:r>
        <w:t>;</w:t>
      </w:r>
    </w:p>
    <w:p w:rsidR="004727D1" w:rsidRDefault="004727D1" w:rsidP="004727D1">
      <w:pPr>
        <w:pStyle w:val="NoSpacing"/>
        <w:tabs>
          <w:tab w:val="left" w:pos="720"/>
          <w:tab w:val="left" w:pos="2160"/>
        </w:tabs>
        <w:ind w:left="2880" w:hanging="2880"/>
      </w:pPr>
    </w:p>
    <w:p w:rsidR="004727D1" w:rsidRDefault="004727D1" w:rsidP="004727D1">
      <w:pPr>
        <w:pStyle w:val="NoSpacing"/>
        <w:tabs>
          <w:tab w:val="left" w:pos="720"/>
          <w:tab w:val="left" w:pos="2160"/>
        </w:tabs>
        <w:ind w:left="2880" w:hanging="2880"/>
      </w:pPr>
      <w:r>
        <w:tab/>
      </w:r>
      <w:r>
        <w:tab/>
        <w:t>3)</w:t>
      </w:r>
      <w:r>
        <w:tab/>
        <w:t>Repay the $5 million debentures over the next 5 years; and</w:t>
      </w:r>
    </w:p>
    <w:p w:rsidR="004727D1" w:rsidRDefault="004727D1" w:rsidP="004727D1">
      <w:pPr>
        <w:pStyle w:val="NoSpacing"/>
        <w:tabs>
          <w:tab w:val="left" w:pos="720"/>
          <w:tab w:val="left" w:pos="2160"/>
        </w:tabs>
        <w:ind w:left="2880" w:hanging="2880"/>
      </w:pPr>
    </w:p>
    <w:p w:rsidR="004727D1" w:rsidRDefault="004727D1" w:rsidP="004727D1">
      <w:pPr>
        <w:pStyle w:val="NoSpacing"/>
        <w:tabs>
          <w:tab w:val="left" w:pos="720"/>
          <w:tab w:val="left" w:pos="2160"/>
        </w:tabs>
        <w:ind w:left="2880" w:hanging="2880"/>
      </w:pPr>
      <w:r>
        <w:tab/>
      </w:r>
      <w:r>
        <w:tab/>
        <w:t>4)</w:t>
      </w:r>
      <w:r>
        <w:tab/>
        <w:t>Continue to pay the current dividend throughout the rest of the 2012/2013 fiscal year.</w:t>
      </w:r>
    </w:p>
    <w:p w:rsidR="009C6482" w:rsidRDefault="009C6482" w:rsidP="004727D1">
      <w:pPr>
        <w:pStyle w:val="NoSpacing"/>
        <w:tabs>
          <w:tab w:val="left" w:pos="720"/>
          <w:tab w:val="left" w:pos="2160"/>
        </w:tabs>
        <w:ind w:left="2880" w:hanging="2880"/>
      </w:pPr>
    </w:p>
    <w:p w:rsidR="009C6482" w:rsidRDefault="009C6482" w:rsidP="004727D1">
      <w:pPr>
        <w:pStyle w:val="NoSpacing"/>
        <w:tabs>
          <w:tab w:val="left" w:pos="720"/>
          <w:tab w:val="left" w:pos="2160"/>
        </w:tabs>
        <w:ind w:left="2880" w:hanging="2880"/>
      </w:pPr>
      <w:r>
        <w:t>Should you have any questions, please do not hesitate to contact either one of us.</w:t>
      </w:r>
    </w:p>
    <w:p w:rsidR="009C6482" w:rsidRDefault="009C6482" w:rsidP="004727D1">
      <w:pPr>
        <w:pStyle w:val="NoSpacing"/>
        <w:tabs>
          <w:tab w:val="left" w:pos="720"/>
          <w:tab w:val="left" w:pos="2160"/>
        </w:tabs>
        <w:ind w:left="2880" w:hanging="2880"/>
      </w:pPr>
    </w:p>
    <w:p w:rsidR="009C6482" w:rsidRDefault="009C6482" w:rsidP="004727D1">
      <w:pPr>
        <w:pStyle w:val="NoSpacing"/>
        <w:tabs>
          <w:tab w:val="left" w:pos="720"/>
          <w:tab w:val="left" w:pos="2160"/>
        </w:tabs>
        <w:ind w:left="2880" w:hanging="2880"/>
      </w:pPr>
      <w:r>
        <w:t>Rob and Jim</w:t>
      </w:r>
    </w:p>
    <w:sectPr w:rsidR="009C6482" w:rsidSect="00D0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7D1"/>
    <w:rsid w:val="003452B5"/>
    <w:rsid w:val="004727D1"/>
    <w:rsid w:val="00764221"/>
    <w:rsid w:val="009C6482"/>
    <w:rsid w:val="00A50E38"/>
    <w:rsid w:val="00AA2C16"/>
    <w:rsid w:val="00AE4F4F"/>
    <w:rsid w:val="00C45640"/>
    <w:rsid w:val="00D05F2A"/>
    <w:rsid w:val="00DF0012"/>
    <w:rsid w:val="00EE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7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PEmory</dc:creator>
  <cp:lastModifiedBy>PEmory</cp:lastModifiedBy>
  <cp:revision>5</cp:revision>
  <dcterms:created xsi:type="dcterms:W3CDTF">2012-11-08T18:08:00Z</dcterms:created>
  <dcterms:modified xsi:type="dcterms:W3CDTF">2012-11-08T18:59:00Z</dcterms:modified>
</cp:coreProperties>
</file>