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psutil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asyncio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pynvml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telegram import Bot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bot_token = 'YOUR_BOT_TOKEN'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group_chat_id = '-YOUR_GROUP_CHAT_ID'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async def send_telegram_message(message):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bot = Bot(token=bot_token)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await bot.send_message(chat_id=group_chat_id, text=message)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async def check_system_usage():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await asyncio.gather(*(send_telegram_message(f"{c} usage is over 1%! Current usage: {p}%")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  for c, p in [('CPU', psutil.cpu_percent()), ('GPU', get_gpu_usage()), ('RAM', psutil.virtual_memory().percent), ('SSD', psutil.disk_usage('/').percent)]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   if p &gt; 1))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 get_gpu_usage():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pynvml.nvmlInit()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gpu_percent = pynvml.nvmlDeviceGetUtilizationRates(pynvml.nvmlDeviceGetHandleByIndex(0)).gpu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pynvml.nvmlShutdown()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gpu_percent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except pynvml.NVMLError as 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print(f"Failed to retrieve GPU usage: {e}")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asyncio.run(check_system_usage())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