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ausio-partner-with-us"/>
    <w:p>
      <w:pPr>
        <w:pStyle w:val="Heading1"/>
      </w:pPr>
      <w:r>
        <w:t xml:space="preserve">Hausio · Partner with us</w:t>
      </w:r>
    </w:p>
    <w:bookmarkStart w:id="14" w:name="Xd2308354d19dd2f0d21b91e70280e47b8652e11"/>
    <w:p>
      <w:pPr>
        <w:pStyle w:val="Heading2"/>
      </w:pPr>
      <w:r>
        <w:t xml:space="preserve">Trusted London home services for your tenants — and 20% commission for your branch</w:t>
      </w:r>
    </w:p>
    <w:p>
      <w:r>
        <w:pict>
          <v:rect style="width:0;height:1.5pt" o:hralign="center" o:hrstd="t" o:hr="t"/>
        </w:pict>
      </w:r>
    </w:p>
    <w:bookmarkStart w:id="9" w:name="X59058e490e6f49d57ff963ef716899b39d5ce66"/>
    <w:p>
      <w:pPr>
        <w:pStyle w:val="Heading3"/>
      </w:pPr>
      <w:r>
        <w:t xml:space="preserve">Cleaning · Removals · Handyman — across all 32 London boroughs</w:t>
      </w:r>
    </w:p>
    <w:p>
      <w:pPr>
        <w:pStyle w:val="FirstParagraph"/>
      </w:pPr>
      <w:r>
        <w:t xml:space="preserve">For letting agents, the end of every tenancy means coordinating a cleaning team, chasing the date, fielding deposit disputes if the inventory clerk flags an issue. We turn that operational tax into branch revenue.</w:t>
      </w:r>
    </w:p>
    <w:p>
      <w:r>
        <w:pict>
          <v:rect style="width:0;height:1.5pt" o:hralign="center" o:hrstd="t" o:hr="t"/>
        </w:pict>
      </w:r>
    </w:p>
    <w:bookmarkEnd w:id="9"/>
    <w:bookmarkStart w:id="10" w:name="what-we-deliver"/>
    <w:p>
      <w:pPr>
        <w:pStyle w:val="Heading3"/>
      </w:pPr>
      <w:r>
        <w:t xml:space="preserve">What we deliver</w:t>
      </w:r>
    </w:p>
    <w:p>
      <w:pPr>
        <w:pStyle w:val="FirstParagraph"/>
      </w:pPr>
      <w:r>
        <w:rPr>
          <w:b/>
          <w:bCs/>
        </w:rPr>
        <w:t xml:space="preserve">For your tenants:</w:t>
      </w:r>
      <w:r>
        <w:t xml:space="preserve"> </w:t>
      </w:r>
      <w:r>
        <w:t xml:space="preserve">- DBS-checked, English-speaking professionals</w:t>
      </w:r>
      <w:r>
        <w:t xml:space="preserve"> </w:t>
      </w:r>
      <w:r>
        <w:t xml:space="preserve">- £2M public liability + £25,000 goods-in-transit on every job</w:t>
      </w:r>
      <w:r>
        <w:t xml:space="preserve"> </w:t>
      </w:r>
      <w:r>
        <w:t xml:space="preserve">- Eco-friendly EU Ecolabel products as standard</w:t>
      </w:r>
      <w:r>
        <w:t xml:space="preserve"> </w:t>
      </w:r>
      <w:r>
        <w:t xml:space="preserve">- Agent-spec inventory checklists (Foxtons / Dexters / Hamptons / Savills format)</w:t>
      </w:r>
      <w:r>
        <w:t xml:space="preserve"> </w:t>
      </w:r>
      <w:r>
        <w:t xml:space="preserve">- Same-day in Zones 1–3, next-day Zones 4–6</w:t>
      </w:r>
      <w:r>
        <w:t xml:space="preserve"> </w:t>
      </w:r>
      <w:r>
        <w:t xml:space="preserve">- 60-second online booking — your staff don’t lose 15 minutes to the phone</w:t>
      </w:r>
    </w:p>
    <w:p>
      <w:pPr>
        <w:pStyle w:val="BodyText"/>
      </w:pPr>
      <w:r>
        <w:rPr>
          <w:b/>
          <w:bCs/>
        </w:rPr>
        <w:t xml:space="preserve">For your branch: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20% commission</w:t>
      </w:r>
      <w:r>
        <w:t xml:space="preserve"> </w:t>
      </w:r>
      <w:r>
        <w:t xml:space="preserve">on every clean we deliver via your branch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22%</w:t>
      </w:r>
      <w:r>
        <w:t xml:space="preserve"> </w:t>
      </w:r>
      <w:r>
        <w:t xml:space="preserve">at Preferred tier (30+ cleans / 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at Strategic tier (100+ cleans / month)</w:t>
      </w:r>
      <w:r>
        <w:t xml:space="preserve"> </w:t>
      </w:r>
      <w:r>
        <w:t xml:space="preserve">- Paid monthly via BACS, by the 5th</w:t>
      </w:r>
      <w:r>
        <w:t xml:space="preserve"> </w:t>
      </w:r>
      <w:r>
        <w:t xml:space="preserve">- Free 72-hour re-clean — your inventory clerk flags it, we fix it free</w:t>
      </w:r>
      <w:r>
        <w:t xml:space="preserve"> </w:t>
      </w:r>
      <w:r>
        <w:t xml:space="preserve">- Quarterly performance reports (cleans delivered, satisfaction, commission earned)</w:t>
      </w:r>
    </w:p>
    <w:p>
      <w:r>
        <w:pict>
          <v:rect style="width:0;height:1.5pt" o:hralign="center" o:hrstd="t" o:hr="t"/>
        </w:pict>
      </w:r>
    </w:p>
    <w:bookmarkEnd w:id="10"/>
    <w:bookmarkStart w:id="11" w:name="a-typical-month-for-a-partner-branch"/>
    <w:p>
      <w:pPr>
        <w:pStyle w:val="Heading3"/>
      </w:pPr>
      <w:r>
        <w:t xml:space="preserve">A typical month for a partner branch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 size</w:t>
            </w:r>
          </w:p>
        </w:tc>
        <w:tc>
          <w:tcPr/>
          <w:p>
            <w:pPr>
              <w:pStyle w:val="Compact"/>
            </w:pPr>
            <w:r>
              <w:t xml:space="preserve">EoT cleans referred</w:t>
            </w:r>
          </w:p>
        </w:tc>
        <w:tc>
          <w:tcPr/>
          <w:p>
            <w:pPr>
              <w:pStyle w:val="Compact"/>
            </w:pPr>
            <w:r>
              <w:t xml:space="preserve">Commission 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Boutique</w:t>
            </w:r>
          </w:p>
        </w:tc>
        <w:tc>
          <w:tcPr/>
          <w:p>
            <w:pPr>
              <w:pStyle w:val="Compact"/>
            </w:pPr>
            <w:r>
              <w:t xml:space="preserve">10–25 / month</w:t>
            </w:r>
          </w:p>
        </w:tc>
        <w:tc>
          <w:tcPr/>
          <w:p>
            <w:pPr>
              <w:pStyle w:val="Compact"/>
            </w:pPr>
            <w:r>
              <w:t xml:space="preserve">£500–£1,200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street</w:t>
            </w:r>
          </w:p>
        </w:tc>
        <w:tc>
          <w:tcPr/>
          <w:p>
            <w:pPr>
              <w:pStyle w:val="Compact"/>
            </w:pPr>
            <w:r>
              <w:t xml:space="preserve">30–60 / month</w:t>
            </w:r>
          </w:p>
        </w:tc>
        <w:tc>
          <w:tcPr/>
          <w:p>
            <w:pPr>
              <w:pStyle w:val="Compact"/>
            </w:pPr>
            <w:r>
              <w:t xml:space="preserve">£1,500–£3,000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Multi-branch</w:t>
            </w:r>
          </w:p>
        </w:tc>
        <w:tc>
          <w:tcPr/>
          <w:p>
            <w:pPr>
              <w:pStyle w:val="Compact"/>
            </w:pPr>
            <w:r>
              <w:t xml:space="preserve">80–150 / month</w:t>
            </w:r>
          </w:p>
        </w:tc>
        <w:tc>
          <w:tcPr/>
          <w:p>
            <w:pPr>
              <w:pStyle w:val="Compact"/>
            </w:pPr>
            <w:r>
              <w:t xml:space="preserve">£4,000–£7,500</w:t>
            </w:r>
          </w:p>
        </w:tc>
      </w:tr>
    </w:tbl>
    <w:p>
      <w:pPr>
        <w:pStyle w:val="BodyText"/>
      </w:pPr>
      <w:r>
        <w:t xml:space="preserve">Zero operational lift. We handle bookings, delivery, and a monthly statement.</w:t>
      </w:r>
    </w:p>
    <w:p>
      <w:r>
        <w:pict>
          <v:rect style="width:0;height:1.5pt" o:hralign="center" o:hrstd="t" o:hr="t"/>
        </w:pict>
      </w:r>
    </w:p>
    <w:bookmarkEnd w:id="11"/>
    <w:bookmarkStart w:id="12" w:name="how-it-starts"/>
    <w:p>
      <w:pPr>
        <w:pStyle w:val="Heading3"/>
      </w:pPr>
      <w:r>
        <w:t xml:space="preserve">How it starts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 a one-page referral agreement</w:t>
      </w:r>
      <w:r>
        <w:t xml:space="preserve"> </w:t>
      </w:r>
      <w:r>
        <w:t xml:space="preserve">— no minimums, cancel any time, 30-day notice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Receive your unique referral code</w:t>
      </w:r>
      <w:r>
        <w:t xml:space="preserve"> </w:t>
      </w:r>
      <w:r>
        <w:t xml:space="preserve">+ tracking link (</w:t>
      </w:r>
      <w:r>
        <w:rPr>
          <w:rStyle w:val="VerbatimChar"/>
        </w:rPr>
        <w:t xml:space="preserve">hausio.co.uk/book?ref=YOUR-BRANCH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5-clean trial at 25% commission</w:t>
      </w:r>
      <w:r>
        <w:t xml:space="preserve"> </w:t>
      </w:r>
      <w:r>
        <w:t xml:space="preserve">— your branch validates the cash flow risk-free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partner account</w:t>
      </w:r>
      <w:r>
        <w:t xml:space="preserve"> </w:t>
      </w:r>
      <w:r>
        <w:t xml:space="preserve">within 24 hours</w:t>
      </w:r>
    </w:p>
    <w:p>
      <w:r>
        <w:pict>
          <v:rect style="width:0;height:1.5pt" o:hralign="center" o:hrstd="t" o:hr="t"/>
        </w:pict>
      </w:r>
    </w:p>
    <w:bookmarkEnd w:id="12"/>
    <w:bookmarkStart w:id="13" w:name="get-in-touch"/>
    <w:p>
      <w:pPr>
        <w:pStyle w:val="Heading3"/>
      </w:pPr>
      <w:r>
        <w:t xml:space="preserve">Get in touch</w:t>
      </w:r>
    </w:p>
    <w:p>
      <w:pPr>
        <w:pStyle w:val="FirstParagraph"/>
      </w:pPr>
      <w:r>
        <w:rPr>
          <w:b/>
          <w:bCs/>
        </w:rPr>
        <w:t xml:space="preserve">Serhii Perepechaiev — CMO</w:t>
      </w:r>
      <w:r>
        <w:t xml:space="preserve"> </w:t>
      </w:r>
      <w:r>
        <w:t xml:space="preserve">+44 7304 330 614</w:t>
      </w:r>
      <w:r>
        <w:t xml:space="preserve"> </w:t>
      </w:r>
      <w:r>
        <w:t xml:space="preserve">hello@hausio.co.uk</w:t>
      </w:r>
      <w:r>
        <w:t xml:space="preserve"> </w:t>
      </w:r>
      <w:r>
        <w:t xml:space="preserve">hausio.co.uk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Hausio Ltd · London, UK · Vetted · Insured · Eco-friendly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2026-04-29T13:04:03Z</dcterms:created>
  <dcterms:modified xsi:type="dcterms:W3CDTF">2026-04-29T13:04:03Z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