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2F" w:rsidRPr="0009235C" w:rsidRDefault="00F5592F" w:rsidP="0009235C">
      <w:pPr>
        <w:pStyle w:val="Style16"/>
        <w:shd w:val="clear" w:color="auto" w:fill="auto"/>
        <w:ind w:left="-851"/>
        <w:rPr>
          <w:rStyle w:val="CharStyle17"/>
          <w:rFonts w:ascii="Times New Roman" w:eastAsia="Times New Roman" w:hAnsi="Times New Roman"/>
          <w:b/>
          <w:color w:val="000000"/>
          <w:sz w:val="20"/>
          <w:szCs w:val="20"/>
          <w:lang w:eastAsia="ru-RU"/>
        </w:rPr>
      </w:pPr>
      <w:r w:rsidRPr="0009235C">
        <w:rPr>
          <w:rStyle w:val="CharStyle17"/>
          <w:rFonts w:ascii="Times New Roman" w:eastAsia="Times New Roman" w:hAnsi="Times New Roman"/>
          <w:b/>
          <w:color w:val="000000"/>
          <w:sz w:val="20"/>
          <w:szCs w:val="20"/>
          <w:lang w:eastAsia="ru-RU"/>
        </w:rPr>
        <w:t>ЗАЯВКА</w:t>
      </w:r>
    </w:p>
    <w:p w:rsidR="00F5592F" w:rsidRPr="0009235C" w:rsidRDefault="00F5592F" w:rsidP="0009235C">
      <w:pPr>
        <w:pStyle w:val="Style16"/>
        <w:shd w:val="clear" w:color="auto" w:fill="auto"/>
        <w:ind w:left="-851"/>
        <w:rPr>
          <w:rStyle w:val="CharStyle17"/>
          <w:rFonts w:ascii="Times New Roman" w:hAnsi="Times New Roman"/>
          <w:b/>
          <w:color w:val="000000"/>
          <w:sz w:val="20"/>
          <w:szCs w:val="20"/>
        </w:rPr>
      </w:pPr>
      <w:r w:rsidRPr="0009235C">
        <w:rPr>
          <w:rStyle w:val="CharStyle17"/>
          <w:rFonts w:ascii="Times New Roman" w:hAnsi="Times New Roman"/>
          <w:b/>
          <w:color w:val="000000"/>
          <w:sz w:val="20"/>
          <w:szCs w:val="20"/>
        </w:rPr>
        <w:t>на подключение  к подсистеме учета и отчетности государственной интегрированной информационной системы управления общественными финансами «Электронный бюджет» уполномоченных лиц организаций</w:t>
      </w:r>
    </w:p>
    <w:p w:rsidR="00F5592F" w:rsidRPr="007402D3" w:rsidRDefault="00F5592F" w:rsidP="00F5592F">
      <w:pPr>
        <w:pStyle w:val="Style16"/>
        <w:shd w:val="clear" w:color="auto" w:fill="auto"/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tbl>
      <w:tblPr>
        <w:tblW w:w="10348" w:type="dxa"/>
        <w:tblInd w:w="-84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84"/>
        <w:gridCol w:w="2841"/>
        <w:gridCol w:w="1448"/>
        <w:gridCol w:w="1375"/>
      </w:tblGrid>
      <w:tr w:rsidR="00F5592F" w:rsidRPr="007B1022" w:rsidTr="0009235C">
        <w:trPr>
          <w:trHeight w:val="20"/>
        </w:trPr>
        <w:tc>
          <w:tcPr>
            <w:tcW w:w="4684" w:type="dxa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531B28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Наименование главного распорядителя средств федерального бюджета</w:t>
            </w:r>
          </w:p>
        </w:tc>
        <w:tc>
          <w:tcPr>
            <w:tcW w:w="5664" w:type="dxa"/>
            <w:gridSpan w:val="3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sz w:val="20"/>
              </w:rPr>
              <w:t>Федеральная служба государственной регистрации, кадастра и картографии</w:t>
            </w:r>
          </w:p>
        </w:tc>
      </w:tr>
      <w:tr w:rsidR="00F5592F" w:rsidRPr="007B1022" w:rsidTr="0009235C">
        <w:trPr>
          <w:trHeight w:val="899"/>
        </w:trPr>
        <w:tc>
          <w:tcPr>
            <w:tcW w:w="4684" w:type="dxa"/>
            <w:shd w:val="clear" w:color="auto" w:fill="FFFFFF"/>
            <w:vAlign w:val="center"/>
          </w:tcPr>
          <w:p w:rsidR="00F5592F" w:rsidRPr="00531B28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Код главного распорядителя средств федерального бюджета в соответствии с реестром участников бюджетного процесса, а также юридических лиц, не являющихся участниками бюджетного процесса 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sz w:val="20"/>
              </w:rPr>
              <w:t>00100321</w:t>
            </w:r>
          </w:p>
        </w:tc>
      </w:tr>
      <w:tr w:rsidR="00F5592F" w:rsidRPr="007B1022" w:rsidTr="0009235C">
        <w:trPr>
          <w:trHeight w:val="508"/>
        </w:trPr>
        <w:tc>
          <w:tcPr>
            <w:tcW w:w="4684" w:type="dxa"/>
            <w:shd w:val="clear" w:color="auto" w:fill="FFFFFF"/>
            <w:vAlign w:val="center"/>
          </w:tcPr>
          <w:p w:rsidR="00F5592F" w:rsidRPr="00947EF5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47EF5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bCs/>
                <w:sz w:val="20"/>
              </w:rPr>
              <w:t>Управление Федеральной службы государственной регистрации, кадастра и картографии по Мурманской области</w:t>
            </w:r>
          </w:p>
        </w:tc>
      </w:tr>
      <w:tr w:rsidR="00F5592F" w:rsidRPr="007B1022" w:rsidTr="0009235C">
        <w:trPr>
          <w:trHeight w:val="20"/>
        </w:trPr>
        <w:tc>
          <w:tcPr>
            <w:tcW w:w="4684" w:type="dxa"/>
            <w:shd w:val="clear" w:color="auto" w:fill="FFFFFF"/>
            <w:vAlign w:val="center"/>
          </w:tcPr>
          <w:p w:rsidR="00F5592F" w:rsidRPr="00CE3972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47EF5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Код организации в соответствии с реестром участников бюджетного процесса, а также юридических лиц, не являющихся участниками бюджетного процесса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sz w:val="20"/>
              </w:rPr>
              <w:t>001А3509</w:t>
            </w:r>
          </w:p>
        </w:tc>
      </w:tr>
      <w:tr w:rsidR="00F5592F" w:rsidRPr="00060D3F" w:rsidTr="0009235C">
        <w:trPr>
          <w:trHeight w:val="20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Подразделение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Управление</w:t>
            </w:r>
          </w:p>
        </w:tc>
      </w:tr>
      <w:tr w:rsidR="00F5592F" w:rsidRPr="00060D3F" w:rsidTr="0009235C">
        <w:trPr>
          <w:trHeight w:val="288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Заместитель руководителя</w:t>
            </w:r>
          </w:p>
        </w:tc>
      </w:tr>
      <w:tr w:rsidR="00F5592F" w:rsidRPr="00060D3F" w:rsidTr="0009235C">
        <w:trPr>
          <w:trHeight w:val="224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ФИО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Бойко Анна Сергеевна</w:t>
            </w:r>
          </w:p>
        </w:tc>
      </w:tr>
      <w:tr w:rsidR="00F5592F" w:rsidRPr="007B1022" w:rsidTr="0009235C">
        <w:trPr>
          <w:trHeight w:val="161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СНИЛС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069-179-352-07</w:t>
            </w:r>
          </w:p>
        </w:tc>
      </w:tr>
      <w:tr w:rsidR="00F5592F" w:rsidRPr="007B1022" w:rsidTr="0009235C">
        <w:trPr>
          <w:trHeight w:val="296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Контактный телефон</w:t>
            </w:r>
          </w:p>
        </w:tc>
        <w:tc>
          <w:tcPr>
            <w:tcW w:w="284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+7 (</w:t>
            </w:r>
            <w:r w:rsidR="0081425E"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8152</w:t>
            </w: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)</w:t>
            </w:r>
            <w:r w:rsidR="0081425E"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44-09</w:t>
            </w: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-</w:t>
            </w:r>
            <w:r w:rsidR="0081425E"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4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  + </w:t>
            </w:r>
            <w:proofErr w:type="spellStart"/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доб</w:t>
            </w:r>
            <w:proofErr w:type="spellEnd"/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 номер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5592F" w:rsidRPr="007B1022" w:rsidTr="0009235C">
        <w:trPr>
          <w:trHeight w:val="296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Адрес электронной почты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51_upr@rosreestr.ru</w:t>
            </w:r>
          </w:p>
        </w:tc>
      </w:tr>
      <w:tr w:rsidR="00F5592F" w:rsidRPr="00060D3F" w:rsidTr="0009235C">
        <w:trPr>
          <w:trHeight w:val="174"/>
        </w:trPr>
        <w:tc>
          <w:tcPr>
            <w:tcW w:w="4684" w:type="dxa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Информация о сертификате (серийный номер)</w:t>
            </w:r>
          </w:p>
        </w:tc>
        <w:tc>
          <w:tcPr>
            <w:tcW w:w="5664" w:type="dxa"/>
            <w:gridSpan w:val="3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pStyle w:val="Style12"/>
              <w:shd w:val="clear" w:color="auto" w:fill="auto"/>
              <w:spacing w:after="0" w:line="240" w:lineRule="auto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5592F" w:rsidRPr="007402D3" w:rsidRDefault="00F5592F" w:rsidP="00F5592F">
      <w:pPr>
        <w:pStyle w:val="Style14"/>
        <w:shd w:val="clear" w:color="auto" w:fill="auto"/>
        <w:spacing w:after="0" w:line="240" w:lineRule="auto"/>
        <w:ind w:firstLine="0"/>
        <w:rPr>
          <w:rFonts w:ascii="Times New Roman" w:hAnsi="Times New Roman"/>
          <w:sz w:val="16"/>
          <w:szCs w:val="16"/>
        </w:rPr>
      </w:pPr>
    </w:p>
    <w:tbl>
      <w:tblPr>
        <w:tblW w:w="5491" w:type="pct"/>
        <w:tblInd w:w="-84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28"/>
        <w:gridCol w:w="46"/>
        <w:gridCol w:w="2788"/>
        <w:gridCol w:w="48"/>
        <w:gridCol w:w="2531"/>
        <w:gridCol w:w="19"/>
        <w:gridCol w:w="2112"/>
      </w:tblGrid>
      <w:tr w:rsidR="00F5592F" w:rsidRPr="007B1022" w:rsidTr="00F5592F">
        <w:trPr>
          <w:trHeight w:hRule="exact" w:val="421"/>
        </w:trPr>
        <w:tc>
          <w:tcPr>
            <w:tcW w:w="5000" w:type="pct"/>
            <w:gridSpan w:val="7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531B28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Полномочия</w:t>
            </w:r>
          </w:p>
        </w:tc>
      </w:tr>
      <w:tr w:rsidR="00F5592F" w:rsidRPr="007B1022" w:rsidTr="00F5592F">
        <w:trPr>
          <w:trHeight w:hRule="exact" w:val="635"/>
        </w:trPr>
        <w:tc>
          <w:tcPr>
            <w:tcW w:w="5000" w:type="pct"/>
            <w:gridSpan w:val="7"/>
            <w:shd w:val="clear" w:color="auto" w:fill="FFFFFF"/>
            <w:vAlign w:val="center"/>
          </w:tcPr>
          <w:p w:rsidR="00F5592F" w:rsidRPr="00F5592F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 xml:space="preserve">Формирование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 представление 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 xml:space="preserve">сводной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(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>консолидированной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 xml:space="preserve"> бюджетной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(бухгалтерской)</w:t>
            </w:r>
            <w:r w:rsidRPr="00F5592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>отчетности</w:t>
            </w:r>
          </w:p>
        </w:tc>
      </w:tr>
      <w:tr w:rsidR="00F5592F" w:rsidRPr="007B1022" w:rsidTr="00F5592F">
        <w:trPr>
          <w:trHeight w:hRule="exact" w:val="1047"/>
        </w:trPr>
        <w:tc>
          <w:tcPr>
            <w:tcW w:w="1364" w:type="pct"/>
            <w:shd w:val="clear" w:color="auto" w:fill="FFFFFF"/>
            <w:vAlign w:val="center"/>
          </w:tcPr>
          <w:p w:rsidR="00F5592F" w:rsidRPr="007A26EA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Ввод данных</w:t>
            </w:r>
          </w:p>
        </w:tc>
        <w:tc>
          <w:tcPr>
            <w:tcW w:w="1366" w:type="pct"/>
            <w:gridSpan w:val="2"/>
            <w:shd w:val="clear" w:color="auto" w:fill="FFFFFF"/>
            <w:vAlign w:val="center"/>
          </w:tcPr>
          <w:p w:rsidR="00F5592F" w:rsidRPr="00531B28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Согласование</w:t>
            </w:r>
          </w:p>
        </w:tc>
        <w:tc>
          <w:tcPr>
            <w:tcW w:w="1243" w:type="pct"/>
            <w:gridSpan w:val="2"/>
            <w:shd w:val="clear" w:color="auto" w:fill="FFFFFF"/>
            <w:vAlign w:val="center"/>
          </w:tcPr>
          <w:p w:rsidR="00F5592F" w:rsidRPr="00531B28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Утверждение</w:t>
            </w:r>
          </w:p>
        </w:tc>
        <w:tc>
          <w:tcPr>
            <w:tcW w:w="1027" w:type="pct"/>
            <w:gridSpan w:val="2"/>
            <w:shd w:val="clear" w:color="auto" w:fill="FFFFFF"/>
            <w:vAlign w:val="center"/>
          </w:tcPr>
          <w:p w:rsidR="00F5592F" w:rsidRPr="00947EF5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Просмотр</w:t>
            </w:r>
          </w:p>
        </w:tc>
      </w:tr>
      <w:tr w:rsidR="00F5592F" w:rsidRPr="007B1022" w:rsidTr="00F5592F">
        <w:trPr>
          <w:trHeight w:hRule="exact" w:val="270"/>
        </w:trPr>
        <w:tc>
          <w:tcPr>
            <w:tcW w:w="1364" w:type="pct"/>
            <w:shd w:val="clear" w:color="auto" w:fill="FFFFFF"/>
            <w:vAlign w:val="center"/>
          </w:tcPr>
          <w:p w:rsidR="00F5592F" w:rsidRPr="00531B28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366" w:type="pct"/>
            <w:gridSpan w:val="2"/>
            <w:shd w:val="clear" w:color="auto" w:fill="FFFFFF"/>
            <w:vAlign w:val="center"/>
          </w:tcPr>
          <w:p w:rsidR="00F5592F" w:rsidRPr="00531B28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243" w:type="pct"/>
            <w:gridSpan w:val="2"/>
            <w:shd w:val="clear" w:color="auto" w:fill="FFFFFF"/>
            <w:vAlign w:val="center"/>
          </w:tcPr>
          <w:p w:rsidR="00F5592F" w:rsidRPr="00F5592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i/>
                <w:iCs/>
                <w:sz w:val="20"/>
                <w:szCs w:val="20"/>
                <w:lang w:val="en-US"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027" w:type="pct"/>
            <w:gridSpan w:val="2"/>
            <w:shd w:val="clear" w:color="auto" w:fill="FFFFFF"/>
            <w:vAlign w:val="center"/>
          </w:tcPr>
          <w:p w:rsidR="00F5592F" w:rsidRPr="00531B28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</w:tr>
      <w:tr w:rsidR="00F5592F" w:rsidRPr="007B1022" w:rsidTr="00F5592F">
        <w:trPr>
          <w:trHeight w:hRule="exact" w:val="514"/>
        </w:trPr>
        <w:tc>
          <w:tcPr>
            <w:tcW w:w="5000" w:type="pct"/>
            <w:gridSpan w:val="7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Представление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 xml:space="preserve">бюджетной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(бухгалтерской)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>отчетности</w:t>
            </w:r>
          </w:p>
        </w:tc>
      </w:tr>
      <w:tr w:rsidR="00F5592F" w:rsidRPr="007B1022" w:rsidTr="00F5592F">
        <w:trPr>
          <w:trHeight w:hRule="exact" w:val="801"/>
        </w:trPr>
        <w:tc>
          <w:tcPr>
            <w:tcW w:w="1386" w:type="pct"/>
            <w:gridSpan w:val="2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Ввод данных</w:t>
            </w:r>
          </w:p>
        </w:tc>
        <w:tc>
          <w:tcPr>
            <w:tcW w:w="1367" w:type="pct"/>
            <w:gridSpan w:val="2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Согласование</w:t>
            </w:r>
          </w:p>
        </w:tc>
        <w:tc>
          <w:tcPr>
            <w:tcW w:w="1229" w:type="pct"/>
            <w:gridSpan w:val="2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Утверждение</w:t>
            </w:r>
          </w:p>
        </w:tc>
        <w:tc>
          <w:tcPr>
            <w:tcW w:w="1018" w:type="pct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Просмотр</w:t>
            </w:r>
          </w:p>
        </w:tc>
      </w:tr>
      <w:tr w:rsidR="00F5592F" w:rsidRPr="007B1022" w:rsidTr="00F5592F">
        <w:trPr>
          <w:trHeight w:hRule="exact" w:val="270"/>
        </w:trPr>
        <w:tc>
          <w:tcPr>
            <w:tcW w:w="1386" w:type="pct"/>
            <w:gridSpan w:val="2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367" w:type="pct"/>
            <w:gridSpan w:val="2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229" w:type="pct"/>
            <w:gridSpan w:val="2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018" w:type="pct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</w:tr>
    </w:tbl>
    <w:p w:rsidR="00F5592F" w:rsidRDefault="00F5592F" w:rsidP="00F5592F">
      <w:pPr>
        <w:pStyle w:val="Style6"/>
        <w:shd w:val="clear" w:color="auto" w:fill="auto"/>
        <w:spacing w:before="0" w:after="33" w:line="180" w:lineRule="exact"/>
        <w:ind w:left="80"/>
        <w:jc w:val="both"/>
        <w:rPr>
          <w:rStyle w:val="CharStyle7"/>
          <w:rFonts w:ascii="Times New Roman" w:hAnsi="Times New Roman"/>
          <w:color w:val="000000"/>
          <w:sz w:val="20"/>
          <w:szCs w:val="20"/>
        </w:rPr>
      </w:pPr>
    </w:p>
    <w:p w:rsidR="00F5592F" w:rsidRDefault="00F5592F" w:rsidP="00F5592F">
      <w:pPr>
        <w:pStyle w:val="Style6"/>
        <w:shd w:val="clear" w:color="auto" w:fill="auto"/>
        <w:spacing w:before="0" w:after="33" w:line="180" w:lineRule="exact"/>
        <w:ind w:left="80"/>
        <w:jc w:val="both"/>
        <w:rPr>
          <w:rStyle w:val="CharStyle7"/>
          <w:rFonts w:ascii="Times New Roman" w:hAnsi="Times New Roman"/>
          <w:color w:val="000000"/>
          <w:sz w:val="20"/>
          <w:szCs w:val="20"/>
        </w:rPr>
      </w:pPr>
    </w:p>
    <w:tbl>
      <w:tblPr>
        <w:tblStyle w:val="a3"/>
        <w:tblW w:w="0" w:type="auto"/>
        <w:tblInd w:w="-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2300"/>
        <w:gridCol w:w="1211"/>
        <w:gridCol w:w="3249"/>
      </w:tblGrid>
      <w:tr w:rsidR="00F5592F" w:rsidRPr="00F5592F" w:rsidTr="00F5592F">
        <w:tc>
          <w:tcPr>
            <w:tcW w:w="2731" w:type="dxa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both"/>
              <w:rPr>
                <w:rStyle w:val="CharStyle7"/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 xml:space="preserve">Сотрудник </w:t>
            </w:r>
            <w:r w:rsidRPr="00F5592F"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  <w:t>организаци</w:t>
            </w:r>
            <w:proofErr w:type="gramStart"/>
            <w:r w:rsidRPr="00F5592F"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  <w:t>и</w:t>
            </w: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proofErr w:type="gramEnd"/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пользователь)</w:t>
            </w:r>
          </w:p>
        </w:tc>
        <w:tc>
          <w:tcPr>
            <w:tcW w:w="2300" w:type="dxa"/>
            <w:vAlign w:val="bottom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(подпись)</w:t>
            </w:r>
          </w:p>
        </w:tc>
        <w:tc>
          <w:tcPr>
            <w:tcW w:w="1211" w:type="dxa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</w:pPr>
          </w:p>
        </w:tc>
        <w:tc>
          <w:tcPr>
            <w:tcW w:w="3249" w:type="dxa"/>
            <w:vAlign w:val="bottom"/>
          </w:tcPr>
          <w:p w:rsidR="00F5592F" w:rsidRPr="00F5592F" w:rsidRDefault="009E7CFA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Бойко А.С.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____________________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(расшифровка подписи)</w:t>
            </w:r>
          </w:p>
        </w:tc>
      </w:tr>
      <w:tr w:rsidR="00F5592F" w:rsidRPr="00F5592F" w:rsidTr="00F5592F">
        <w:tc>
          <w:tcPr>
            <w:tcW w:w="2731" w:type="dxa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 xml:space="preserve">Руководитель </w:t>
            </w:r>
            <w:r w:rsidRPr="00F5592F"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  <w:t>организации/ Уполномоченное лицо организации</w:t>
            </w:r>
          </w:p>
        </w:tc>
        <w:tc>
          <w:tcPr>
            <w:tcW w:w="2300" w:type="dxa"/>
            <w:vAlign w:val="bottom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(подпись)</w:t>
            </w:r>
          </w:p>
        </w:tc>
        <w:tc>
          <w:tcPr>
            <w:tcW w:w="1211" w:type="dxa"/>
            <w:vAlign w:val="bottom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Cs w:val="20"/>
              </w:rPr>
              <w:t>М.П.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 w:val="22"/>
                <w:szCs w:val="20"/>
              </w:rPr>
            </w:pPr>
          </w:p>
        </w:tc>
        <w:tc>
          <w:tcPr>
            <w:tcW w:w="3249" w:type="dxa"/>
            <w:vAlign w:val="bottom"/>
          </w:tcPr>
          <w:p w:rsidR="00F5592F" w:rsidRPr="00F5592F" w:rsidRDefault="009E7CFA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Наймушина</w:t>
            </w:r>
            <w:proofErr w:type="spellEnd"/>
            <w:r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 xml:space="preserve"> С.Г.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____________________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(расшифровка подписи)</w:t>
            </w:r>
          </w:p>
        </w:tc>
      </w:tr>
    </w:tbl>
    <w:p w:rsidR="004B3207" w:rsidRPr="00F5592F" w:rsidRDefault="004B3207" w:rsidP="00F5592F">
      <w:pPr>
        <w:ind w:left="284"/>
      </w:pPr>
    </w:p>
    <w:sectPr w:rsidR="004B3207" w:rsidRPr="00F5592F" w:rsidSect="004B3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5592F"/>
    <w:rsid w:val="0009235C"/>
    <w:rsid w:val="003C2ED7"/>
    <w:rsid w:val="004B3207"/>
    <w:rsid w:val="007174E9"/>
    <w:rsid w:val="0081425E"/>
    <w:rsid w:val="009E7CFA"/>
    <w:rsid w:val="00F55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9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OTR"/>
    <w:basedOn w:val="a1"/>
    <w:uiPriority w:val="39"/>
    <w:rsid w:val="00F5592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Style7">
    <w:name w:val="Char Style 7"/>
    <w:basedOn w:val="a0"/>
    <w:link w:val="Style6"/>
    <w:uiPriority w:val="99"/>
    <w:locked/>
    <w:rsid w:val="00F5592F"/>
    <w:rPr>
      <w:rFonts w:cs="Times New Roman"/>
      <w:sz w:val="18"/>
      <w:szCs w:val="18"/>
      <w:shd w:val="clear" w:color="auto" w:fill="FFFFFF"/>
    </w:rPr>
  </w:style>
  <w:style w:type="character" w:customStyle="1" w:styleId="CharStyle13">
    <w:name w:val="Char Style 13"/>
    <w:basedOn w:val="a0"/>
    <w:link w:val="Style12"/>
    <w:uiPriority w:val="99"/>
    <w:locked/>
    <w:rsid w:val="00F5592F"/>
    <w:rPr>
      <w:rFonts w:cs="Times New Roman"/>
      <w:sz w:val="26"/>
      <w:szCs w:val="26"/>
      <w:shd w:val="clear" w:color="auto" w:fill="FFFFFF"/>
    </w:rPr>
  </w:style>
  <w:style w:type="character" w:customStyle="1" w:styleId="CharStyle15">
    <w:name w:val="Char Style 15"/>
    <w:basedOn w:val="a0"/>
    <w:link w:val="Style14"/>
    <w:uiPriority w:val="99"/>
    <w:locked/>
    <w:rsid w:val="00F5592F"/>
    <w:rPr>
      <w:rFonts w:cs="Times New Roman"/>
      <w:shd w:val="clear" w:color="auto" w:fill="FFFFFF"/>
    </w:rPr>
  </w:style>
  <w:style w:type="character" w:customStyle="1" w:styleId="CharStyle17">
    <w:name w:val="Char Style 17"/>
    <w:basedOn w:val="a0"/>
    <w:link w:val="Style16"/>
    <w:uiPriority w:val="99"/>
    <w:locked/>
    <w:rsid w:val="00F5592F"/>
    <w:rPr>
      <w:rFonts w:cs="Times New Roman"/>
      <w:b/>
      <w:bCs/>
      <w:sz w:val="19"/>
      <w:szCs w:val="19"/>
      <w:shd w:val="clear" w:color="auto" w:fill="FFFFFF"/>
    </w:rPr>
  </w:style>
  <w:style w:type="character" w:customStyle="1" w:styleId="CharStyle18">
    <w:name w:val="Char Style 18"/>
    <w:basedOn w:val="CharStyle13"/>
    <w:uiPriority w:val="99"/>
    <w:rsid w:val="00F5592F"/>
    <w:rPr>
      <w:b/>
      <w:bCs/>
      <w:sz w:val="19"/>
      <w:szCs w:val="19"/>
    </w:rPr>
  </w:style>
  <w:style w:type="character" w:customStyle="1" w:styleId="CharStyle19">
    <w:name w:val="Char Style 19"/>
    <w:basedOn w:val="CharStyle13"/>
    <w:uiPriority w:val="99"/>
    <w:rsid w:val="00F5592F"/>
    <w:rPr>
      <w:sz w:val="18"/>
      <w:szCs w:val="18"/>
    </w:rPr>
  </w:style>
  <w:style w:type="character" w:customStyle="1" w:styleId="CharStyle20">
    <w:name w:val="Char Style 20"/>
    <w:basedOn w:val="CharStyle13"/>
    <w:uiPriority w:val="99"/>
    <w:rsid w:val="00F5592F"/>
    <w:rPr>
      <w:i/>
      <w:iCs/>
      <w:sz w:val="19"/>
      <w:szCs w:val="19"/>
    </w:rPr>
  </w:style>
  <w:style w:type="paragraph" w:customStyle="1" w:styleId="Style6">
    <w:name w:val="Style 6"/>
    <w:basedOn w:val="a"/>
    <w:link w:val="CharStyle7"/>
    <w:uiPriority w:val="99"/>
    <w:rsid w:val="00F5592F"/>
    <w:pPr>
      <w:widowControl w:val="0"/>
      <w:shd w:val="clear" w:color="auto" w:fill="FFFFFF"/>
      <w:spacing w:before="120" w:after="120" w:line="238" w:lineRule="exact"/>
      <w:jc w:val="center"/>
    </w:pPr>
    <w:rPr>
      <w:rFonts w:asciiTheme="minorHAnsi" w:eastAsiaTheme="minorHAnsi" w:hAnsiTheme="minorHAnsi"/>
      <w:sz w:val="18"/>
      <w:szCs w:val="18"/>
    </w:rPr>
  </w:style>
  <w:style w:type="paragraph" w:customStyle="1" w:styleId="Style12">
    <w:name w:val="Style 12"/>
    <w:basedOn w:val="a"/>
    <w:link w:val="CharStyle13"/>
    <w:uiPriority w:val="99"/>
    <w:rsid w:val="00F5592F"/>
    <w:pPr>
      <w:widowControl w:val="0"/>
      <w:shd w:val="clear" w:color="auto" w:fill="FFFFFF"/>
      <w:spacing w:after="180" w:line="367" w:lineRule="exact"/>
      <w:jc w:val="center"/>
    </w:pPr>
    <w:rPr>
      <w:rFonts w:asciiTheme="minorHAnsi" w:eastAsiaTheme="minorHAnsi" w:hAnsiTheme="minorHAnsi"/>
      <w:sz w:val="26"/>
      <w:szCs w:val="26"/>
    </w:rPr>
  </w:style>
  <w:style w:type="paragraph" w:customStyle="1" w:styleId="Style14">
    <w:name w:val="Style 14"/>
    <w:basedOn w:val="a"/>
    <w:link w:val="CharStyle15"/>
    <w:uiPriority w:val="99"/>
    <w:rsid w:val="00F5592F"/>
    <w:pPr>
      <w:widowControl w:val="0"/>
      <w:shd w:val="clear" w:color="auto" w:fill="FFFFFF"/>
      <w:spacing w:after="420" w:line="277" w:lineRule="exact"/>
      <w:ind w:firstLine="2600"/>
    </w:pPr>
    <w:rPr>
      <w:rFonts w:asciiTheme="minorHAnsi" w:eastAsiaTheme="minorHAnsi" w:hAnsiTheme="minorHAnsi"/>
    </w:rPr>
  </w:style>
  <w:style w:type="paragraph" w:customStyle="1" w:styleId="Style16">
    <w:name w:val="Style 16"/>
    <w:basedOn w:val="a"/>
    <w:link w:val="CharStyle17"/>
    <w:uiPriority w:val="99"/>
    <w:rsid w:val="00F5592F"/>
    <w:pPr>
      <w:widowControl w:val="0"/>
      <w:shd w:val="clear" w:color="auto" w:fill="FFFFFF"/>
      <w:spacing w:after="0" w:line="253" w:lineRule="exact"/>
      <w:jc w:val="center"/>
    </w:pPr>
    <w:rPr>
      <w:rFonts w:asciiTheme="minorHAnsi" w:eastAsiaTheme="minorHAnsi" w:hAnsiTheme="minorHAnsi"/>
      <w:b/>
      <w:bCs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П. Маклаков</dc:creator>
  <cp:lastModifiedBy>Андрей П. Маклаков</cp:lastModifiedBy>
  <cp:revision>3</cp:revision>
  <cp:lastPrinted>2017-02-07T13:18:00Z</cp:lastPrinted>
  <dcterms:created xsi:type="dcterms:W3CDTF">2017-02-07T12:47:00Z</dcterms:created>
  <dcterms:modified xsi:type="dcterms:W3CDTF">2017-02-07T13:40:00Z</dcterms:modified>
</cp:coreProperties>
</file>