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2"/>
        <w:pBdr/>
        <w:spacing/>
        <w:ind/>
        <w:rPr/>
      </w:pPr>
      <w:r>
        <w:t xml:space="preserve">تقرير</w:t>
      </w:r>
      <w:r>
        <w:t xml:space="preserve"> </w:t>
      </w:r>
      <w:r>
        <w:t xml:space="preserve">فحص</w:t>
      </w:r>
      <w:r>
        <w:t xml:space="preserve"> </w:t>
      </w:r>
      <w:r>
        <w:t xml:space="preserve">الأمان:</w:t>
      </w:r>
      <w:r>
        <w:t xml:space="preserve"> </w:t>
      </w:r>
      <w:r>
        <w:t xml:space="preserve">موقع</w:t>
      </w:r>
      <w:r>
        <w:t xml:space="preserve"> </w:t>
      </w:r>
      <w:r>
        <w:t xml:space="preserve">example.com</w:t>
      </w:r>
      <w:r/>
    </w:p>
    <w:p>
      <w:pPr>
        <w:pStyle w:val="714"/>
        <w:pBdr/>
        <w:spacing/>
        <w:ind/>
        <w:rPr/>
      </w:pPr>
      <w:r>
        <w:t xml:space="preserve">أخصائي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  <w:r/>
    </w:p>
    <w:p>
      <w:pPr>
        <w:pStyle w:val="715"/>
        <w:pBdr/>
        <w:spacing/>
        <w:ind/>
        <w:rPr/>
      </w:pPr>
      <w:r>
        <w:t xml:space="preserve">2026-01-17</w:t>
      </w:r>
      <w:r/>
    </w:p>
    <w:p>
      <w:pPr>
        <w:pStyle w:val="719"/>
        <w:pBdr/>
        <w:spacing/>
        <w:ind/>
        <w:rPr/>
      </w:pPr>
      <w:r/>
      <w:bookmarkStart w:id="20" w:name="الملخص-التنفيذي"/>
      <w:r>
        <w:t xml:space="preserve">الملخص التنفيذي</w:t>
      </w:r>
      <w:r/>
    </w:p>
    <w:p>
      <w:pPr>
        <w:pStyle w:val="710"/>
        <w:pBdr/>
        <w:spacing/>
        <w:ind/>
        <w:rPr/>
      </w:pPr>
      <w:r>
        <w:t xml:space="preserve">يعرض هذا التقرير نتائج الفحص الشامل لأمان موقع</w:t>
      </w:r>
      <w:r>
        <w:t xml:space="preserve"> </w:t>
      </w:r>
      <w:r>
        <w:rPr>
          <w:b/>
          <w:bCs/>
        </w:rPr>
        <w:t xml:space="preserve">example.com</w:t>
      </w:r>
      <w:r>
        <w:t xml:space="preserve"> </w:t>
      </w:r>
      <w:r>
        <w:t xml:space="preserve">(عنوان IP: 188.114.96.12)، والذي تم إجراؤه في 13 يناير 2026 باستخدام أداة Nikto 2.1.5. كشف الفحص عن</w:t>
      </w:r>
      <w:r>
        <w:t xml:space="preserve"> </w:t>
      </w:r>
      <w:r>
        <w:rPr>
          <w:b/>
          <w:bCs/>
        </w:rPr>
        <w:t xml:space="preserve">3 مشاكل أمنية محتملة</w:t>
      </w:r>
      <w:r>
        <w:t xml:space="preserve"> </w:t>
      </w:r>
      <w:r>
        <w:t xml:space="preserve">تتطلب انتباه المسؤولين.</w:t>
      </w:r>
      <w:r/>
    </w:p>
    <w:p>
      <w:pPr>
        <w:pStyle w:val="728"/>
        <w:pBdr/>
        <w:spacing/>
        <w:ind/>
        <w:rPr/>
      </w:pPr>
      <w:r>
        <w:rPr>
          <w:b/>
          <w:bCs/>
        </w:rPr>
        <w:t xml:space="preserve">التقييم العام للأمان</w:t>
      </w:r>
      <w:r>
        <w:t xml:space="preserve">: مستوى خطر متوسط</w:t>
      </w:r>
      <w:r/>
    </w:p>
    <w:p>
      <w:pPr>
        <w:pStyle w:val="728"/>
        <w:pBdr/>
        <w:spacing/>
        <w:ind/>
        <w:rPr/>
      </w:pPr>
      <w:r>
        <w:t xml:space="preserve">المشاكل المحددة لا تشكل تهديدات حرجة ولكنها تتطلب المعالجة لتحسين الوضع الأمني العام.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9"/>
        <w:pBdr/>
        <w:spacing/>
        <w:ind/>
        <w:rPr/>
      </w:pPr>
      <w:r/>
      <w:bookmarkStart w:id="24" w:name="تفاصيل-الفحص"/>
      <w:r>
        <w:t xml:space="preserve">تفاصيل الفحص</w:t>
      </w:r>
      <w:r/>
    </w:p>
    <w:p>
      <w:pPr>
        <w:pStyle w:val="720"/>
        <w:pBdr/>
        <w:spacing/>
        <w:ind/>
        <w:rPr/>
      </w:pPr>
      <w:r/>
      <w:bookmarkStart w:id="21" w:name="المعاملات-التقنية"/>
      <w:r>
        <w:t xml:space="preserve">المعاملات التقنية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المعامل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القيمة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المضيف المستهدف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example.com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عنوان IP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188.114.96.12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المنفذ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443 (HTTPS)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خادم HTTP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Cloudflare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أداة الفحص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Nikto 2.1.5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تاريخ الفحص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13 يناير 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وقت البداية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05:24:40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وقت الانتهاء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05:31:11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المدة الإجمالية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 دقائق و31 ثانية (391 ثانية)</w:t>
            </w:r>
            <w:bookmarkEnd w:id="21"/>
            <w:r/>
          </w:p>
        </w:tc>
      </w:tr>
    </w:tbl>
    <w:p>
      <w:pPr>
        <w:pStyle w:val="720"/>
        <w:pBdr/>
        <w:spacing/>
        <w:ind/>
        <w:rPr/>
      </w:pPr>
      <w:r/>
      <w:bookmarkStart w:id="22" w:name="إحصائيات-الفحص"/>
      <w:r>
        <w:t xml:space="preserve">إحصائيات الفحص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العناصر المفحوصة</w:t>
      </w:r>
      <w:r>
        <w:t xml:space="preserve">: 6,544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الأخطاء الموجودة</w:t>
      </w:r>
      <w:r>
        <w:t xml:space="preserve">: 0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المشاكل المحددة</w:t>
      </w:r>
      <w:r>
        <w:t xml:space="preserve">: 3</w:t>
      </w:r>
      <w:bookmarkEnd w:id="22"/>
      <w:r/>
    </w:p>
    <w:p>
      <w:pPr>
        <w:pStyle w:val="720"/>
        <w:pBdr/>
        <w:spacing/>
        <w:ind/>
        <w:rPr/>
      </w:pPr>
      <w:r/>
      <w:bookmarkStart w:id="23" w:name="معاملات-سطر-الأوامر"/>
      <w:r>
        <w:t xml:space="preserve">معاملات سطر الأوامر</w:t>
      </w:r>
      <w:r/>
    </w:p>
    <w:p>
      <w:pPr>
        <w:pStyle w:val="746"/>
        <w:pBdr/>
        <w:spacing/>
        <w:ind/>
        <w:rPr/>
      </w:pPr>
      <w:r>
        <w:rPr>
          <w:rStyle w:val="769"/>
        </w:rPr>
        <w:t xml:space="preserve">nikto</w:t>
      </w:r>
      <w:r>
        <w:rPr>
          <w:rStyle w:val="777"/>
        </w:rPr>
        <w:t xml:space="preserve"> </w:t>
      </w:r>
      <w:r>
        <w:rPr>
          <w:rStyle w:val="771"/>
        </w:rPr>
        <w:t xml:space="preserve">-h</w:t>
      </w:r>
      <w:r>
        <w:rPr>
          <w:rStyle w:val="777"/>
        </w:rPr>
        <w:t xml:space="preserve"> https://example.com </w:t>
      </w:r>
      <w:r>
        <w:rPr>
          <w:rStyle w:val="771"/>
        </w:rPr>
        <w:t xml:space="preserve">-ssl</w:t>
      </w:r>
      <w:r>
        <w:rPr>
          <w:rStyle w:val="777"/>
        </w:rPr>
        <w:t xml:space="preserve"> </w:t>
      </w:r>
      <w:r>
        <w:rPr>
          <w:rStyle w:val="771"/>
        </w:rPr>
        <w:t xml:space="preserve">-o</w:t>
      </w:r>
      <w:r>
        <w:rPr>
          <w:rStyle w:val="777"/>
        </w:rPr>
        <w:t xml:space="preserve"> https_scan.html </w:t>
      </w:r>
      <w:r>
        <w:rPr>
          <w:rStyle w:val="771"/>
        </w:rPr>
        <w:t xml:space="preserve">-F</w:t>
      </w:r>
      <w:r>
        <w:rPr>
          <w:rStyle w:val="777"/>
        </w:rPr>
        <w:t xml:space="preserve"> html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>
      <w:pPr>
        <w:pStyle w:val="719"/>
        <w:pBdr/>
        <w:spacing/>
        <w:ind/>
        <w:rPr/>
      </w:pPr>
      <w:r/>
      <w:bookmarkStart w:id="29" w:name="الثغرات-والمشاكل-المحددة"/>
      <w:r>
        <w:t xml:space="preserve">الثغرات والمشاكل المحددة</w:t>
      </w:r>
      <w:r/>
    </w:p>
    <w:p>
      <w:pPr>
        <w:pStyle w:val="720"/>
        <w:pBdr/>
        <w:spacing/>
        <w:ind/>
        <w:rPr/>
      </w:pPr>
      <w:r/>
      <w:bookmarkStart w:id="26" w:name="Xdefbcb19ea663842eb0138e4a3d14a461113229"/>
      <w:r>
        <w:t xml:space="preserve">1. عدم وجود رأس X-Frame-Options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مستوى الخطر</w:t>
      </w:r>
      <w:r>
        <w:t xml:space="preserve">: 🟡 متوسط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وصف المشكلة</w:t>
      </w:r>
      <w:r>
        <w:t xml:space="preserve">:</w:t>
      </w:r>
      <w:r>
        <w:t xml:space="preserve"> </w:t>
      </w:r>
      <w:r>
        <w:t xml:space="preserve">رأس الحماية من clickjacking المسمى X-Frame-Options غير موجود، مما يترك الموقع عرضة لهجمات clickjacking.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المعلومات التقنية</w:t>
      </w:r>
      <w:r>
        <w:t xml:space="preserve">: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طريقة HTTP</w:t>
      </w:r>
      <w:r>
        <w:t xml:space="preserve">: GET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معرف OSVDB</w:t>
      </w:r>
      <w:r>
        <w:t xml:space="preserve">: OSVDB-0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روابط الاختبار</w:t>
      </w:r>
      <w:r>
        <w:t xml:space="preserve">:</w:t>
      </w:r>
      <w:r>
        <w:t xml:space="preserve"> </w:t>
      </w:r>
      <w:hyperlink r:id="rId9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التأثير المحتمل</w:t>
      </w:r>
      <w:r>
        <w:t xml:space="preserve">: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إمكانية تنفيذ هجمات clickjacking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تضمين الموقع في إطارات iframe على مواقع ضارة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خداع المستخدمين من خلال عناصر واجهة مخفية</w:t>
      </w:r>
      <w:bookmarkEnd w:id="26"/>
      <w:r/>
    </w:p>
    <w:p>
      <w:pPr>
        <w:pStyle w:val="720"/>
        <w:pBdr/>
        <w:spacing/>
        <w:ind/>
        <w:rPr/>
      </w:pPr>
      <w:r/>
      <w:bookmarkStart w:id="27" w:name="X63b4845e1afbb9001d762bdd49ff56444f55828"/>
      <w:r>
        <w:t xml:space="preserve">2. رأس cf-ray غير شائع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مستوى الخطر</w:t>
      </w:r>
      <w:r>
        <w:t xml:space="preserve">: 🟢 منخفض (معلوماتي)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وصف المشكلة</w:t>
      </w:r>
      <w:r>
        <w:t xml:space="preserve">:</w:t>
      </w:r>
      <w:r>
        <w:t xml:space="preserve"> </w:t>
      </w:r>
      <w:r>
        <w:t xml:space="preserve">تم العثور على رأس غير شائع 'cf-ray' بالمحتوى: 9bd2201yuba62bc6c-ZRH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المعلومات التقنية</w:t>
      </w:r>
      <w:r>
        <w:t xml:space="preserve">: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طريقة HTTP</w:t>
      </w:r>
      <w:r>
        <w:t xml:space="preserve">: GET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قيمة الرأس</w:t>
      </w:r>
      <w:r>
        <w:t xml:space="preserve">: 9bd22015ba62bc6c-ZRH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معرف OSVDB</w:t>
      </w:r>
      <w:r>
        <w:t xml:space="preserve">: OSVDB-0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روابط الاختبار</w:t>
      </w:r>
      <w:r>
        <w:t xml:space="preserve">:</w:t>
      </w:r>
      <w:r>
        <w:t xml:space="preserve"> </w:t>
      </w:r>
      <w:hyperlink r:id="rId10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تعليق</w:t>
      </w:r>
      <w:r>
        <w:t xml:space="preserve">:</w:t>
      </w:r>
      <w:r>
        <w:t xml:space="preserve"> </w:t>
      </w:r>
      <w:r>
        <w:t xml:space="preserve">هذا الرأس معياري لخدمات Cloudflare ويُستخدم لتتبع الطلبات. لا يشكل تهديداً أمنياً.</w:t>
      </w:r>
      <w:bookmarkEnd w:id="27"/>
      <w:r/>
    </w:p>
    <w:p>
      <w:pPr>
        <w:pStyle w:val="720"/>
        <w:pBdr/>
        <w:spacing/>
        <w:ind/>
        <w:rPr/>
      </w:pPr>
      <w:r/>
      <w:bookmarkStart w:id="28" w:name="X5effbd88f5e78bf206cc192f872b6513e646570"/>
      <w:r>
        <w:t xml:space="preserve">3. عدم تطابق شهادة SSL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مستوى الخطر</w:t>
      </w:r>
      <w:r>
        <w:t xml:space="preserve">: 🟡 متوسط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وصف المشكلة</w:t>
      </w:r>
      <w:r>
        <w:t xml:space="preserve">:</w:t>
      </w:r>
      <w:r>
        <w:t xml:space="preserve"> </w:t>
      </w:r>
      <w:r>
        <w:t xml:space="preserve">اسم المضيف 'example.com' لا يتطابق مع CN الخاص بالشهادة 'cdnjs.cloudflare.com'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المعلومات التقنية</w:t>
      </w:r>
      <w:r>
        <w:t xml:space="preserve">: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طريقة HTTP</w:t>
      </w:r>
      <w:r>
        <w:t xml:space="preserve">: GET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CN المتوقع</w:t>
      </w:r>
      <w:r>
        <w:t xml:space="preserve">: example.com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CN الفعلي</w:t>
      </w:r>
      <w:r>
        <w:t xml:space="preserve">: cdnjs.cloudflare.com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معرف OSVDB</w:t>
      </w:r>
      <w:r>
        <w:t xml:space="preserve">: OSVDB-0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روابط الاختبار</w:t>
      </w:r>
      <w:r>
        <w:t xml:space="preserve">:</w:t>
      </w:r>
      <w:r>
        <w:t xml:space="preserve"> </w:t>
      </w:r>
      <w:hyperlink r:id="rId11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التأثير المحتمل</w:t>
      </w:r>
      <w:r>
        <w:t xml:space="preserve">: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تحذيرات المتصفح حول الاتصالات غير الآمنة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انخفاض ثقة المستخدمين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مشاكل محتملة في SEO والفهرسة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bookmarkEnd w:id="29"/>
      <w:r/>
    </w:p>
    <w:p>
      <w:pPr>
        <w:pStyle w:val="719"/>
        <w:pBdr/>
        <w:spacing/>
        <w:ind/>
        <w:rPr/>
      </w:pPr>
      <w:r/>
      <w:bookmarkStart w:id="32" w:name="توصيات-المعالجة"/>
      <w:r>
        <w:t xml:space="preserve">توصيات المعالجة</w:t>
      </w:r>
      <w:r/>
    </w:p>
    <w:p>
      <w:pPr>
        <w:pStyle w:val="720"/>
        <w:pBdr/>
        <w:spacing/>
        <w:ind/>
        <w:rPr/>
      </w:pPr>
      <w:r/>
      <w:bookmarkStart w:id="30" w:name="الإجراءات-ذات-الأولوية"/>
      <w:r>
        <w:t xml:space="preserve">الإجراءات ذات الأولوية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تكوين رأس X-Frame-Options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إضافة رأس</w:t>
      </w:r>
      <w:r>
        <w:t xml:space="preserve"> </w:t>
      </w:r>
      <w:r>
        <w:rPr>
          <w:rStyle w:val="741"/>
        </w:rPr>
        <w:t xml:space="preserve">X-Frame-Options: DENY</w:t>
      </w:r>
      <w:r>
        <w:t xml:space="preserve"> </w:t>
      </w:r>
      <w:r>
        <w:t xml:space="preserve">أو</w:t>
      </w:r>
      <w:r>
        <w:t xml:space="preserve"> </w:t>
      </w:r>
      <w:r>
        <w:rPr>
          <w:rStyle w:val="741"/>
        </w:rPr>
        <w:t xml:space="preserve">X-Frame-Options: SAMEORIGIN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البديل: استخدام رأس CSP مع توجيه</w:t>
      </w:r>
      <w:r>
        <w:t xml:space="preserve"> </w:t>
      </w:r>
      <w:r>
        <w:rPr>
          <w:rStyle w:val="741"/>
        </w:rPr>
        <w:t xml:space="preserve">frame-ancestors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إصلاح شهادة SSL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الحصول على شهادة SSL صحيحة لنطاق example.com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تحديث تكوين Cloudflare لاستخدام الشهادة المناسبة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التحقق من إعدادات DNS والوكيل</w:t>
      </w:r>
      <w:bookmarkEnd w:id="30"/>
      <w:r/>
    </w:p>
    <w:p>
      <w:pPr>
        <w:pStyle w:val="720"/>
        <w:pBdr/>
        <w:spacing/>
        <w:ind/>
        <w:rPr/>
      </w:pPr>
      <w:r/>
      <w:bookmarkStart w:id="31" w:name="تدابير-الأمان-الإضافية"/>
      <w:r>
        <w:t xml:space="preserve">تدابير الأمان الإضافية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تنفيذ سياسة أمان المحتوى (CSP)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تكوين سياسة أمان محتوى شاملة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الحماية من هجمات XSS والمتجهات الأخرى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إضافة رؤوس أمان إضافية</w:t>
      </w:r>
      <w:r>
        <w:t xml:space="preserve">: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X-Content-Type-Options: nosniff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X-XSS-Protection: 1; mode=block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Strict-Transport-Security: max-age=31536000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الفحص الأمني المنتظم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إجراء تقييمات أمنية شهرية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مراقبة الثغرات الجديدة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bookmarkEnd w:id="32"/>
      <w:r/>
    </w:p>
    <w:p>
      <w:pPr>
        <w:pStyle w:val="719"/>
        <w:pBdr/>
        <w:spacing/>
        <w:ind/>
        <w:rPr/>
      </w:pPr>
      <w:r/>
      <w:bookmarkStart w:id="36" w:name="خطة-العمل"/>
      <w:r>
        <w:t xml:space="preserve">خطة العمل</w:t>
      </w:r>
      <w:r/>
    </w:p>
    <w:p>
      <w:pPr>
        <w:pStyle w:val="720"/>
        <w:pBdr/>
        <w:spacing/>
        <w:ind/>
        <w:rPr/>
      </w:pPr>
      <w:r/>
      <w:bookmarkStart w:id="33" w:name="الإجراءات-الفورية-1-3-أيام"/>
      <w:r>
        <w:t xml:space="preserve">الإجراءات الفورية (1-3 أيام)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تكوين رأس X-Frame-Options في إعدادات خادم الويب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الاتصال بالدعم التقني لـ Cloudflare بخصوص مشكلة شهادة SSL</w:t>
      </w:r>
      <w:bookmarkEnd w:id="33"/>
      <w:r/>
    </w:p>
    <w:p>
      <w:pPr>
        <w:pStyle w:val="720"/>
        <w:pBdr/>
        <w:spacing/>
        <w:ind/>
        <w:rPr/>
      </w:pPr>
      <w:r/>
      <w:bookmarkStart w:id="34" w:name="الإجراءات-قصيرة-المدى-1-2-أسبوع"/>
      <w:r>
        <w:t xml:space="preserve">الإجراءات قصيرة المدى (1-2 أسبوع)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الحصول على شهادة SSL صحيحة وتثبيتها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تنفيذ رؤوس الأمان الإضافية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إجراء فحص متابعة للتحقق من الإصلاحات</w:t>
      </w:r>
      <w:bookmarkEnd w:id="34"/>
      <w:r/>
    </w:p>
    <w:p>
      <w:pPr>
        <w:pStyle w:val="720"/>
        <w:pBdr/>
        <w:spacing/>
        <w:ind/>
        <w:rPr/>
      </w:pPr>
      <w:r/>
      <w:bookmarkStart w:id="35" w:name="الإجراءات-طويلة-المدى-شهر-واحد"/>
      <w:r>
        <w:t xml:space="preserve">الإجراءات طويلة المدى (شهر واحد)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وضع سياسة فحص أمني منتظم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تنفيذ نظام مراقبة الأمان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تدريب الفريق على أفضل ممارسات أمان الويب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bookmarkEnd w:id="36"/>
      <w:r/>
    </w:p>
    <w:p>
      <w:pPr>
        <w:pStyle w:val="719"/>
        <w:pBdr/>
        <w:spacing/>
        <w:ind/>
        <w:rPr/>
      </w:pPr>
      <w:r/>
      <w:bookmarkStart w:id="37" w:name="الخلاصة"/>
      <w:r>
        <w:t xml:space="preserve">الخلاصة</w:t>
      </w:r>
      <w:r/>
    </w:p>
    <w:p>
      <w:pPr>
        <w:pStyle w:val="710"/>
        <w:pBdr/>
        <w:spacing/>
        <w:ind/>
        <w:rPr/>
      </w:pPr>
      <w:r>
        <w:t xml:space="preserve">كشف فحص الأمان لموقع example.com عن</w:t>
      </w:r>
      <w:r>
        <w:t xml:space="preserve"> </w:t>
      </w:r>
      <w:r>
        <w:rPr>
          <w:b/>
          <w:bCs/>
        </w:rPr>
        <w:t xml:space="preserve">3 مشاكل ذات خطورة متوسطة ومنخفضة</w:t>
      </w:r>
      <w:r>
        <w:t xml:space="preserve">. رغم عدم وجود ثغرات حرجة، يُنصح بمعالجة المشاكل المحددة لتحسين الوضع الأمني العام.</w:t>
      </w:r>
      <w:r/>
    </w:p>
    <w:p>
      <w:pPr>
        <w:pStyle w:val="709"/>
        <w:pBdr/>
        <w:spacing/>
        <w:ind/>
        <w:rPr/>
      </w:pPr>
      <w:r>
        <w:t xml:space="preserve">يجب إيلاء اهتمام خاص لتكوين شهادة SSL الصحيحة وتنفيذ رؤوس الأمان. هذه التدابير ستعزز بشكل كبير أمان الموقع وثقة المستخدمين.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يُنصح بإجراء الفحص التالي خلال أسبوعين</w:t>
      </w:r>
      <w:r>
        <w:t xml:space="preserve"> </w:t>
      </w:r>
      <w:r>
        <w:t xml:space="preserve">بعد تنفيذ الإصلاحات لتأكيد فعاليتها.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</w:p>
    <w:p>
      <w:pPr>
        <w:pStyle w:val="719"/>
        <w:pBdr/>
        <w:spacing/>
        <w:ind/>
        <w:rPr/>
      </w:pPr>
      <w:r/>
      <w:bookmarkStart w:id="40" w:name="الملحق-المعلومات-التقنية"/>
      <w:r>
        <w:t xml:space="preserve">الملحق: المعلومات التقنية</w:t>
      </w:r>
      <w:r/>
    </w:p>
    <w:p>
      <w:pPr>
        <w:pStyle w:val="720"/>
        <w:pBdr/>
        <w:spacing/>
        <w:ind/>
        <w:rPr/>
      </w:pPr>
      <w:r/>
      <w:bookmarkStart w:id="38" w:name="تفاصيل-فحص-nikto"/>
      <w:r>
        <w:t xml:space="preserve">تفاصيل فحص Nikto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البرنامج</w:t>
      </w:r>
      <w:r>
        <w:t xml:space="preserve">: Nikto 2.1.5</w:t>
      </w:r>
      <w:r>
        <w:br/>
      </w:r>
      <w:r>
        <w:rPr>
          <w:b/>
          <w:bCs/>
        </w:rPr>
        <w:t xml:space="preserve">المضيفات المختبرة</w:t>
      </w:r>
      <w:r>
        <w:t xml:space="preserve">: 1</w:t>
      </w:r>
      <w:r>
        <w:br/>
      </w:r>
      <w:r>
        <w:rPr>
          <w:b/>
          <w:bCs/>
        </w:rPr>
        <w:t xml:space="preserve">إجمالي وقت التنفيذ</w:t>
      </w:r>
      <w:r>
        <w:t xml:space="preserve">: 391 ثانية</w:t>
      </w:r>
      <w:bookmarkEnd w:id="38"/>
      <w:r/>
    </w:p>
    <w:p>
      <w:pPr>
        <w:pStyle w:val="720"/>
        <w:pBdr/>
        <w:spacing/>
        <w:ind/>
        <w:rPr/>
      </w:pPr>
      <w:r/>
      <w:bookmarkStart w:id="39" w:name="الإحصائيات-حسب-الفئة"/>
      <w:r>
        <w:t xml:space="preserve">الإحصائيات حسب الفئة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الفئة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العدد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العناصر المفحوصة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6,544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أخطاء الفحص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المشاكل المحددة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الثغرات الحرجة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الخطر المتوسط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الخطر المنخفض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</w:tr>
    </w:tbl>
    <w:p>
      <w:pPr>
        <w:pStyle w:val="709"/>
        <w:pBdr/>
        <w:spacing/>
        <w:ind/>
        <w:rPr/>
      </w:pPr>
      <w:r>
        <w:rPr>
          <w:i/>
          <w:iCs/>
        </w:rPr>
        <w:t xml:space="preserve">© 2008 CIRT, Inc. - البيانات مُستخرجة باستخدام أداة Nikto</w:t>
      </w:r>
      <w:bookmarkEnd w:id="39"/>
      <w:bookmarkEnd w:id="40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1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1"/>
    <w:link w:val="7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1"/>
    <w:link w:val="7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1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1"/>
    <w:link w:val="178"/>
    <w:uiPriority w:val="99"/>
    <w:pPr>
      <w:pBdr/>
      <w:spacing/>
      <w:ind/>
    </w:pPr>
  </w:style>
  <w:style w:type="character" w:styleId="182">
    <w:name w:val="Footnote Text Char"/>
    <w:basedOn w:val="731"/>
    <w:link w:val="72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Body Text"/>
    <w:basedOn w:val="708"/>
    <w:link w:val="740"/>
    <w:qFormat/>
    <w:pPr>
      <w:pBdr/>
      <w:spacing w:after="180" w:before="180"/>
      <w:ind/>
    </w:pPr>
  </w:style>
  <w:style w:type="paragraph" w:styleId="710" w:customStyle="1">
    <w:name w:val="First Paragraph"/>
    <w:basedOn w:val="709"/>
    <w:next w:val="709"/>
    <w:qFormat/>
    <w:pPr>
      <w:pBdr/>
      <w:spacing/>
      <w:ind/>
    </w:pPr>
  </w:style>
  <w:style w:type="paragraph" w:styleId="711" w:customStyle="1">
    <w:name w:val="Compact"/>
    <w:basedOn w:val="709"/>
    <w:qFormat/>
    <w:pPr>
      <w:pBdr/>
      <w:spacing w:after="36" w:before="36"/>
      <w:ind/>
    </w:pPr>
  </w:style>
  <w:style w:type="paragraph" w:styleId="712">
    <w:name w:val="Title"/>
    <w:basedOn w:val="708"/>
    <w:next w:val="70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13">
    <w:name w:val="Subtitle"/>
    <w:basedOn w:val="712"/>
    <w:next w:val="70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14" w:customStyle="1">
    <w:name w:val="Author"/>
    <w:next w:val="709"/>
    <w:qFormat/>
    <w:pPr>
      <w:keepNext w:val="true"/>
      <w:keepLines w:val="true"/>
      <w:pBdr/>
      <w:spacing/>
      <w:ind/>
      <w:jc w:val="center"/>
    </w:pPr>
  </w:style>
  <w:style w:type="paragraph" w:styleId="715">
    <w:name w:val="Date"/>
    <w:next w:val="709"/>
    <w:qFormat/>
    <w:pPr>
      <w:keepNext w:val="true"/>
      <w:keepLines w:val="true"/>
      <w:pBdr/>
      <w:spacing/>
      <w:ind/>
      <w:jc w:val="center"/>
    </w:pPr>
  </w:style>
  <w:style w:type="paragraph" w:styleId="716" w:customStyle="1">
    <w:name w:val="Abstract Title"/>
    <w:basedOn w:val="708"/>
    <w:next w:val="717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17" w:customStyle="1">
    <w:name w:val="Abstract"/>
    <w:basedOn w:val="708"/>
    <w:next w:val="70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8">
    <w:name w:val="Bibliography"/>
    <w:basedOn w:val="708"/>
    <w:next w:val="718"/>
    <w:qFormat/>
    <w:pPr>
      <w:pBdr/>
      <w:spacing/>
      <w:ind/>
    </w:pPr>
  </w:style>
  <w:style w:type="paragraph" w:styleId="719">
    <w:name w:val="Heading 1"/>
    <w:basedOn w:val="708"/>
    <w:next w:val="70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0">
    <w:name w:val="Heading 2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21">
    <w:name w:val="Heading 3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22">
    <w:name w:val="Heading 4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23">
    <w:name w:val="Heading 5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24">
    <w:name w:val="Heading 6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5">
    <w:name w:val="Heading 7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6">
    <w:name w:val="Heading 8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7">
    <w:name w:val="Heading 9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8">
    <w:name w:val="Block Text"/>
    <w:basedOn w:val="709"/>
    <w:next w:val="709"/>
    <w:uiPriority w:val="9"/>
    <w:unhideWhenUsed/>
    <w:qFormat/>
    <w:pPr>
      <w:pBdr/>
      <w:spacing w:after="100" w:before="100"/>
      <w:ind w:right="480" w:firstLine="0" w:left="480"/>
    </w:pPr>
  </w:style>
  <w:style w:type="paragraph" w:styleId="729">
    <w:name w:val="footnote text"/>
    <w:basedOn w:val="708"/>
    <w:next w:val="729"/>
    <w:uiPriority w:val="9"/>
    <w:unhideWhenUsed/>
    <w:qFormat/>
    <w:pPr>
      <w:pBdr/>
      <w:spacing/>
      <w:ind/>
    </w:pPr>
  </w:style>
  <w:style w:type="paragraph" w:styleId="730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31" w:default="1">
    <w:name w:val="Default Paragraph Font"/>
    <w:semiHidden/>
    <w:unhideWhenUsed/>
    <w:pPr>
      <w:pBdr/>
      <w:spacing/>
      <w:ind/>
    </w:pPr>
  </w:style>
  <w:style w:type="table" w:styleId="73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3" w:customStyle="1">
    <w:name w:val="Definition Term"/>
    <w:basedOn w:val="708"/>
    <w:next w:val="734"/>
    <w:pPr>
      <w:keepNext w:val="true"/>
      <w:keepLines w:val="true"/>
      <w:pBdr/>
      <w:spacing w:after="0"/>
      <w:ind/>
    </w:pPr>
    <w:rPr>
      <w:b/>
    </w:rPr>
  </w:style>
  <w:style w:type="paragraph" w:styleId="734" w:customStyle="1">
    <w:name w:val="Definition"/>
    <w:basedOn w:val="708"/>
    <w:pPr>
      <w:pBdr/>
      <w:spacing/>
      <w:ind/>
    </w:pPr>
  </w:style>
  <w:style w:type="paragraph" w:styleId="735">
    <w:name w:val="Caption"/>
    <w:basedOn w:val="708"/>
    <w:link w:val="740"/>
    <w:pPr>
      <w:pBdr/>
      <w:spacing w:after="120" w:before="0"/>
      <w:ind/>
    </w:pPr>
    <w:rPr>
      <w:i/>
    </w:rPr>
  </w:style>
  <w:style w:type="paragraph" w:styleId="736" w:customStyle="1">
    <w:name w:val="Table Caption"/>
    <w:basedOn w:val="735"/>
    <w:pPr>
      <w:keepNext w:val="true"/>
      <w:pBdr/>
      <w:spacing/>
      <w:ind/>
    </w:pPr>
  </w:style>
  <w:style w:type="paragraph" w:styleId="737" w:customStyle="1">
    <w:name w:val="Image Caption"/>
    <w:basedOn w:val="735"/>
    <w:pPr>
      <w:pBdr/>
      <w:spacing/>
      <w:ind/>
    </w:pPr>
  </w:style>
  <w:style w:type="paragraph" w:styleId="738" w:customStyle="1">
    <w:name w:val="Figure"/>
    <w:basedOn w:val="708"/>
    <w:pPr>
      <w:pBdr/>
      <w:spacing/>
      <w:ind/>
    </w:pPr>
  </w:style>
  <w:style w:type="paragraph" w:styleId="739" w:customStyle="1">
    <w:name w:val="Captioned Figure"/>
    <w:basedOn w:val="738"/>
    <w:pPr>
      <w:keepNext w:val="true"/>
      <w:pBdr/>
      <w:spacing/>
      <w:ind/>
    </w:pPr>
  </w:style>
  <w:style w:type="character" w:styleId="740" w:customStyle="1">
    <w:name w:val="Body Text Char"/>
    <w:basedOn w:val="731"/>
    <w:link w:val="709"/>
    <w:pPr>
      <w:pBdr/>
      <w:spacing/>
      <w:ind/>
    </w:pPr>
  </w:style>
  <w:style w:type="character" w:styleId="741" w:customStyle="1">
    <w:name w:val="Verbatim Char"/>
    <w:basedOn w:val="740"/>
    <w:pPr>
      <w:pBdr/>
      <w:spacing/>
      <w:ind/>
    </w:pPr>
    <w:rPr>
      <w:rFonts w:ascii="Consolas" w:hAnsi="Consolas"/>
      <w:sz w:val="22"/>
    </w:rPr>
  </w:style>
  <w:style w:type="character" w:styleId="742" w:customStyle="1">
    <w:name w:val="Section Number"/>
    <w:basedOn w:val="740"/>
    <w:pPr>
      <w:pBdr/>
      <w:spacing/>
      <w:ind/>
    </w:pPr>
  </w:style>
  <w:style w:type="character" w:styleId="743">
    <w:name w:val="footnote reference"/>
    <w:basedOn w:val="740"/>
    <w:pPr>
      <w:pBdr/>
      <w:spacing/>
      <w:ind/>
    </w:pPr>
    <w:rPr>
      <w:vertAlign w:val="superscript"/>
    </w:rPr>
  </w:style>
  <w:style w:type="character" w:styleId="744">
    <w:name w:val="Hyperlink"/>
    <w:basedOn w:val="740"/>
    <w:pPr>
      <w:pBdr/>
      <w:spacing/>
      <w:ind/>
    </w:pPr>
    <w:rPr>
      <w:color w:val="4f81bd" w:themeColor="accent1"/>
    </w:rPr>
  </w:style>
  <w:style w:type="paragraph" w:styleId="745">
    <w:name w:val="TOC Heading"/>
    <w:basedOn w:val="719"/>
    <w:next w:val="70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6" w:customStyle="1">
    <w:name w:val="Source Code"/>
    <w:basedOn w:val="708"/>
    <w:link w:val="741"/>
    <w:pPr>
      <w:pBdr/>
      <w:spacing/>
      <w:ind/>
    </w:pPr>
  </w:style>
  <w:style w:type="character" w:styleId="747" w:customStyle="1">
    <w:name w:val="KeywordTok"/>
    <w:basedOn w:val="741"/>
    <w:pPr>
      <w:pBdr/>
      <w:spacing/>
      <w:ind/>
    </w:pPr>
    <w:rPr>
      <w:b/>
      <w:color w:val="007020"/>
    </w:rPr>
  </w:style>
  <w:style w:type="character" w:styleId="748" w:customStyle="1">
    <w:name w:val="DataTypeTok"/>
    <w:basedOn w:val="741"/>
    <w:pPr>
      <w:pBdr/>
      <w:spacing/>
      <w:ind/>
    </w:pPr>
    <w:rPr>
      <w:color w:val="902000"/>
    </w:rPr>
  </w:style>
  <w:style w:type="character" w:styleId="749" w:customStyle="1">
    <w:name w:val="DecValTok"/>
    <w:basedOn w:val="741"/>
    <w:pPr>
      <w:pBdr/>
      <w:spacing/>
      <w:ind/>
    </w:pPr>
    <w:rPr>
      <w:color w:val="40a070"/>
    </w:rPr>
  </w:style>
  <w:style w:type="character" w:styleId="750" w:customStyle="1">
    <w:name w:val="BaseNTok"/>
    <w:basedOn w:val="741"/>
    <w:pPr>
      <w:pBdr/>
      <w:spacing/>
      <w:ind/>
    </w:pPr>
    <w:rPr>
      <w:color w:val="40a070"/>
    </w:rPr>
  </w:style>
  <w:style w:type="character" w:styleId="751" w:customStyle="1">
    <w:name w:val="FloatTok"/>
    <w:basedOn w:val="741"/>
    <w:pPr>
      <w:pBdr/>
      <w:spacing/>
      <w:ind/>
    </w:pPr>
    <w:rPr>
      <w:color w:val="40a070"/>
    </w:rPr>
  </w:style>
  <w:style w:type="character" w:styleId="752" w:customStyle="1">
    <w:name w:val="ConstantTok"/>
    <w:basedOn w:val="741"/>
    <w:pPr>
      <w:pBdr/>
      <w:spacing/>
      <w:ind/>
    </w:pPr>
    <w:rPr>
      <w:color w:val="880000"/>
    </w:rPr>
  </w:style>
  <w:style w:type="character" w:styleId="753" w:customStyle="1">
    <w:name w:val="CharTok"/>
    <w:basedOn w:val="741"/>
    <w:pPr>
      <w:pBdr/>
      <w:spacing/>
      <w:ind/>
    </w:pPr>
    <w:rPr>
      <w:color w:val="4070a0"/>
    </w:rPr>
  </w:style>
  <w:style w:type="character" w:styleId="754" w:customStyle="1">
    <w:name w:val="SpecialCharTok"/>
    <w:basedOn w:val="741"/>
    <w:pPr>
      <w:pBdr/>
      <w:spacing/>
      <w:ind/>
    </w:pPr>
    <w:rPr>
      <w:color w:val="4070a0"/>
    </w:rPr>
  </w:style>
  <w:style w:type="character" w:styleId="755" w:customStyle="1">
    <w:name w:val="StringTok"/>
    <w:basedOn w:val="741"/>
    <w:pPr>
      <w:pBdr/>
      <w:spacing/>
      <w:ind/>
    </w:pPr>
    <w:rPr>
      <w:color w:val="4070a0"/>
    </w:rPr>
  </w:style>
  <w:style w:type="character" w:styleId="756" w:customStyle="1">
    <w:name w:val="VerbatimStringTok"/>
    <w:basedOn w:val="741"/>
    <w:pPr>
      <w:pBdr/>
      <w:spacing/>
      <w:ind/>
    </w:pPr>
    <w:rPr>
      <w:color w:val="4070a0"/>
    </w:rPr>
  </w:style>
  <w:style w:type="character" w:styleId="757" w:customStyle="1">
    <w:name w:val="SpecialStringTok"/>
    <w:basedOn w:val="741"/>
    <w:pPr>
      <w:pBdr/>
      <w:spacing/>
      <w:ind/>
    </w:pPr>
    <w:rPr>
      <w:color w:val="bb6688"/>
    </w:rPr>
  </w:style>
  <w:style w:type="character" w:styleId="758" w:customStyle="1">
    <w:name w:val="ImportTok"/>
    <w:basedOn w:val="741"/>
    <w:pPr>
      <w:pBdr/>
      <w:spacing/>
      <w:ind/>
    </w:pPr>
    <w:rPr>
      <w:b/>
      <w:color w:val="008000"/>
    </w:rPr>
  </w:style>
  <w:style w:type="character" w:styleId="759" w:customStyle="1">
    <w:name w:val="CommentTok"/>
    <w:basedOn w:val="741"/>
    <w:pPr>
      <w:pBdr/>
      <w:spacing/>
      <w:ind/>
    </w:pPr>
    <w:rPr>
      <w:i/>
      <w:color w:val="60a0b0"/>
    </w:rPr>
  </w:style>
  <w:style w:type="character" w:styleId="760" w:customStyle="1">
    <w:name w:val="DocumentationTok"/>
    <w:basedOn w:val="741"/>
    <w:pPr>
      <w:pBdr/>
      <w:spacing/>
      <w:ind/>
    </w:pPr>
    <w:rPr>
      <w:i/>
      <w:color w:val="ba2121"/>
    </w:rPr>
  </w:style>
  <w:style w:type="character" w:styleId="761" w:customStyle="1">
    <w:name w:val="AnnotationTok"/>
    <w:basedOn w:val="741"/>
    <w:pPr>
      <w:pBdr/>
      <w:spacing/>
      <w:ind/>
    </w:pPr>
    <w:rPr>
      <w:b/>
      <w:i/>
      <w:color w:val="60a0b0"/>
    </w:rPr>
  </w:style>
  <w:style w:type="character" w:styleId="762" w:customStyle="1">
    <w:name w:val="CommentVarTok"/>
    <w:basedOn w:val="741"/>
    <w:pPr>
      <w:pBdr/>
      <w:spacing/>
      <w:ind/>
    </w:pPr>
    <w:rPr>
      <w:b/>
      <w:i/>
      <w:color w:val="60a0b0"/>
    </w:rPr>
  </w:style>
  <w:style w:type="character" w:styleId="763" w:customStyle="1">
    <w:name w:val="OtherTok"/>
    <w:basedOn w:val="741"/>
    <w:pPr>
      <w:pBdr/>
      <w:spacing/>
      <w:ind/>
    </w:pPr>
    <w:rPr>
      <w:color w:val="007020"/>
    </w:rPr>
  </w:style>
  <w:style w:type="character" w:styleId="764" w:customStyle="1">
    <w:name w:val="FunctionTok"/>
    <w:basedOn w:val="741"/>
    <w:pPr>
      <w:pBdr/>
      <w:spacing/>
      <w:ind/>
    </w:pPr>
    <w:rPr>
      <w:color w:val="06287e"/>
    </w:rPr>
  </w:style>
  <w:style w:type="character" w:styleId="765" w:customStyle="1">
    <w:name w:val="VariableTok"/>
    <w:basedOn w:val="741"/>
    <w:pPr>
      <w:pBdr/>
      <w:spacing/>
      <w:ind/>
    </w:pPr>
    <w:rPr>
      <w:color w:val="19177c"/>
    </w:rPr>
  </w:style>
  <w:style w:type="character" w:styleId="766" w:customStyle="1">
    <w:name w:val="ControlFlowTok"/>
    <w:basedOn w:val="741"/>
    <w:pPr>
      <w:pBdr/>
      <w:spacing/>
      <w:ind/>
    </w:pPr>
    <w:rPr>
      <w:b/>
      <w:color w:val="007020"/>
    </w:rPr>
  </w:style>
  <w:style w:type="character" w:styleId="767" w:customStyle="1">
    <w:name w:val="OperatorTok"/>
    <w:basedOn w:val="741"/>
    <w:pPr>
      <w:pBdr/>
      <w:spacing/>
      <w:ind/>
    </w:pPr>
    <w:rPr>
      <w:color w:val="666666"/>
    </w:rPr>
  </w:style>
  <w:style w:type="character" w:styleId="768" w:customStyle="1">
    <w:name w:val="BuiltInTok"/>
    <w:basedOn w:val="741"/>
    <w:pPr>
      <w:pBdr/>
      <w:spacing/>
      <w:ind/>
    </w:pPr>
    <w:rPr>
      <w:color w:val="008000"/>
    </w:rPr>
  </w:style>
  <w:style w:type="character" w:styleId="769" w:customStyle="1">
    <w:name w:val="ExtensionTok"/>
    <w:basedOn w:val="741"/>
    <w:pPr>
      <w:pBdr/>
      <w:spacing/>
      <w:ind/>
    </w:pPr>
  </w:style>
  <w:style w:type="character" w:styleId="770" w:customStyle="1">
    <w:name w:val="PreprocessorTok"/>
    <w:basedOn w:val="741"/>
    <w:pPr>
      <w:pBdr/>
      <w:spacing/>
      <w:ind/>
    </w:pPr>
    <w:rPr>
      <w:color w:val="bc7a00"/>
    </w:rPr>
  </w:style>
  <w:style w:type="character" w:styleId="771" w:customStyle="1">
    <w:name w:val="AttributeTok"/>
    <w:basedOn w:val="741"/>
    <w:pPr>
      <w:pBdr/>
      <w:spacing/>
      <w:ind/>
    </w:pPr>
    <w:rPr>
      <w:color w:val="7d9029"/>
    </w:rPr>
  </w:style>
  <w:style w:type="character" w:styleId="772" w:customStyle="1">
    <w:name w:val="RegionMarkerTok"/>
    <w:basedOn w:val="741"/>
    <w:pPr>
      <w:pBdr/>
      <w:spacing/>
      <w:ind/>
    </w:pPr>
  </w:style>
  <w:style w:type="character" w:styleId="773" w:customStyle="1">
    <w:name w:val="InformationTok"/>
    <w:basedOn w:val="741"/>
    <w:pPr>
      <w:pBdr/>
      <w:spacing/>
      <w:ind/>
    </w:pPr>
    <w:rPr>
      <w:b/>
      <w:i/>
      <w:color w:val="60a0b0"/>
    </w:rPr>
  </w:style>
  <w:style w:type="character" w:styleId="774" w:customStyle="1">
    <w:name w:val="WarningTok"/>
    <w:basedOn w:val="741"/>
    <w:pPr>
      <w:pBdr/>
      <w:spacing/>
      <w:ind/>
    </w:pPr>
    <w:rPr>
      <w:b/>
      <w:i/>
      <w:color w:val="60a0b0"/>
    </w:rPr>
  </w:style>
  <w:style w:type="character" w:styleId="775" w:customStyle="1">
    <w:name w:val="AlertTok"/>
    <w:basedOn w:val="741"/>
    <w:pPr>
      <w:pBdr/>
      <w:spacing/>
      <w:ind/>
    </w:pPr>
    <w:rPr>
      <w:b/>
      <w:color w:val="ff0000"/>
    </w:rPr>
  </w:style>
  <w:style w:type="character" w:styleId="776" w:customStyle="1">
    <w:name w:val="ErrorTok"/>
    <w:basedOn w:val="741"/>
    <w:pPr>
      <w:pBdr/>
      <w:spacing/>
      <w:ind/>
    </w:pPr>
    <w:rPr>
      <w:b/>
      <w:color w:val="ff0000"/>
    </w:rPr>
  </w:style>
  <w:style w:type="character" w:styleId="777" w:customStyle="1">
    <w:name w:val="NormalTok"/>
    <w:basedOn w:val="74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xample.com:443/" TargetMode="External"/><Relationship Id="rId10" Type="http://schemas.openxmlformats.org/officeDocument/2006/relationships/hyperlink" Target="https://example.com:443/" TargetMode="External"/><Relationship Id="rId11" Type="http://schemas.openxmlformats.org/officeDocument/2006/relationships/hyperlink" Target="https://example.com:443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فحص الأمان: موقع example.com</dc:title>
  <dc:creator>أخصائي أمن المعلومات</dc:creator>
  <cp:keywords/>
  <cp:revision>1</cp:revision>
  <dcterms:created xsi:type="dcterms:W3CDTF">2026-01-17T15:39:48Z</dcterms:created>
  <dcterms:modified xsi:type="dcterms:W3CDTF">2026-01-17T16:25:29Z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2026-01-17</vt:lpwstr>
  </property>
</Properties>
</file>