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Security</w:t>
      </w:r>
      <w:r>
        <w:t xml:space="preserve"> </w:t>
      </w:r>
      <w:r>
        <w:t xml:space="preserve">Audit</w:t>
      </w:r>
      <w:r>
        <w:t xml:space="preserve"> </w:t>
      </w:r>
      <w:r>
        <w:t xml:space="preserve">Report: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example.com</w:t>
      </w:r>
    </w:p>
    <w:p>
      <w:pPr>
        <w:pStyle w:val="Author"/>
      </w:pPr>
      <w:r>
        <w:t xml:space="preserve">Information</w:t>
      </w:r>
      <w:r>
        <w:t xml:space="preserve"> </w:t>
      </w:r>
      <w:r>
        <w:t xml:space="preserve">Security</w:t>
      </w:r>
      <w:r>
        <w:t xml:space="preserve"> </w:t>
      </w:r>
      <w:r>
        <w:t xml:space="preserve">Specialist</w:t>
      </w:r>
    </w:p>
    <w:p>
      <w:pPr>
        <w:pStyle w:val="Date"/>
      </w:pPr>
      <w:r>
        <w:t xml:space="preserve">2025-12-17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A comprehensive security audit of the example.com web resource was conducted using modern scanning tools (Nmap, SSLScan). Critical configuration vulnerabilities requiring immediate remediation have been identified. Overall security rating: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- urgent intervention required.</w:t>
      </w:r>
    </w:p>
    <w:p>
      <w:pPr>
        <w:pStyle w:val="BlockText"/>
      </w:pPr>
      <w:r>
        <w:rPr>
          <w:b/>
          <w:bCs/>
        </w:rPr>
        <w:t xml:space="preserve">⚠️ Critical Warning</w:t>
      </w:r>
      <w:r>
        <w:t xml:space="preserve">: Open non-standard ports (8080, 8443) and potential attack vectors on WordPress administrative panel have been discovered.</w:t>
      </w:r>
    </w:p>
    <w:bookmarkEnd w:id="20"/>
    <w:bookmarkStart w:id="21" w:name="test-target"/>
    <w:p>
      <w:pPr>
        <w:pStyle w:val="Heading1"/>
      </w:pPr>
      <w:r>
        <w:t xml:space="preserve">Test Target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CDN/WAF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 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17, 2025</w:t>
            </w:r>
          </w:p>
        </w:tc>
      </w:tr>
    </w:tbl>
    <w:bookmarkEnd w:id="21"/>
    <w:bookmarkStart w:id="22" w:name="testing-methodology"/>
    <w:p>
      <w:pPr>
        <w:pStyle w:val="Heading1"/>
      </w:pPr>
      <w:r>
        <w:t xml:space="preserve">Testing Methodology</w:t>
      </w:r>
    </w:p>
    <w:p>
      <w:pPr>
        <w:pStyle w:val="FirstParagraph"/>
      </w:pPr>
      <w:r>
        <w:t xml:space="preserve">The audit was conducted in accordance with NIST Cybersecurity Framework methodology and included: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 Scanning</w:t>
      </w:r>
      <w:r>
        <w:t xml:space="preserve"> </w:t>
      </w:r>
      <w:r>
        <w:t xml:space="preserve">(Nmap 7.94SVN)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SSL/TLS Analysis</w:t>
      </w:r>
      <w:r>
        <w:t xml:space="preserve"> </w:t>
      </w:r>
      <w:r>
        <w:t xml:space="preserve">(SSLScan 2.1.2)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Server Configuration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Headers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WordPress Security Assessment</w:t>
      </w:r>
    </w:p>
    <w:bookmarkEnd w:id="22"/>
    <w:bookmarkStart w:id="23" w:name="system-architecture"/>
    <w:p>
      <w:pPr>
        <w:pStyle w:val="Heading1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User → Cloudflare CDN → Origin Server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Ports: 80, 443, 8080, 8443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WordPress 6.9</w:t>
      </w:r>
    </w:p>
    <w:p>
      <w:pPr>
        <w:pStyle w:val="FirstParagraph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 Cloudflare as reverse proxy on all ports</w:t>
      </w:r>
      <w:r>
        <w:t xml:space="preserve"> </w:t>
      </w:r>
      <w:r>
        <w:t xml:space="preserve">- SSL certificate from Google Trust Services (WE1)</w:t>
      </w:r>
      <w:r>
        <w:t xml:space="preserve"> </w:t>
      </w:r>
      <w:r>
        <w:t xml:space="preserve">- Wildcard certificate (*.example.com)</w:t>
      </w:r>
      <w:r>
        <w:t xml:space="preserve"> </w:t>
      </w:r>
      <w:r>
        <w:t xml:space="preserve">- HTTP/2 and HTTP/3 support</w:t>
      </w:r>
    </w:p>
    <w:bookmarkEnd w:id="23"/>
    <w:bookmarkStart w:id="27" w:name="scanning-results"/>
    <w:p>
      <w:pPr>
        <w:pStyle w:val="Heading1"/>
      </w:pPr>
      <w:r>
        <w:t xml:space="preserve">Scanning Results</w:t>
      </w:r>
    </w:p>
    <w:bookmarkStart w:id="24" w:name="open-ports-and-services"/>
    <w:p>
      <w:pPr>
        <w:pStyle w:val="Heading2"/>
      </w:pPr>
      <w:r>
        <w:t xml:space="preserve">Open Ports and Services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to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Non-standard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Error 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unavailable</w:t>
            </w:r>
          </w:p>
        </w:tc>
      </w:tr>
    </w:tbl>
    <w:bookmarkEnd w:id="24"/>
    <w:bookmarkStart w:id="25" w:name="ssltls-configuration"/>
    <w:p>
      <w:pPr>
        <w:pStyle w:val="Heading2"/>
      </w:pPr>
      <w:r>
        <w:t xml:space="preserve">SSL/TLS Configuration</w:t>
      </w:r>
    </w:p>
    <w:p>
      <w:pPr>
        <w:pStyle w:val="FirstParagraph"/>
      </w:pPr>
      <w:r>
        <w:rPr>
          <w:b/>
          <w:bCs/>
        </w:rPr>
        <w:t xml:space="preserve">Positive Aspects:</w:t>
      </w:r>
      <w:r>
        <w:t xml:space="preserve"> </w:t>
      </w:r>
      <w:r>
        <w:t xml:space="preserve">- ✅ TLS 1.3 supported (modern protocol)</w:t>
      </w:r>
      <w:r>
        <w:t xml:space="preserve"> </w:t>
      </w:r>
      <w:r>
        <w:t xml:space="preserve">- ✅ TLS 1.2 with secure ciphers</w:t>
      </w:r>
      <w:r>
        <w:t xml:space="preserve"> </w:t>
      </w:r>
      <w:r>
        <w:t xml:space="preserve">- ✅ Legacy protocols disabled (SSL 2.0/3.0, TLS 1.0/1.1)</w:t>
      </w:r>
      <w:r>
        <w:t xml:space="preserve"> </w:t>
      </w:r>
      <w:r>
        <w:t xml:space="preserve">- ✅ Perfect Forward Secrecy (ECDHE)</w:t>
      </w:r>
      <w:r>
        <w:t xml:space="preserve"> </w:t>
      </w:r>
      <w:r>
        <w:t xml:space="preserve">- ✅ Modern elliptic curves (x25519, secp256r1)</w:t>
      </w:r>
    </w:p>
    <w:p>
      <w:pPr>
        <w:pStyle w:val="BodyText"/>
      </w:pPr>
      <w:r>
        <w:rPr>
          <w:b/>
          <w:bCs/>
        </w:rPr>
        <w:t xml:space="preserve">Problem Areas:</w:t>
      </w:r>
      <w:r>
        <w:t xml:space="preserve"> </w:t>
      </w:r>
      <w:r>
        <w:t xml:space="preserve">- ⚠️ CBC cipher support (vulnerable to BEAST, Lucky13)</w:t>
      </w:r>
      <w:r>
        <w:t xml:space="preserve"> </w:t>
      </w:r>
      <w:r>
        <w:t xml:space="preserve">- ⚠️ Short certificate validity period (90 days)</w:t>
      </w:r>
      <w:r>
        <w:t xml:space="preserve"> </w:t>
      </w:r>
      <w:r>
        <w:t xml:space="preserve">- ⚠️ Identical configuration on all ports</w:t>
      </w:r>
    </w:p>
    <w:bookmarkEnd w:id="25"/>
    <w:bookmarkStart w:id="26" w:name="wordpress-analysis"/>
    <w:p>
      <w:pPr>
        <w:pStyle w:val="Heading2"/>
      </w:pPr>
      <w:r>
        <w:t xml:space="preserve">WordPress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 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/wp-admin/ 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Reveals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</w:tbl>
    <w:bookmarkEnd w:id="26"/>
    <w:bookmarkEnd w:id="27"/>
    <w:bookmarkStart w:id="36" w:name="identified-vulnerabilities"/>
    <w:p>
      <w:pPr>
        <w:pStyle w:val="Heading1"/>
      </w:pPr>
      <w:r>
        <w:t xml:space="preserve">Identified Vulnerabilities</w:t>
      </w:r>
    </w:p>
    <w:bookmarkStart w:id="30" w:name="critical-level-cvss-7.0-10.0"/>
    <w:p>
      <w:pPr>
        <w:pStyle w:val="Heading2"/>
      </w:pPr>
      <w:r>
        <w:t xml:space="preserve">🔴 Critical Level (CVSS 7.0-10.0)</w:t>
      </w:r>
    </w:p>
    <w:bookmarkStart w:id="28" w:name="port-8443-configuration-error"/>
    <w:p>
      <w:pPr>
        <w:pStyle w:val="Heading3"/>
      </w:pPr>
      <w:r>
        <w:t xml:space="preserve">1. Port 8443 Configuration Error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: Port 8443 configured in Cloudflare but origin server unavailable (HTTP 523)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</w:t>
      </w:r>
      <w:r>
        <w:t xml:space="preserve">: Cloudflare protection bypass, information disclosure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CVSS Score</w:t>
      </w:r>
      <w:r>
        <w:t xml:space="preserve">: 7.5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</w:t>
      </w:r>
      <w:r>
        <w:t xml:space="preserve">: Immediately close port or fix configuration</w:t>
      </w:r>
    </w:p>
    <w:bookmarkEnd w:id="28"/>
    <w:bookmarkStart w:id="29" w:name="open-non-standard-port-8080"/>
    <w:p>
      <w:pPr>
        <w:pStyle w:val="Heading3"/>
      </w:pPr>
      <w:r>
        <w:t xml:space="preserve">2. Open Non-Standard Port 8080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</w:t>
      </w:r>
      <w:r>
        <w:t xml:space="preserve">: Alternative entry point can be used to bypass WAF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</w:t>
      </w:r>
      <w:r>
        <w:t xml:space="preserve">: Security policy bypass, brute-force attacks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CVSS Score</w:t>
      </w:r>
      <w:r>
        <w:t xml:space="preserve">: 7.2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</w:t>
      </w:r>
      <w:r>
        <w:t xml:space="preserve">: Close port or restrict access</w:t>
      </w:r>
    </w:p>
    <w:bookmarkEnd w:id="29"/>
    <w:bookmarkEnd w:id="30"/>
    <w:bookmarkStart w:id="33" w:name="high-level-cvss-4.0-6.9"/>
    <w:p>
      <w:pPr>
        <w:pStyle w:val="Heading2"/>
      </w:pPr>
      <w:r>
        <w:t xml:space="preserve">🟠 High Level (CVSS 4.0-6.9)</w:t>
      </w:r>
    </w:p>
    <w:bookmarkStart w:id="31" w:name="wordpress-administrative-panel"/>
    <w:p>
      <w:pPr>
        <w:pStyle w:val="Heading3"/>
      </w:pPr>
      <w:r>
        <w:t xml:space="preserve">3. WordPress Administrative Panel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</w:t>
      </w:r>
      <w:r>
        <w:t xml:space="preserve">: /wp-admin/ mentioned in robots.txt, version disclosed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</w:t>
      </w:r>
      <w:r>
        <w:t xml:space="preserve">: Brute-force attacks, vulnerability exploitation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CVSS Score</w:t>
      </w:r>
      <w:r>
        <w:t xml:space="preserve">: 6.8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</w:t>
      </w:r>
      <w:r>
        <w:t xml:space="preserve">: Hide version, protect admin panel</w:t>
      </w:r>
    </w:p>
    <w:bookmarkEnd w:id="31"/>
    <w:bookmarkStart w:id="32" w:name="missing-critical-security-headers"/>
    <w:p>
      <w:pPr>
        <w:pStyle w:val="Heading3"/>
      </w:pPr>
      <w:r>
        <w:t xml:space="preserve">4. Missing Critical Security Headers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</w:t>
      </w:r>
      <w:r>
        <w:t xml:space="preserve">: Missing HSTS, X-Frame-Options, CSP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</w:t>
      </w:r>
      <w:r>
        <w:t xml:space="preserve">: Clickjacking, downgrade attacks, XSS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CVSS Score</w:t>
      </w:r>
      <w:r>
        <w:t xml:space="preserve">: 5.5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</w:t>
      </w:r>
      <w:r>
        <w:t xml:space="preserve">: Add missing headers</w:t>
      </w:r>
    </w:p>
    <w:bookmarkEnd w:id="32"/>
    <w:bookmarkEnd w:id="33"/>
    <w:bookmarkStart w:id="35" w:name="medium-level-cvss-2.0-3.9"/>
    <w:p>
      <w:pPr>
        <w:pStyle w:val="Heading2"/>
      </w:pPr>
      <w:r>
        <w:t xml:space="preserve">🟡 Medium Level (CVSS 2.0-3.9)</w:t>
      </w:r>
    </w:p>
    <w:bookmarkStart w:id="34" w:name="cbc-ciphers-in-tls-1.2"/>
    <w:p>
      <w:pPr>
        <w:pStyle w:val="Heading3"/>
      </w:pPr>
      <w:r>
        <w:t xml:space="preserve">5. CBC Ciphers in TLS 1.2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</w:t>
      </w:r>
      <w:r>
        <w:t xml:space="preserve">: Support for legacy CBC ciphers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</w:t>
      </w:r>
      <w:r>
        <w:t xml:space="preserve">: BEAST, Lucky13 attacks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CVSS Score</w:t>
      </w:r>
      <w:r>
        <w:t xml:space="preserve">: 3.7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</w:t>
      </w:r>
      <w:r>
        <w:t xml:space="preserve">: Disable CBC ciphers</w:t>
      </w:r>
    </w:p>
    <w:bookmarkEnd w:id="34"/>
    <w:bookmarkEnd w:id="35"/>
    <w:bookmarkEnd w:id="36"/>
    <w:bookmarkStart w:id="40" w:name="remediation-recommendations"/>
    <w:p>
      <w:pPr>
        <w:pStyle w:val="Heading1"/>
      </w:pPr>
      <w:r>
        <w:t xml:space="preserve">Remediation Recommendations</w:t>
      </w:r>
    </w:p>
    <w:bookmarkStart w:id="37" w:name="immediate-actions-24-hours"/>
    <w:p>
      <w:pPr>
        <w:pStyle w:val="Heading2"/>
      </w:pPr>
      <w:r>
        <w:t xml:space="preserve">Immediate Actions (24 hours)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Close Port 8443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Disable in Cloudflare Dashboard</w:t>
      </w:r>
      <w:r>
        <w:br/>
      </w:r>
      <w:r>
        <w:rPr>
          <w:rStyle w:val="VerbatimChar"/>
        </w:rPr>
        <w:t xml:space="preserve"># Or close on origin server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8443;</w:t>
      </w:r>
      <w:r>
        <w:br/>
      </w:r>
      <w:r>
        <w:rPr>
          <w:rStyle w:val="VerbatimChar"/>
        </w:rPr>
        <w:t xml:space="preserve">    return 444;  # Close connection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Restrict Access to Port 8080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# Internal network only</w:t>
      </w:r>
      <w:r>
        <w:br/>
      </w:r>
      <w:r>
        <w:rPr>
          <w:rStyle w:val="VerbatimChar"/>
        </w:rPr>
        <w:t xml:space="preserve">    allow 192.168.0.0/16;</w:t>
      </w:r>
      <w:r>
        <w:br/>
      </w:r>
      <w:r>
        <w:rPr>
          <w:rStyle w:val="VerbatimChar"/>
        </w:rPr>
        <w:t xml:space="preserve">    deny all;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Protect WordPress Admin Panel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.htaccess in /wp-admin/</w:t>
      </w:r>
      <w:r>
        <w:br/>
      </w:r>
      <w:r>
        <w:rPr>
          <w:rStyle w:val="ExtensionTok"/>
        </w:rPr>
        <w:t xml:space="preserve">AuthType</w:t>
      </w:r>
      <w:r>
        <w:rPr>
          <w:rStyle w:val="CharTok"/>
        </w:rPr>
        <w:t xml:space="preserve"> </w:t>
      </w:r>
      <w:r>
        <w:rPr>
          <w:rStyle w:val="KeywordTok"/>
        </w:rPr>
        <w:t xml:space="preserve">Basic</w:t>
      </w:r>
      <w:r>
        <w:br/>
      </w:r>
      <w:r>
        <w:rPr>
          <w:rStyle w:val="NormalTok"/>
        </w:rPr>
        <w:t xml:space="preserve">AuthName</w:t>
      </w:r>
      <w:r>
        <w:rPr>
          <w:rStyle w:val="StringTok"/>
        </w:rPr>
        <w:t xml:space="preserve"> "Admin Area"</w:t>
      </w:r>
      <w:r>
        <w:br/>
      </w:r>
      <w:r>
        <w:rPr>
          <w:rStyle w:val="NormalTok"/>
        </w:rPr>
        <w:t xml:space="preserve">AuthUserFile</w:t>
      </w:r>
      <w:r>
        <w:rPr>
          <w:rStyle w:val="StringTok"/>
        </w:rPr>
        <w:t xml:space="preserve"> /path/to/.htpasswd</w:t>
      </w:r>
      <w:r>
        <w:br/>
      </w:r>
      <w:r>
        <w:rPr>
          <w:rStyle w:val="NormalTok"/>
        </w:rPr>
        <w:t xml:space="preserve">Require</w:t>
      </w:r>
      <w:r>
        <w:rPr>
          <w:rStyle w:val="StringTok"/>
        </w:rPr>
        <w:t xml:space="preserve"> valid-user</w:t>
      </w:r>
    </w:p>
    <w:bookmarkEnd w:id="37"/>
    <w:bookmarkStart w:id="38" w:name="short-term-improvements-7-days"/>
    <w:p>
      <w:pPr>
        <w:pStyle w:val="Heading2"/>
      </w:pPr>
      <w:r>
        <w:t xml:space="preserve">Short-term Improvements (7 days)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Add Security Headers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add_header Strict-Transport-Security "max-age=31536000; includeSubDomains; preload";</w:t>
      </w:r>
      <w:r>
        <w:br/>
      </w:r>
      <w:r>
        <w:rPr>
          <w:rStyle w:val="VerbatimChar"/>
        </w:rPr>
        <w:t xml:space="preserve">add_header X-Frame-Options "DENY";</w:t>
      </w:r>
      <w:r>
        <w:br/>
      </w:r>
      <w:r>
        <w:rPr>
          <w:rStyle w:val="VerbatimChar"/>
        </w:rPr>
        <w:t xml:space="preserve">add_header Content-Security-Policy "default-src 'self'";</w:t>
      </w:r>
      <w:r>
        <w:br/>
      </w:r>
      <w:r>
        <w:rPr>
          <w:rStyle w:val="VerbatimChar"/>
        </w:rPr>
        <w:t xml:space="preserve">add_header X-Content-Type-Options "nosniff";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Optimize SSL/TLS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Disable CBC ciphers</w:t>
      </w:r>
      <w:r>
        <w:br/>
      </w:r>
      <w:r>
        <w:rPr>
          <w:rStyle w:val="VerbatimChar"/>
        </w:rPr>
        <w:t xml:space="preserve">ssl_ciphers "ECDHE-ECDSA-AES128-GCM-SHA256:ECDHE-ECDSA-AES256-GCM-SHA384";</w:t>
      </w:r>
      <w:r>
        <w:br/>
      </w:r>
      <w:r>
        <w:rPr>
          <w:rStyle w:val="VerbatimChar"/>
        </w:rPr>
        <w:t xml:space="preserve">ssl_protocols TLSv1.2 TLSv1.3;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Configure Cloudflare WAF</w:t>
      </w:r>
    </w:p>
    <w:p>
      <w:pPr>
        <w:pStyle w:val="Compact"/>
        <w:numPr>
          <w:ilvl w:val="1"/>
          <w:numId w:val="1009"/>
        </w:numPr>
      </w:pPr>
      <w:r>
        <w:t xml:space="preserve">Block access to /wp-admin/ for unauthorized IPs</w:t>
      </w:r>
    </w:p>
    <w:p>
      <w:pPr>
        <w:pStyle w:val="Compact"/>
        <w:numPr>
          <w:ilvl w:val="1"/>
          <w:numId w:val="1009"/>
        </w:numPr>
      </w:pPr>
      <w:r>
        <w:t xml:space="preserve">Set up rate limiting for /wp-login.php</w:t>
      </w:r>
    </w:p>
    <w:p>
      <w:pPr>
        <w:pStyle w:val="Compact"/>
        <w:numPr>
          <w:ilvl w:val="1"/>
          <w:numId w:val="1009"/>
        </w:numPr>
      </w:pPr>
      <w:r>
        <w:t xml:space="preserve">Enable Bot Fight Mode</w:t>
      </w:r>
    </w:p>
    <w:bookmarkEnd w:id="38"/>
    <w:bookmarkStart w:id="39" w:name="long-term-measures-30-days"/>
    <w:p>
      <w:pPr>
        <w:pStyle w:val="Heading2"/>
      </w:pPr>
      <w:r>
        <w:t xml:space="preserve">Long-term Measures (30 days)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Monitoring and Automation</w:t>
      </w:r>
    </w:p>
    <w:p>
      <w:pPr>
        <w:pStyle w:val="Compact"/>
        <w:numPr>
          <w:ilvl w:val="1"/>
          <w:numId w:val="1011"/>
        </w:numPr>
      </w:pPr>
      <w:r>
        <w:t xml:space="preserve">Automatic SSL certificate renewal</w:t>
      </w:r>
    </w:p>
    <w:p>
      <w:pPr>
        <w:pStyle w:val="Compact"/>
        <w:numPr>
          <w:ilvl w:val="1"/>
          <w:numId w:val="1011"/>
        </w:numPr>
      </w:pPr>
      <w:r>
        <w:t xml:space="preserve">Monitor access attempts to protected resources</w:t>
      </w:r>
    </w:p>
    <w:p>
      <w:pPr>
        <w:pStyle w:val="Compact"/>
        <w:numPr>
          <w:ilvl w:val="1"/>
          <w:numId w:val="1011"/>
        </w:numPr>
      </w:pPr>
      <w:r>
        <w:t xml:space="preserve">Regular vulnerability scanning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WordPress Hardening</w:t>
      </w:r>
    </w:p>
    <w:p>
      <w:pPr>
        <w:pStyle w:val="Compact"/>
        <w:numPr>
          <w:ilvl w:val="1"/>
          <w:numId w:val="1012"/>
        </w:numPr>
      </w:pPr>
      <w:r>
        <w:t xml:space="preserve">Install security plugins (Wordfence, iThemes Security)</w:t>
      </w:r>
    </w:p>
    <w:p>
      <w:pPr>
        <w:pStyle w:val="Compact"/>
        <w:numPr>
          <w:ilvl w:val="1"/>
          <w:numId w:val="1012"/>
        </w:numPr>
      </w:pPr>
      <w:r>
        <w:t xml:space="preserve">Two-factor authentication</w:t>
      </w:r>
    </w:p>
    <w:p>
      <w:pPr>
        <w:pStyle w:val="Compact"/>
        <w:numPr>
          <w:ilvl w:val="1"/>
          <w:numId w:val="1012"/>
        </w:numPr>
      </w:pPr>
      <w:r>
        <w:t xml:space="preserve">Hide WordPress version</w:t>
      </w:r>
    </w:p>
    <w:p>
      <w:pPr>
        <w:pStyle w:val="Compact"/>
        <w:numPr>
          <w:ilvl w:val="1"/>
          <w:numId w:val="1012"/>
        </w:numPr>
      </w:pPr>
      <w:r>
        <w:t xml:space="preserve">Regular updates</w:t>
      </w:r>
    </w:p>
    <w:bookmarkEnd w:id="39"/>
    <w:bookmarkEnd w:id="40"/>
    <w:bookmarkStart w:id="41" w:name="risk-matrix"/>
    <w:p>
      <w:pPr>
        <w:pStyle w:val="Heading1"/>
      </w:pPr>
      <w:r>
        <w:t xml:space="preserve">Risk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8443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8080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WordPress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CBC ciphers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bookmarkEnd w:id="41"/>
    <w:bookmarkStart w:id="45" w:name="remediation-plan"/>
    <w:p>
      <w:pPr>
        <w:pStyle w:val="Heading1"/>
      </w:pPr>
      <w:r>
        <w:t xml:space="preserve">Remediation Plan</w:t>
      </w:r>
    </w:p>
    <w:bookmarkStart w:id="42" w:name="phase-1-critical-fixes-1-2-days"/>
    <w:p>
      <w:pPr>
        <w:pStyle w:val="Heading2"/>
      </w:pPr>
      <w:r>
        <w:t xml:space="preserve">Phase 1: Critical Fixes (1-2 days)</w:t>
      </w:r>
    </w:p>
    <w:p>
      <w:pPr>
        <w:pStyle w:val="Compact"/>
        <w:numPr>
          <w:ilvl w:val="0"/>
          <w:numId w:val="1013"/>
        </w:numPr>
      </w:pPr>
      <w:r>
        <w:t xml:space="preserve">☐ Close port 8443 in Cloudflare</w:t>
      </w:r>
    </w:p>
    <w:p>
      <w:pPr>
        <w:pStyle w:val="Compact"/>
        <w:numPr>
          <w:ilvl w:val="0"/>
          <w:numId w:val="1013"/>
        </w:numPr>
      </w:pPr>
      <w:r>
        <w:t xml:space="preserve">☐ Restrict access to port 8080</w:t>
      </w:r>
    </w:p>
    <w:p>
      <w:pPr>
        <w:pStyle w:val="Compact"/>
        <w:numPr>
          <w:ilvl w:val="0"/>
          <w:numId w:val="1013"/>
        </w:numPr>
      </w:pPr>
      <w:r>
        <w:t xml:space="preserve">☐ Protect WordPress admin panel</w:t>
      </w:r>
    </w:p>
    <w:p>
      <w:pPr>
        <w:pStyle w:val="Compact"/>
        <w:numPr>
          <w:ilvl w:val="0"/>
          <w:numId w:val="1013"/>
        </w:numPr>
      </w:pPr>
      <w:r>
        <w:t xml:space="preserve">☐ Add basic security headers</w:t>
      </w:r>
    </w:p>
    <w:bookmarkEnd w:id="42"/>
    <w:bookmarkStart w:id="43" w:name="phase-2-security-improvements-1-week"/>
    <w:p>
      <w:pPr>
        <w:pStyle w:val="Heading2"/>
      </w:pPr>
      <w:r>
        <w:t xml:space="preserve">Phase 2: Security Improvements (1 week)</w:t>
      </w:r>
    </w:p>
    <w:p>
      <w:pPr>
        <w:pStyle w:val="Compact"/>
        <w:numPr>
          <w:ilvl w:val="0"/>
          <w:numId w:val="1014"/>
        </w:numPr>
      </w:pPr>
      <w:r>
        <w:t xml:space="preserve">☐ Optimize SSL/TLS configuration</w:t>
      </w:r>
    </w:p>
    <w:p>
      <w:pPr>
        <w:pStyle w:val="Compact"/>
        <w:numPr>
          <w:ilvl w:val="0"/>
          <w:numId w:val="1014"/>
        </w:numPr>
      </w:pPr>
      <w:r>
        <w:t xml:space="preserve">☐ Configure Cloudflare WAF rules</w:t>
      </w:r>
    </w:p>
    <w:p>
      <w:pPr>
        <w:pStyle w:val="Compact"/>
        <w:numPr>
          <w:ilvl w:val="0"/>
          <w:numId w:val="1014"/>
        </w:numPr>
      </w:pPr>
      <w:r>
        <w:t xml:space="preserve">☐ Install WordPress security plugins</w:t>
      </w:r>
    </w:p>
    <w:p>
      <w:pPr>
        <w:pStyle w:val="Compact"/>
        <w:numPr>
          <w:ilvl w:val="0"/>
          <w:numId w:val="1014"/>
        </w:numPr>
      </w:pPr>
      <w:r>
        <w:t xml:space="preserve">☐ Set up monitoring</w:t>
      </w:r>
    </w:p>
    <w:bookmarkEnd w:id="43"/>
    <w:bookmarkStart w:id="44" w:name="phase-3-long-term-measures-1-month"/>
    <w:p>
      <w:pPr>
        <w:pStyle w:val="Heading2"/>
      </w:pPr>
      <w:r>
        <w:t xml:space="preserve">Phase 3: Long-term Measures (1 month)</w:t>
      </w:r>
    </w:p>
    <w:p>
      <w:pPr>
        <w:pStyle w:val="Compact"/>
        <w:numPr>
          <w:ilvl w:val="0"/>
          <w:numId w:val="1015"/>
        </w:numPr>
      </w:pPr>
      <w:r>
        <w:t xml:space="preserve">☐ Automation of updates</w:t>
      </w:r>
    </w:p>
    <w:p>
      <w:pPr>
        <w:pStyle w:val="Compact"/>
        <w:numPr>
          <w:ilvl w:val="0"/>
          <w:numId w:val="1015"/>
        </w:numPr>
      </w:pPr>
      <w:r>
        <w:t xml:space="preserve">☐ Regular security audits</w:t>
      </w:r>
    </w:p>
    <w:p>
      <w:pPr>
        <w:pStyle w:val="Compact"/>
        <w:numPr>
          <w:ilvl w:val="0"/>
          <w:numId w:val="1015"/>
        </w:numPr>
      </w:pPr>
      <w:r>
        <w:t xml:space="preserve">☐ Staff training</w:t>
      </w:r>
    </w:p>
    <w:p>
      <w:pPr>
        <w:pStyle w:val="Compact"/>
        <w:numPr>
          <w:ilvl w:val="0"/>
          <w:numId w:val="1015"/>
        </w:numPr>
      </w:pPr>
      <w:r>
        <w:t xml:space="preserve">☐ Document procedures</w:t>
      </w:r>
    </w:p>
    <w:bookmarkEnd w:id="44"/>
    <w:bookmarkEnd w:id="45"/>
    <w:bookmarkStart w:id="46" w:name="standards-compliance"/>
    <w:p>
      <w:pPr>
        <w:pStyle w:val="Heading1"/>
      </w:pPr>
      <w:r>
        <w:t xml:space="preserve">Standards Compliance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NIST CSF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Protect, Detect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ISMS 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Strengthen data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privacy headers</w:t>
            </w:r>
          </w:p>
        </w:tc>
      </w:tr>
    </w:tbl>
    <w:bookmarkEnd w:id="46"/>
    <w:bookmarkStart w:id="4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audit revealed serious security issues requiring immediate attention. Main risks are related to improper port configuration and insufficient protection of WordPress administrative panel.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Critical vulnerabilities</w:t>
      </w:r>
      <w:r>
        <w:t xml:space="preserve">: 2 (require immediate remediation)</w:t>
      </w:r>
      <w:r>
        <w:t xml:space="preserve"> </w:t>
      </w:r>
      <w:r>
        <w:t xml:space="preserve">- 🟠</w:t>
      </w:r>
      <w:r>
        <w:t xml:space="preserve"> </w:t>
      </w:r>
      <w:r>
        <w:rPr>
          <w:b/>
          <w:bCs/>
        </w:rPr>
        <w:t xml:space="preserve">High risks</w:t>
      </w:r>
      <w:r>
        <w:t xml:space="preserve">: 2 (remediate within a week)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Medium risks</w:t>
      </w:r>
      <w:r>
        <w:t xml:space="preserve">: 1 (plan remediation)</w:t>
      </w:r>
    </w:p>
    <w:p>
      <w:pPr>
        <w:pStyle w:val="BodyText"/>
      </w:pPr>
      <w:r>
        <w:rPr>
          <w:b/>
          <w:bCs/>
        </w:rPr>
        <w:t xml:space="preserve">Recommended Next Steps:</w:t>
      </w:r>
      <w:r>
        <w:t xml:space="preserve"> </w:t>
      </w:r>
      <w:r>
        <w:t xml:space="preserve">1. Immediately close problematic ports</w:t>
      </w:r>
      <w:r>
        <w:t xml:space="preserve"> </w:t>
      </w:r>
      <w:r>
        <w:t xml:space="preserve">2. Strengthen WordPress protection</w:t>
      </w:r>
      <w:r>
        <w:t xml:space="preserve"> </w:t>
      </w:r>
      <w:r>
        <w:t xml:space="preserve">3. Add missing security headers</w:t>
      </w:r>
      <w:r>
        <w:t xml:space="preserve"> </w:t>
      </w:r>
      <w:r>
        <w:t xml:space="preserve">4. Implement regular security monitoring</w:t>
      </w:r>
    </w:p>
    <w:p>
      <w:pPr>
        <w:pStyle w:val="BodyText"/>
      </w:pPr>
      <w:r>
        <w:t xml:space="preserve">With proper implementation of recommendations, the overall security rating can be improved to</w:t>
      </w:r>
      <w:r>
        <w:t xml:space="preserve"> </w:t>
      </w:r>
      <w:r>
        <w:rPr>
          <w:b/>
          <w:bCs/>
        </w:rPr>
        <w:t xml:space="preserve">8-9/10</w:t>
      </w:r>
      <w:r>
        <w:t xml:space="preserve"> </w:t>
      </w:r>
      <w:r>
        <w:t xml:space="preserve">within 30 days.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Report prepared in accordance with industry best practices and Microsoft Security Development Lifecycle (SDL) standards.</w:t>
      </w:r>
    </w:p>
    <w:bookmarkEnd w:id="47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abstractNum w:abstractNumId="99414">
    <w:multiLevelType w:val="multilevel"/>
    <w:nsid w:val="00A99414"/>
    <w:lvl w:ilvl="0">
      <w:lvlJc w:val="left"/>
      <w:lvlText w:val="%1."/>
      <w:numFmt w:val="decimal"/>
      <w:pPr>
        <w:ind w:hanging="480" w:left="720"/>
      </w:pPr>
      <w:start w:val="4"/>
    </w:lvl>
    <w:lvl w:ilvl="1">
      <w:lvlJc w:val="left"/>
      <w:lvlText w:val="%2."/>
      <w:numFmt w:val="decimal"/>
      <w:pPr>
        <w:ind w:hanging="480" w:left="1440"/>
      </w:pPr>
      <w:start w:val="4"/>
    </w:lvl>
    <w:lvl w:ilvl="2">
      <w:lvlJc w:val="left"/>
      <w:lvlText w:val="%3."/>
      <w:numFmt w:val="decimal"/>
      <w:pPr>
        <w:ind w:hanging="480" w:left="2160"/>
      </w:pPr>
      <w:start w:val="4"/>
    </w:lvl>
    <w:lvl w:ilvl="3">
      <w:lvlJc w:val="left"/>
      <w:lvlText w:val="%4."/>
      <w:numFmt w:val="decimal"/>
      <w:pPr>
        <w:ind w:hanging="480" w:left="2880"/>
      </w:pPr>
      <w:start w:val="4"/>
    </w:lvl>
    <w:lvl w:ilvl="4">
      <w:lvlJc w:val="left"/>
      <w:lvlText w:val="%5."/>
      <w:numFmt w:val="decimal"/>
      <w:pPr>
        <w:ind w:hanging="480" w:left="3600"/>
      </w:pPr>
      <w:start w:val="4"/>
    </w:lvl>
    <w:lvl w:ilvl="5">
      <w:lvlJc w:val="left"/>
      <w:lvlText w:val="%6."/>
      <w:numFmt w:val="decimal"/>
      <w:pPr>
        <w:ind w:hanging="480" w:left="4320"/>
      </w:pPr>
      <w:start w:val="4"/>
    </w:lvl>
    <w:lvl w:ilvl="6">
      <w:lvlJc w:val="left"/>
      <w:lvlText w:val="%7."/>
      <w:numFmt w:val="decimal"/>
      <w:pPr>
        <w:ind w:hanging="480" w:left="5040"/>
      </w:pPr>
      <w:start w:val="4"/>
    </w:lvl>
    <w:lvl w:ilvl="7">
      <w:lvlJc w:val="left"/>
      <w:lvlText w:val="%8."/>
      <w:numFmt w:val="decimal"/>
      <w:pPr>
        <w:ind w:hanging="480" w:left="5760"/>
      </w:pPr>
      <w:start w:val="4"/>
    </w:lvl>
    <w:lvl w:ilvl="8">
      <w:lvlJc w:val="left"/>
      <w:lvlText w:val="%9."/>
      <w:numFmt w:val="decimal"/>
      <w:pPr>
        <w:ind w:hanging="480" w:left="6480"/>
      </w:pPr>
      <w:start w:val="4"/>
    </w:lvl>
  </w:abstractNum>
  <w:abstractNum w:abstractNumId="99417">
    <w:multiLevelType w:val="multilevel"/>
    <w:nsid w:val="00A99417"/>
    <w:lvl w:ilvl="0">
      <w:lvlJc w:val="left"/>
      <w:lvlText w:val="%1."/>
      <w:numFmt w:val="decimal"/>
      <w:pPr>
        <w:ind w:hanging="480" w:left="720"/>
      </w:pPr>
      <w:start w:val="7"/>
    </w:lvl>
    <w:lvl w:ilvl="1">
      <w:lvlJc w:val="left"/>
      <w:lvlText w:val="%2."/>
      <w:numFmt w:val="decimal"/>
      <w:pPr>
        <w:ind w:hanging="480" w:left="1440"/>
      </w:pPr>
      <w:start w:val="7"/>
    </w:lvl>
    <w:lvl w:ilvl="2">
      <w:lvlJc w:val="left"/>
      <w:lvlText w:val="%3."/>
      <w:numFmt w:val="decimal"/>
      <w:pPr>
        <w:ind w:hanging="480" w:left="2160"/>
      </w:pPr>
      <w:start w:val="7"/>
    </w:lvl>
    <w:lvl w:ilvl="3">
      <w:lvlJc w:val="left"/>
      <w:lvlText w:val="%4."/>
      <w:numFmt w:val="decimal"/>
      <w:pPr>
        <w:ind w:hanging="480" w:left="2880"/>
      </w:pPr>
      <w:start w:val="7"/>
    </w:lvl>
    <w:lvl w:ilvl="4">
      <w:lvlJc w:val="left"/>
      <w:lvlText w:val="%5."/>
      <w:numFmt w:val="decimal"/>
      <w:pPr>
        <w:ind w:hanging="480" w:left="3600"/>
      </w:pPr>
      <w:start w:val="7"/>
    </w:lvl>
    <w:lvl w:ilvl="5">
      <w:lvlJc w:val="left"/>
      <w:lvlText w:val="%6."/>
      <w:numFmt w:val="decimal"/>
      <w:pPr>
        <w:ind w:hanging="480" w:left="4320"/>
      </w:pPr>
      <w:start w:val="7"/>
    </w:lvl>
    <w:lvl w:ilvl="6">
      <w:lvlJc w:val="left"/>
      <w:lvlText w:val="%7."/>
      <w:numFmt w:val="decimal"/>
      <w:pPr>
        <w:ind w:hanging="480" w:left="5040"/>
      </w:pPr>
      <w:start w:val="7"/>
    </w:lvl>
    <w:lvl w:ilvl="7">
      <w:lvlJc w:val="left"/>
      <w:lvlText w:val="%8."/>
      <w:numFmt w:val="decimal"/>
      <w:pPr>
        <w:ind w:hanging="480" w:left="5760"/>
      </w:pPr>
      <w:start w:val="7"/>
    </w:lvl>
    <w:lvl w:ilvl="8">
      <w:lvlJc w:val="left"/>
      <w:lvlText w:val="%9."/>
      <w:numFmt w:val="decimal"/>
      <w:pPr>
        <w:ind w:hanging="480" w:left="6480"/>
      </w:pPr>
      <w:start w:val="7"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ONLYOFFICE/9.2.0.100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Audit Report: Infrastructure Analysis of example.com</dc:title>
  <dc:creator>Information Security Specialist</dc:creator>
  <cp:keywords/>
  <dcterms:created xsi:type="dcterms:W3CDTF">2025-12-18T13:22:35Z</dcterms:created>
  <dcterms:modified xsi:type="dcterms:W3CDTF">2025-12-18T13:22:35Z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2025-12-17</vt:lpwstr>
  </property>
</Properties>
</file>