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Executive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Report: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Chief</w:t>
      </w:r>
      <w:r>
        <w:t xml:space="preserve"> </w:t>
      </w: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Officer</w:t>
      </w:r>
    </w:p>
    <w:p>
      <w:pPr>
        <w:pStyle w:val="Date"/>
      </w:pPr>
      <w:r>
        <w:t xml:space="preserve">2025-12-17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Security Status: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Immediate executive intervention required</w:t>
      </w:r>
    </w:p>
    <w:p>
      <w:pPr>
        <w:pStyle w:val="BodyText"/>
      </w:pPr>
      <w:r>
        <w:t xml:space="preserve">The security audit of our corporate web resource example.com has revealed serious vulnerabilities that pose</w:t>
      </w:r>
      <w:r>
        <w:t xml:space="preserve"> </w:t>
      </w:r>
      <w:r>
        <w:rPr>
          <w:b/>
          <w:bCs/>
        </w:rPr>
        <w:t xml:space="preserve">direct threats to business operations</w:t>
      </w:r>
      <w:r>
        <w:t xml:space="preserve">. Without immediate action, the company risks cyberattacks, data breaches, and significant financial losses.</w:t>
      </w:r>
    </w:p>
    <w:p>
      <w:pPr>
        <w:pStyle w:val="BlockText"/>
      </w:pPr>
      <w:r>
        <w:rPr>
          <w:b/>
          <w:bCs/>
        </w:rPr>
        <w:t xml:space="preserve">⚠️ Key Threat</w:t>
      </w:r>
      <w:r>
        <w:t xml:space="preserve">: Discovered open</w:t>
      </w:r>
      <w:r>
        <w:t xml:space="preserve"> </w:t>
      </w:r>
      <w:r>
        <w:t xml:space="preserve">“</w:t>
      </w:r>
      <w:r>
        <w:t xml:space="preserve">backdoors</w:t>
      </w:r>
      <w:r>
        <w:t xml:space="preserve">”</w:t>
      </w:r>
      <w:r>
        <w:t xml:space="preserve"> </w:t>
      </w:r>
      <w:r>
        <w:t xml:space="preserve">into the system (ports 8080/8443) that can be exploited by attackers to bypass all security controls.</w:t>
      </w:r>
    </w:p>
    <w:bookmarkEnd w:id="20"/>
    <w:bookmarkStart w:id="25" w:name="X8c9277bc84445f0270a5248edf223a1ad13288c"/>
    <w:p>
      <w:pPr>
        <w:pStyle w:val="Heading1"/>
      </w:pPr>
      <w:r>
        <w:t xml:space="preserve">Business Impact and Financial Risk Assessment</w:t>
      </w:r>
    </w:p>
    <w:bookmarkStart w:id="21" w:name="potential-financial-losses"/>
    <w:p>
      <w:pPr>
        <w:pStyle w:val="Heading2"/>
      </w:pPr>
      <w:r>
        <w:t xml:space="preserve">Potential Financial Losses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1675"/>
        <w:gridCol w:w="1980"/>
        <w:gridCol w:w="2741"/>
        <w:gridCol w:w="1523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Risk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 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€20M - €80M (4% of turnover)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post-incident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€50K - €200K/day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€500K - €2M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Reputational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€1M - €5M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 - €1M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3-12 months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Potential Damage: €21.65M - €88.2M</w:t>
      </w:r>
    </w:p>
    <w:bookmarkEnd w:id="21"/>
    <w:bookmarkStart w:id="24" w:name="X4f92b7805d5850a00f1f56fee1d3ffb178913f9"/>
    <w:p>
      <w:pPr>
        <w:pStyle w:val="Heading2"/>
      </w:pPr>
      <w:r>
        <w:t xml:space="preserve">Attack Scenarios and Business Consequences</w:t>
      </w:r>
    </w:p>
    <w:bookmarkStart w:id="22" w:name="scenario-1-security-bypass-via-port-8080"/>
    <w:p>
      <w:pPr>
        <w:pStyle w:val="Heading3"/>
      </w:pPr>
      <w:r>
        <w:t xml:space="preserve">🎯 Scenario 1:</w:t>
      </w:r>
      <w:r>
        <w:t xml:space="preserve"> </w:t>
      </w:r>
      <w:r>
        <w:t xml:space="preserve">“</w:t>
      </w:r>
      <w:r>
        <w:t xml:space="preserve">Security Bypass via Port 8080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1. Attacker discovers open port 8080 (alternative entry point)</w:t>
      </w:r>
      <w:r>
        <w:t xml:space="preserve"> </w:t>
      </w:r>
      <w:r>
        <w:t xml:space="preserve">2. Uses it to bypass Cloudflare security protection</w:t>
      </w:r>
      <w:r>
        <w:t xml:space="preserve"> </w:t>
      </w:r>
      <w:r>
        <w:t xml:space="preserve">3. Gains access to WordPress administrative panel</w:t>
      </w:r>
      <w:r>
        <w:t xml:space="preserve"> </w:t>
      </w:r>
      <w:r>
        <w:t xml:space="preserve">4. Installs malware and steals customer database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Attack Duration</w:t>
      </w:r>
      <w:r>
        <w:t xml:space="preserve">: 2-4 hours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Direct Losses</w:t>
      </w:r>
      <w:r>
        <w:t xml:space="preserve">: €2-5M (fines + recovery)</w:t>
      </w:r>
      <w:r>
        <w:t xml:space="preserve"> </w:t>
      </w:r>
      <w:r>
        <w:t xml:space="preserve">- 📉</w:t>
      </w:r>
      <w:r>
        <w:t xml:space="preserve"> </w:t>
      </w:r>
      <w:r>
        <w:rPr>
          <w:b/>
          <w:bCs/>
        </w:rPr>
        <w:t xml:space="preserve">Customer Loss</w:t>
      </w:r>
      <w:r>
        <w:t xml:space="preserve">: 15-30% within one year</w:t>
      </w:r>
      <w:r>
        <w:t xml:space="preserve"> </w:t>
      </w:r>
      <w:r>
        <w:t xml:space="preserve">- 🏛️</w:t>
      </w:r>
      <w:r>
        <w:t xml:space="preserve"> </w:t>
      </w:r>
      <w:r>
        <w:rPr>
          <w:b/>
          <w:bCs/>
        </w:rPr>
        <w:t xml:space="preserve">Regulatory Sanctions</w:t>
      </w:r>
      <w:r>
        <w:t xml:space="preserve">: GDPR investigation, potential business suspension</w:t>
      </w:r>
    </w:p>
    <w:bookmarkEnd w:id="22"/>
    <w:bookmarkStart w:id="23" w:name="scenario-2-wordpress-compromise"/>
    <w:p>
      <w:pPr>
        <w:pStyle w:val="Heading3"/>
      </w:pPr>
      <w:r>
        <w:t xml:space="preserve">🎯 Scenario 2:</w:t>
      </w:r>
      <w:r>
        <w:t xml:space="preserve"> </w:t>
      </w:r>
      <w:r>
        <w:t xml:space="preserve">“</w:t>
      </w:r>
      <w:r>
        <w:t xml:space="preserve">WordPress Compromise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1. Attacker locates WordPress admin panel (/wp-admin/)</w:t>
      </w:r>
      <w:r>
        <w:t xml:space="preserve"> </w:t>
      </w:r>
      <w:r>
        <w:t xml:space="preserve">2. Conducts brute-force password attack</w:t>
      </w:r>
      <w:r>
        <w:t xml:space="preserve"> </w:t>
      </w:r>
      <w:r>
        <w:t xml:space="preserve">3. Gains control of website</w:t>
      </w:r>
      <w:r>
        <w:t xml:space="preserve"> </w:t>
      </w:r>
      <w:r>
        <w:t xml:space="preserve">4. Deploys malicious content or demands ransom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Attack Duration</w:t>
      </w:r>
      <w:r>
        <w:t xml:space="preserve">: 6-24 hours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Direct Losses</w:t>
      </w:r>
      <w:r>
        <w:t xml:space="preserve">: €100K-500K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Ransom Demand</w:t>
      </w:r>
      <w:r>
        <w:t xml:space="preserve">: €50K-200K</w:t>
      </w:r>
      <w:r>
        <w:t xml:space="preserve"> </w:t>
      </w:r>
      <w:r>
        <w:t xml:space="preserve">- 📰</w:t>
      </w:r>
      <w:r>
        <w:t xml:space="preserve"> </w:t>
      </w:r>
      <w:r>
        <w:rPr>
          <w:b/>
          <w:bCs/>
        </w:rPr>
        <w:t xml:space="preserve">Media Scandal</w:t>
      </w:r>
      <w:r>
        <w:t xml:space="preserve">: Negative coverage of</w:t>
      </w:r>
      <w:r>
        <w:t xml:space="preserve"> </w:t>
      </w:r>
      <w:r>
        <w:t xml:space="preserve">“</w:t>
      </w:r>
      <w:r>
        <w:t xml:space="preserve">hacked cybersecurity company</w:t>
      </w:r>
      <w:r>
        <w:t xml:space="preserve">”</w:t>
      </w:r>
    </w:p>
    <w:bookmarkEnd w:id="23"/>
    <w:bookmarkEnd w:id="24"/>
    <w:bookmarkEnd w:id="25"/>
    <w:bookmarkStart w:id="28" w:name="security-maturity-assessment"/>
    <w:p>
      <w:pPr>
        <w:pStyle w:val="Heading1"/>
      </w:pPr>
      <w:r>
        <w:t xml:space="preserve">Security Maturity Assessment</w:t>
      </w:r>
    </w:p>
    <w:bookmarkStart w:id="26" w:name="current-level-25-initial"/>
    <w:p>
      <w:pPr>
        <w:pStyle w:val="Heading2"/>
      </w:pPr>
      <w:r>
        <w:t xml:space="preserve">Current Level: 2/5 (Initial)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Perimeter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bookmarkEnd w:id="26"/>
    <w:bookmarkStart w:id="27" w:name="regulatory-compliance-status"/>
    <w:p>
      <w:pPr>
        <w:pStyle w:val="Heading2"/>
      </w:pPr>
      <w:r>
        <w:t xml:space="preserve">Regulatory Compliance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Level 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 Level 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Requires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</w:tr>
    </w:tbl>
    <w:bookmarkEnd w:id="27"/>
    <w:bookmarkEnd w:id="28"/>
    <w:bookmarkStart w:id="35" w:name="X28b93220a00678ec690d7626447f70f65089c3e"/>
    <w:p>
      <w:pPr>
        <w:pStyle w:val="Heading1"/>
      </w:pPr>
      <w:r>
        <w:t xml:space="preserve">Critical Vulnerabilities (Requiring CEO/CTO Decision)</w:t>
      </w:r>
    </w:p>
    <w:bookmarkStart w:id="31" w:name="priority-p0-immediate---24-hours"/>
    <w:p>
      <w:pPr>
        <w:pStyle w:val="Heading2"/>
      </w:pPr>
      <w:r>
        <w:t xml:space="preserve">🔴 Priority P0 (Immediate - 24 hours)</w:t>
      </w:r>
    </w:p>
    <w:bookmarkStart w:id="29" w:name="open-system-backdoors"/>
    <w:p>
      <w:pPr>
        <w:pStyle w:val="Heading3"/>
      </w:pPr>
      <w:r>
        <w:t xml:space="preserve">1. Open System</w:t>
      </w:r>
      <w:r>
        <w:t xml:space="preserve"> </w:t>
      </w:r>
      <w:r>
        <w:t xml:space="preserve">“</w:t>
      </w:r>
      <w:r>
        <w:t xml:space="preserve">Backdoors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</w:t>
      </w:r>
      <w:r>
        <w:t xml:space="preserve">: Ports 8080 and 8443 create alternative entry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Risk</w:t>
      </w:r>
      <w:r>
        <w:t xml:space="preserve">: Bypass of all security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</w:t>
      </w:r>
      <w:r>
        <w:t xml:space="preserve">: Close unused 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</w:t>
      </w:r>
      <w:r>
        <w:t xml:space="preserve">: €0 (configuration change)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Responsible</w:t>
      </w:r>
      <w:r>
        <w:t xml:space="preserve">: CTO + System Administrator</w:t>
      </w:r>
    </w:p>
    <w:bookmarkEnd w:id="29"/>
    <w:bookmarkStart w:id="30" w:name="unprotected-administrative-panel"/>
    <w:p>
      <w:pPr>
        <w:pStyle w:val="Heading3"/>
      </w:pPr>
      <w:r>
        <w:t xml:space="preserve">2. Unprotected Administrative Panel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</w:t>
      </w:r>
      <w:r>
        <w:t xml:space="preserve">: WordPress admin accessible to entire internet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Risk</w:t>
      </w:r>
      <w:r>
        <w:t xml:space="preserve">: Complete website compromise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Solution</w:t>
      </w:r>
      <w:r>
        <w:t xml:space="preserve">: IP-based access restriction + two-factor authentication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</w:t>
      </w:r>
      <w:r>
        <w:t xml:space="preserve">: €2,000-5,000 (security licenses)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Responsible</w:t>
      </w:r>
      <w:r>
        <w:t xml:space="preserve">: CTO + IT Manager</w:t>
      </w:r>
    </w:p>
    <w:bookmarkEnd w:id="30"/>
    <w:bookmarkEnd w:id="31"/>
    <w:bookmarkStart w:id="34" w:name="priority-p1-1-week"/>
    <w:p>
      <w:pPr>
        <w:pStyle w:val="Heading2"/>
      </w:pPr>
      <w:r>
        <w:t xml:space="preserve">🟠 Priority P1 (1 week)</w:t>
      </w:r>
    </w:p>
    <w:bookmarkStart w:id="32" w:name="absence-of-early-warning-system"/>
    <w:p>
      <w:pPr>
        <w:pStyle w:val="Heading3"/>
      </w:pPr>
      <w:r>
        <w:t xml:space="preserve">3. Absence of Early Warning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</w:t>
      </w:r>
      <w:r>
        <w:t xml:space="preserve">: Attacks may remain undetected for hours/days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Risk</w:t>
      </w:r>
      <w:r>
        <w:t xml:space="preserve">: 5-10x increase in incident damage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Solution</w:t>
      </w:r>
      <w:r>
        <w:t xml:space="preserve">: Implement SOC (Security Operations Center)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</w:t>
      </w:r>
      <w:r>
        <w:t xml:space="preserve">: €15,000-30,000/year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Responsible</w:t>
      </w:r>
      <w:r>
        <w:t xml:space="preserve">: CISO + External Contractor</w:t>
      </w:r>
    </w:p>
    <w:bookmarkEnd w:id="32"/>
    <w:bookmarkStart w:id="33" w:name="outdated-encryption-protocols"/>
    <w:p>
      <w:pPr>
        <w:pStyle w:val="Heading3"/>
      </w:pPr>
      <w:r>
        <w:t xml:space="preserve">4. Outdated Encryption Protocols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</w:t>
      </w:r>
      <w:r>
        <w:t xml:space="preserve">: Use of vulnerable encryption algorithms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Risk</w:t>
      </w:r>
      <w:r>
        <w:t xml:space="preserve">: Interception of confidential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Solution</w:t>
      </w:r>
      <w:r>
        <w:t xml:space="preserve">: Update SSL/TLS configuration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</w:t>
      </w:r>
      <w:r>
        <w:t xml:space="preserve">: €3,000-8,000 (consulting + implementation)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Responsible</w:t>
      </w:r>
      <w:r>
        <w:t xml:space="preserve">: CTO + External Expert</w:t>
      </w:r>
    </w:p>
    <w:bookmarkEnd w:id="33"/>
    <w:bookmarkEnd w:id="34"/>
    <w:bookmarkEnd w:id="35"/>
    <w:bookmarkStart w:id="43" w:name="executive-recommendations"/>
    <w:p>
      <w:pPr>
        <w:pStyle w:val="Heading1"/>
      </w:pPr>
      <w:r>
        <w:t xml:space="preserve">Executive Recommendations</w:t>
      </w:r>
    </w:p>
    <w:bookmarkStart w:id="39" w:name="immediate-actions-requiring-ceo-approval"/>
    <w:p>
      <w:pPr>
        <w:pStyle w:val="Heading2"/>
      </w:pPr>
      <w:r>
        <w:t xml:space="preserve">Immediate Actions (Requiring CEO Approval)</w:t>
      </w:r>
    </w:p>
    <w:bookmarkStart w:id="36" w:name="crisis-response-team-formation"/>
    <w:p>
      <w:pPr>
        <w:pStyle w:val="Heading3"/>
      </w:pPr>
      <w:r>
        <w:t xml:space="preserve">1. Crisis Response Team 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Composition</w:t>
      </w:r>
      <w:r>
        <w:t xml:space="preserve">: CTO, CISO, Legal Counsel, PR Manager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Objective</w:t>
      </w:r>
      <w:r>
        <w:t xml:space="preserve">: Coordinate critical vulnerability remediation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Budget</w:t>
      </w:r>
      <w:r>
        <w:t xml:space="preserve">: €10,000 (overtime + consultations)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Timeline</w:t>
      </w:r>
      <w:r>
        <w:t xml:space="preserve">: Establish within 24 hours</w:t>
      </w:r>
    </w:p>
    <w:bookmarkEnd w:id="36"/>
    <w:bookmarkStart w:id="37" w:name="emergency-it-systems-audit"/>
    <w:p>
      <w:pPr>
        <w:pStyle w:val="Heading3"/>
      </w:pPr>
      <w:r>
        <w:t xml:space="preserve">2. Emergency IT Systems Audit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Identify similar issues in other systems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Executor</w:t>
      </w:r>
      <w:r>
        <w:t xml:space="preserve">: External cybersecurity firm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</w:t>
      </w:r>
      <w:r>
        <w:t xml:space="preserve">: €25,000-50,000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Timeline</w:t>
      </w:r>
      <w:r>
        <w:t xml:space="preserve">: 2 weeks</w:t>
      </w:r>
    </w:p>
    <w:bookmarkEnd w:id="37"/>
    <w:bookmarkStart w:id="38" w:name="monitoring-system-implementation"/>
    <w:p>
      <w:pPr>
        <w:pStyle w:val="Heading3"/>
      </w:pPr>
      <w:r>
        <w:t xml:space="preserve">3. 24/7 Monitoring System Implementation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Real-time attack detection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Solution</w:t>
      </w:r>
      <w:r>
        <w:t xml:space="preserve">: SOC-as-a-Service or in-house SOC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Budget</w:t>
      </w:r>
      <w:r>
        <w:t xml:space="preserve">: €20,000-40,000/year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Timeline</w:t>
      </w:r>
      <w:r>
        <w:t xml:space="preserve">: 30 days</w:t>
      </w:r>
    </w:p>
    <w:bookmarkEnd w:id="38"/>
    <w:bookmarkEnd w:id="39"/>
    <w:bookmarkStart w:id="42" w:name="strategic-initiatives-3-6-months"/>
    <w:p>
      <w:pPr>
        <w:pStyle w:val="Heading2"/>
      </w:pPr>
      <w:r>
        <w:t xml:space="preserve">Strategic Initiatives (3-6 months)</w:t>
      </w:r>
    </w:p>
    <w:bookmarkStart w:id="40" w:name="security-maturity-enhancement-program"/>
    <w:p>
      <w:pPr>
        <w:pStyle w:val="Heading3"/>
      </w:pPr>
      <w:r>
        <w:t xml:space="preserve">4. Security Maturity Enhancement Program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Objective</w:t>
      </w:r>
      <w:r>
        <w:t xml:space="preserve">: Achieve Level 4/5 NIST CSF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Includes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ISMS implementation (ISO 27001)</w:t>
      </w:r>
    </w:p>
    <w:p>
      <w:pPr>
        <w:pStyle w:val="Compact"/>
        <w:numPr>
          <w:ilvl w:val="1"/>
          <w:numId w:val="1009"/>
        </w:numPr>
      </w:pPr>
      <w:r>
        <w:t xml:space="preserve">Security process automation</w:t>
      </w:r>
    </w:p>
    <w:p>
      <w:pPr>
        <w:pStyle w:val="Compact"/>
        <w:numPr>
          <w:ilvl w:val="1"/>
          <w:numId w:val="1009"/>
        </w:numPr>
      </w:pPr>
      <w:r>
        <w:t xml:space="preserve">Staff training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Budget</w:t>
      </w:r>
      <w:r>
        <w:t xml:space="preserve">: €100,000-200,000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ROI</w:t>
      </w:r>
      <w:r>
        <w:t xml:space="preserve">: €5-10M risk reduction</w:t>
      </w:r>
    </w:p>
    <w:bookmarkEnd w:id="40"/>
    <w:bookmarkStart w:id="41" w:name="iso-27001-certification"/>
    <w:p>
      <w:pPr>
        <w:pStyle w:val="Heading3"/>
      </w:pPr>
      <w:r>
        <w:t xml:space="preserve">5. ISO 27001 Certification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: Demonstrate high security standards to clients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Benefits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Competitive advantage in tenders</w:t>
      </w:r>
    </w:p>
    <w:p>
      <w:pPr>
        <w:pStyle w:val="Compact"/>
        <w:numPr>
          <w:ilvl w:val="1"/>
          <w:numId w:val="1011"/>
        </w:numPr>
      </w:pPr>
      <w:r>
        <w:t xml:space="preserve">20-30% insurance premium reduction</w:t>
      </w:r>
    </w:p>
    <w:p>
      <w:pPr>
        <w:pStyle w:val="Compact"/>
        <w:numPr>
          <w:ilvl w:val="1"/>
          <w:numId w:val="1011"/>
        </w:numPr>
      </w:pPr>
      <w:r>
        <w:t xml:space="preserve">Enhanced customer trust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Budget</w:t>
      </w:r>
      <w:r>
        <w:t xml:space="preserve">: €50,000-80,000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Timeline</w:t>
      </w:r>
      <w:r>
        <w:t xml:space="preserve">: 6-9 months</w:t>
      </w:r>
    </w:p>
    <w:bookmarkEnd w:id="41"/>
    <w:bookmarkEnd w:id="42"/>
    <w:bookmarkEnd w:id="43"/>
    <w:bookmarkStart w:id="47" w:name="key-performance-indicators-and-metrics"/>
    <w:p>
      <w:pPr>
        <w:pStyle w:val="Heading1"/>
      </w:pPr>
      <w:r>
        <w:t xml:space="preserve">Key Performance Indicators and Metrics</w:t>
      </w:r>
    </w:p>
    <w:bookmarkStart w:id="44" w:name="operational-metrics-daily"/>
    <w:p>
      <w:pPr>
        <w:pStyle w:val="Heading2"/>
      </w:pPr>
      <w:r>
        <w:t xml:space="preserve">Operational Metrics (Daily)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Incident Detection Time</w:t>
      </w:r>
      <w:r>
        <w:t xml:space="preserve">: &lt; 15 minutes (target)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Critical Threat Response Time</w:t>
      </w:r>
      <w:r>
        <w:t xml:space="preserve">: &lt; 1 hour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Availability</w:t>
      </w:r>
      <w:r>
        <w:t xml:space="preserve">: &gt; 99.9%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Blocked Attacks Count</w:t>
      </w:r>
      <w:r>
        <w:t xml:space="preserve">: 24-hour reporting</w:t>
      </w:r>
    </w:p>
    <w:bookmarkEnd w:id="44"/>
    <w:bookmarkStart w:id="45" w:name="strategic-metrics-monthly"/>
    <w:p>
      <w:pPr>
        <w:pStyle w:val="Heading2"/>
      </w:pPr>
      <w:r>
        <w:t xml:space="preserve">Strategic Metrics (Monthly)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% Critical Vulnerabilities Closed</w:t>
      </w:r>
      <w:r>
        <w:t xml:space="preserve">: 100% within 24 hours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Maturity Level</w:t>
      </w:r>
      <w:r>
        <w:t xml:space="preserve">: Progress toward Level 4/5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Regulatory Compliance</w:t>
      </w:r>
      <w:r>
        <w:t xml:space="preserve">: % completion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Investment</w:t>
      </w:r>
      <w:r>
        <w:t xml:space="preserve">: % of IT budget (recommended 10-15%)</w:t>
      </w:r>
    </w:p>
    <w:bookmarkEnd w:id="45"/>
    <w:bookmarkStart w:id="46" w:name="business-metrics-quarterly"/>
    <w:p>
      <w:pPr>
        <w:pStyle w:val="Heading2"/>
      </w:pPr>
      <w:r>
        <w:t xml:space="preserve">Business Metrics (Quarterly)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Prevented Damage Value</w:t>
      </w:r>
      <w:r>
        <w:t xml:space="preserve">: ROI calculation of investments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Customer Trust Index</w:t>
      </w:r>
      <w:r>
        <w:t xml:space="preserve">: Surveys and NPS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Certification Progress</w:t>
      </w:r>
      <w:r>
        <w:t xml:space="preserve">: ISO 27001 advancement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Insurance Premium Reduction</w:t>
      </w:r>
      <w:r>
        <w:t xml:space="preserve">: Savings from improved security</w:t>
      </w:r>
    </w:p>
    <w:bookmarkEnd w:id="46"/>
    <w:bookmarkEnd w:id="47"/>
    <w:bookmarkStart w:id="50" w:name="budget-and-resource-allocation"/>
    <w:p>
      <w:pPr>
        <w:pStyle w:val="Heading1"/>
      </w:pPr>
      <w:r>
        <w:t xml:space="preserve">Budget and Resource Allocation</w:t>
      </w:r>
    </w:p>
    <w:bookmarkStart w:id="48" w:name="emergency-investments-0-30-days"/>
    <w:p>
      <w:pPr>
        <w:pStyle w:val="Heading2"/>
      </w:pPr>
      <w:r>
        <w:t xml:space="preserve">Emergency Investments (0-30 days)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1638"/>
        <w:gridCol w:w="2184"/>
        <w:gridCol w:w="4096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remediation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vulnerability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monitoring (annual subscription)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Emergency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€95,000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Prevents €20M+ damage</w:t>
            </w:r>
          </w:p>
        </w:tc>
      </w:tr>
    </w:tbl>
    <w:bookmarkEnd w:id="48"/>
    <w:bookmarkStart w:id="49" w:name="strategic-investments-3-12-months"/>
    <w:p>
      <w:pPr>
        <w:pStyle w:val="Heading2"/>
      </w:pPr>
      <w:r>
        <w:t xml:space="preserve">Strategic Investments (3-12 months)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Maturity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€8M risk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27001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advantages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factor risk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cost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Strategic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€320,000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ROI: 2500%</w:t>
            </w:r>
          </w:p>
        </w:tc>
      </w:tr>
    </w:tbl>
    <w:bookmarkEnd w:id="49"/>
    <w:bookmarkEnd w:id="50"/>
    <w:bookmarkStart w:id="53" w:name="competitive-advantages-from-investment"/>
    <w:p>
      <w:pPr>
        <w:pStyle w:val="Heading1"/>
      </w:pPr>
      <w:r>
        <w:t xml:space="preserve">Competitive Advantages from Investment</w:t>
      </w:r>
    </w:p>
    <w:bookmarkStart w:id="51" w:name="short-term-benefits-1-3-months"/>
    <w:p>
      <w:pPr>
        <w:pStyle w:val="Heading2"/>
      </w:pPr>
      <w:r>
        <w:t xml:space="preserve">Short-term Benefits (1-3 months)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Crisis Prevention</w:t>
      </w:r>
      <w:r>
        <w:t xml:space="preserve">: Avoiding fines and reputational damage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Operational Stability</w:t>
      </w:r>
      <w:r>
        <w:t xml:space="preserve">: Guaranteed service availability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Regulatory Readiness</w:t>
      </w:r>
      <w:r>
        <w:t xml:space="preserve">: Prepared for compliance audits</w:t>
      </w:r>
    </w:p>
    <w:bookmarkEnd w:id="51"/>
    <w:bookmarkStart w:id="52" w:name="long-term-benefits-6-12-months"/>
    <w:p>
      <w:pPr>
        <w:pStyle w:val="Heading2"/>
      </w:pPr>
      <w:r>
        <w:t xml:space="preserve">Long-term Benefits (6-12 months)</w:t>
      </w:r>
    </w:p>
    <w:p>
      <w:pPr>
        <w:pStyle w:val="Compact"/>
        <w:numPr>
          <w:ilvl w:val="0"/>
          <w:numId w:val="1016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Industry Leadership</w:t>
      </w:r>
      <w:r>
        <w:t xml:space="preserve">: Demonstrating highest security standards</w:t>
      </w:r>
    </w:p>
    <w:p>
      <w:pPr>
        <w:pStyle w:val="Compact"/>
        <w:numPr>
          <w:ilvl w:val="0"/>
          <w:numId w:val="1016"/>
        </w:numPr>
      </w:pPr>
      <w:r>
        <w:t xml:space="preserve">💼</w:t>
      </w:r>
      <w:r>
        <w:t xml:space="preserve"> </w:t>
      </w:r>
      <w:r>
        <w:rPr>
          <w:b/>
          <w:bCs/>
        </w:rPr>
        <w:t xml:space="preserve">New Opportunities</w:t>
      </w:r>
      <w:r>
        <w:t xml:space="preserve">: Participation in high-security requirement tenders</w:t>
      </w:r>
    </w:p>
    <w:p>
      <w:pPr>
        <w:pStyle w:val="Compact"/>
        <w:numPr>
          <w:ilvl w:val="0"/>
          <w:numId w:val="1016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: Reduced insurance premiums and operational risks</w:t>
      </w:r>
    </w:p>
    <w:p>
      <w:pPr>
        <w:pStyle w:val="Compact"/>
        <w:numPr>
          <w:ilvl w:val="0"/>
          <w:numId w:val="1016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Customer Trust</w:t>
      </w:r>
      <w:r>
        <w:t xml:space="preserve">: Enhanced loyalty and new client acquisition</w:t>
      </w:r>
    </w:p>
    <w:bookmarkEnd w:id="52"/>
    <w:bookmarkEnd w:id="53"/>
    <w:bookmarkStart w:id="57" w:name="risk-of-inaction"/>
    <w:p>
      <w:pPr>
        <w:pStyle w:val="Heading1"/>
      </w:pPr>
      <w:r>
        <w:t xml:space="preserve">Risk of Inaction</w:t>
      </w:r>
    </w:p>
    <w:bookmarkStart w:id="54" w:name="do-nothing-scenario"/>
    <w:p>
      <w:pPr>
        <w:pStyle w:val="Heading2"/>
      </w:pPr>
      <w:r>
        <w:t xml:space="preserve">“</w:t>
      </w:r>
      <w:r>
        <w:t xml:space="preserve">Do Nothing</w:t>
      </w:r>
      <w:r>
        <w:t xml:space="preserve">”</w:t>
      </w:r>
      <w:r>
        <w:t xml:space="preserve"> </w:t>
      </w:r>
      <w:r>
        <w:t xml:space="preserve">Scenario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Incident Probability</w:t>
      </w:r>
      <w:r>
        <w:t xml:space="preserve">: 85% within 6 months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Expected Damage</w:t>
      </w:r>
      <w:r>
        <w:t xml:space="preserve">: €15-25M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Reputational Loss</w:t>
      </w:r>
      <w:r>
        <w:t xml:space="preserve">: Irreversible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Regulatory Sanctions</w:t>
      </w:r>
      <w:r>
        <w:t xml:space="preserve">: Inevitable</w:t>
      </w:r>
    </w:p>
    <w:bookmarkEnd w:id="54"/>
    <w:bookmarkStart w:id="55" w:name="minimal-action-scenario"/>
    <w:p>
      <w:pPr>
        <w:pStyle w:val="Heading2"/>
      </w:pPr>
      <w:r>
        <w:t xml:space="preserve">“</w:t>
      </w:r>
      <w:r>
        <w:t xml:space="preserve">Minimal Action</w:t>
      </w:r>
      <w:r>
        <w:t xml:space="preserve">”</w:t>
      </w:r>
      <w:r>
        <w:t xml:space="preserve"> </w:t>
      </w:r>
      <w:r>
        <w:t xml:space="preserve">Scenario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Incident Probability</w:t>
      </w:r>
      <w:r>
        <w:t xml:space="preserve">: 45% within 12 months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Expected Damage</w:t>
      </w:r>
      <w:r>
        <w:t xml:space="preserve">: €5-10M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Competitive Loss</w:t>
      </w:r>
      <w:r>
        <w:t xml:space="preserve">: Significant</w:t>
      </w:r>
    </w:p>
    <w:bookmarkEnd w:id="55"/>
    <w:bookmarkStart w:id="56" w:name="comprehensive-security-program-scenario"/>
    <w:p>
      <w:pPr>
        <w:pStyle w:val="Heading2"/>
      </w:pPr>
      <w:r>
        <w:t xml:space="preserve">“</w:t>
      </w:r>
      <w:r>
        <w:t xml:space="preserve">Comprehensive Security Program</w:t>
      </w:r>
      <w:r>
        <w:t xml:space="preserve">”</w:t>
      </w:r>
      <w:r>
        <w:t xml:space="preserve"> </w:t>
      </w:r>
      <w:r>
        <w:t xml:space="preserve">Scenario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Incident Probability</w:t>
      </w:r>
      <w:r>
        <w:t xml:space="preserve">: 5% within 12 months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 Damage</w:t>
      </w:r>
      <w:r>
        <w:t xml:space="preserve">: €100K-500K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Competitive Advantages</w:t>
      </w:r>
      <w:r>
        <w:t xml:space="preserve">: Substantial</w:t>
      </w:r>
    </w:p>
    <w:bookmarkEnd w:id="56"/>
    <w:bookmarkEnd w:id="57"/>
    <w:bookmarkStart w:id="62" w:name="board-of-directors-recommended-decisions"/>
    <w:p>
      <w:pPr>
        <w:pStyle w:val="Heading1"/>
      </w:pPr>
      <w:r>
        <w:t xml:space="preserve">Board of Directors Recommended Decisions</w:t>
      </w:r>
    </w:p>
    <w:bookmarkStart w:id="58" w:name="X2b75acb0afe74d5004f130088357f6883fd6719"/>
    <w:p>
      <w:pPr>
        <w:pStyle w:val="Heading2"/>
      </w:pPr>
      <w:r>
        <w:t xml:space="preserve">Decision 1: Approve Emergency Budget €95,000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Eliminate critical threats within 30 days</w:t>
      </w:r>
      <w:r>
        <w:t xml:space="preserve"> </w:t>
      </w:r>
      <w:r>
        <w:rPr>
          <w:b/>
          <w:bCs/>
        </w:rPr>
        <w:t xml:space="preserve">Expected Result</w:t>
      </w:r>
      <w:r>
        <w:t xml:space="preserve">: Risk reduction from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manageable</w:t>
      </w:r>
      <w:r>
        <w:t xml:space="preserve">”</w:t>
      </w:r>
      <w:r>
        <w:t xml:space="preserve"> </w:t>
      </w:r>
      <w:r>
        <w:t xml:space="preserve">level</w:t>
      </w:r>
    </w:p>
    <w:bookmarkEnd w:id="58"/>
    <w:bookmarkStart w:id="59" w:name="X9832e18bc15c3f4fde8004df03d32025305df55"/>
    <w:p>
      <w:pPr>
        <w:pStyle w:val="Heading2"/>
      </w:pPr>
      <w:r>
        <w:t xml:space="preserve">Decision 2: Appoint Cybersecurity Executive</w:t>
      </w:r>
    </w:p>
    <w:p>
      <w:pPr>
        <w:pStyle w:val="FirstParagraph"/>
      </w:pPr>
      <w:r>
        <w:rPr>
          <w:b/>
          <w:bCs/>
        </w:rPr>
        <w:t xml:space="preserve">Position</w:t>
      </w:r>
      <w:r>
        <w:t xml:space="preserve">: CISO (Chief Information Security Officer) or external consultant</w:t>
      </w:r>
      <w:r>
        <w:t xml:space="preserve"> </w:t>
      </w:r>
      <w:r>
        <w:rPr>
          <w:b/>
          <w:bCs/>
        </w:rPr>
        <w:t xml:space="preserve">Budget</w:t>
      </w:r>
      <w:r>
        <w:t xml:space="preserve">: €80,000-120,000/year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: Coordinate all security initiatives</w:t>
      </w:r>
    </w:p>
    <w:bookmarkEnd w:id="59"/>
    <w:bookmarkStart w:id="60" w:name="Xefc2b32ab60f8ac4a1d6ae742a56841566cc76e"/>
    <w:p>
      <w:pPr>
        <w:pStyle w:val="Heading2"/>
      </w:pPr>
      <w:r>
        <w:t xml:space="preserve">Decision 3: Approve Strategic Security Program</w:t>
      </w:r>
    </w:p>
    <w:p>
      <w:pPr>
        <w:pStyle w:val="FirstParagraph"/>
      </w:pPr>
      <w:r>
        <w:rPr>
          <w:b/>
          <w:bCs/>
        </w:rPr>
        <w:t xml:space="preserve">Budget</w:t>
      </w:r>
      <w:r>
        <w:t xml:space="preserve">: €320,000 over 12 months</w:t>
      </w:r>
      <w:r>
        <w:t xml:space="preserve"> </w:t>
      </w:r>
      <w:r>
        <w:rPr>
          <w:b/>
          <w:bCs/>
        </w:rPr>
        <w:t xml:space="preserve">Objective</w:t>
      </w:r>
      <w:r>
        <w:t xml:space="preserve">: Achieve industry-leading security position</w:t>
      </w:r>
      <w:r>
        <w:t xml:space="preserve"> </w:t>
      </w:r>
      <w:r>
        <w:rPr>
          <w:b/>
          <w:bCs/>
        </w:rPr>
        <w:t xml:space="preserve">ROI</w:t>
      </w:r>
      <w:r>
        <w:t xml:space="preserve">: 2500% (preventing €8M+ damage)</w:t>
      </w:r>
    </w:p>
    <w:bookmarkEnd w:id="60"/>
    <w:bookmarkStart w:id="61" w:name="X75887577906dae2f1284798576ac911f3a619cc"/>
    <w:p>
      <w:pPr>
        <w:pStyle w:val="Heading2"/>
      </w:pPr>
      <w:r>
        <w:t xml:space="preserve">Decision 4: Integrate Cybersecurity into Corporate Strategy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 Add security as key element of corporate strategy</w:t>
      </w:r>
      <w:r>
        <w:t xml:space="preserve"> </w:t>
      </w:r>
      <w:r>
        <w:rPr>
          <w:b/>
          <w:bCs/>
        </w:rPr>
        <w:t xml:space="preserve">Purpose</w:t>
      </w:r>
      <w:r>
        <w:t xml:space="preserve">: Transform security from</w:t>
      </w:r>
      <w:r>
        <w:t xml:space="preserve"> </w:t>
      </w:r>
      <w:r>
        <w:t xml:space="preserve">“</w:t>
      </w:r>
      <w:r>
        <w:t xml:space="preserve">expense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competitive advantage</w:t>
      </w:r>
      <w:r>
        <w:t xml:space="preserve">”</w:t>
      </w:r>
    </w:p>
    <w:bookmarkEnd w:id="61"/>
    <w:bookmarkEnd w:id="62"/>
    <w:bookmarkStart w:id="66" w:name="next-steps"/>
    <w:p>
      <w:pPr>
        <w:pStyle w:val="Heading1"/>
      </w:pPr>
      <w:r>
        <w:t xml:space="preserve">Next Steps</w:t>
      </w:r>
    </w:p>
    <w:bookmarkStart w:id="63" w:name="immediate-today"/>
    <w:p>
      <w:pPr>
        <w:pStyle w:val="Heading2"/>
      </w:pPr>
      <w:r>
        <w:t xml:space="preserve">Immediate (Today)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 emergency budget</w:t>
      </w:r>
      <w:r>
        <w:t xml:space="preserve"> </w:t>
      </w:r>
      <w:r>
        <w:t xml:space="preserve">- CEO decision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Form crisis team</w:t>
      </w:r>
      <w:r>
        <w:t xml:space="preserve"> </w:t>
      </w:r>
      <w:r>
        <w:t xml:space="preserve">- assign responsibilities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Begin critical vulnerability remediation</w:t>
      </w:r>
      <w:r>
        <w:t xml:space="preserve"> </w:t>
      </w:r>
      <w:r>
        <w:t xml:space="preserve">- technical team</w:t>
      </w:r>
    </w:p>
    <w:bookmarkEnd w:id="63"/>
    <w:bookmarkStart w:id="64" w:name="this-week"/>
    <w:p>
      <w:pPr>
        <w:pStyle w:val="Heading2"/>
      </w:pPr>
      <w:r>
        <w:t xml:space="preserve">This Week</w:t>
      </w:r>
    </w:p>
    <w:p>
      <w:pPr>
        <w:pStyle w:val="Compact"/>
        <w:numPr>
          <w:ilvl w:val="0"/>
          <w:numId w:val="1021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Contract SOC provider</w:t>
      </w:r>
      <w:r>
        <w:t xml:space="preserve"> </w:t>
      </w:r>
      <w:r>
        <w:t xml:space="preserve">- ensure 24/7 monitoring</w:t>
      </w:r>
    </w:p>
    <w:p>
      <w:pPr>
        <w:pStyle w:val="Compact"/>
        <w:numPr>
          <w:ilvl w:val="0"/>
          <w:numId w:val="1021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Launch comprehensive security audit</w:t>
      </w:r>
      <w:r>
        <w:t xml:space="preserve"> </w:t>
      </w:r>
      <w:r>
        <w:t xml:space="preserve">- identify all vulnerabilities</w:t>
      </w:r>
    </w:p>
    <w:p>
      <w:pPr>
        <w:pStyle w:val="Compact"/>
        <w:numPr>
          <w:ilvl w:val="0"/>
          <w:numId w:val="1021"/>
        </w:numPr>
      </w:pPr>
      <w:r>
        <w:t xml:space="preserve">📢</w:t>
      </w:r>
      <w:r>
        <w:t xml:space="preserve"> </w:t>
      </w:r>
      <w:r>
        <w:rPr>
          <w:b/>
          <w:bCs/>
        </w:rPr>
        <w:t xml:space="preserve">Prepare communication strategy</w:t>
      </w:r>
      <w:r>
        <w:t xml:space="preserve"> </w:t>
      </w:r>
      <w:r>
        <w:t xml:space="preserve">- incident response planning</w:t>
      </w:r>
    </w:p>
    <w:bookmarkEnd w:id="64"/>
    <w:bookmarkStart w:id="65" w:name="within-one-month"/>
    <w:p>
      <w:pPr>
        <w:pStyle w:val="Heading2"/>
      </w:pPr>
      <w:r>
        <w:t xml:space="preserve">Within One Month</w:t>
      </w:r>
    </w:p>
    <w:p>
      <w:pPr>
        <w:pStyle w:val="Compact"/>
        <w:numPr>
          <w:ilvl w:val="0"/>
          <w:numId w:val="1022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Implement all emergency measures</w:t>
      </w:r>
      <w:r>
        <w:t xml:space="preserve"> </w:t>
      </w:r>
      <w:r>
        <w:t xml:space="preserve">- close critical vulnerabilities</w:t>
      </w:r>
    </w:p>
    <w:p>
      <w:pPr>
        <w:pStyle w:val="Compact"/>
        <w:numPr>
          <w:ilvl w:val="0"/>
          <w:numId w:val="1022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Assess effectiveness</w:t>
      </w:r>
      <w:r>
        <w:t xml:space="preserve"> </w:t>
      </w:r>
      <w:r>
        <w:t xml:space="preserve">- measure risk reduction</w:t>
      </w:r>
    </w:p>
    <w:p>
      <w:pPr>
        <w:pStyle w:val="Compact"/>
        <w:numPr>
          <w:ilvl w:val="0"/>
          <w:numId w:val="1022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Launch strategic program</w:t>
      </w:r>
      <w:r>
        <w:t xml:space="preserve"> </w:t>
      </w:r>
      <w:r>
        <w:t xml:space="preserve">- long-term security development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Cybersecurity investments today are not expenses, but insurance against catastrophic losses tomorrow. With the right approach, security becomes a competitive advantage and source of new business opportunities.</w:t>
      </w:r>
    </w:p>
    <w:p>
      <w:pPr>
        <w:pStyle w:val="BodyText"/>
      </w:pPr>
      <w:r>
        <w:rPr>
          <w:i/>
          <w:iCs/>
        </w:rPr>
        <w:t xml:space="preserve">Prepared in accordance with corporate risk management best practices and international cybersecurity standards.</w:t>
      </w:r>
    </w:p>
    <w:bookmarkEnd w:id="65"/>
    <w:bookmarkEnd w:id="66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Cybersecurity Report: example.com</dc:title>
  <dc:creator>Chief Information Security Officer</dc:creator>
  <cp:keywords/>
  <dcterms:created xsi:type="dcterms:W3CDTF">2025-12-18T09:53:00Z</dcterms:created>
  <dcterms:modified xsi:type="dcterms:W3CDTF">2025-12-18T09:53:00Z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