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Атеросклеротическая сердечно-сосудистая болезнь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I13.0 (69080) Гипертоническая болезнь III стадии, 3 степени, риск ССО очень высокий. ХСН III ФК NYHA.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Сочетанное заболевание: Ишемическая болезнь сердца: Атеросклероз коронарных артерий. ЧККВ: балонная ангиопластика, стентирование ПКА на двух уровнях от 2015 г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Облитерирующий атеросклероз артерий нижних конечностей. МКБ. Хр. гайморит, ремиссия.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  нестабильные цифры АД, периодические сжимающие боли в левом плечевом суставе, боли в икроножных мышцах при ходьбе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В анамнезе периодическое повышенное цифр АД до 160\100 мм рт ст, которое в последние годы стало принимать более постоянный характер. 2 января впервые ощутил чув-во дискомфорта за грудиной.Обратился в СМП, 3-го января был госпитализирован в ЦРБ. Назначена терапия моносан,конкор 2,5 мг,амприлан.амлодипин.При ХОЛТЕР ЭКГ ишемических изменений не было выявлено. Принято решение о госпитализации в НКЦ РЖД для дообследования и подбора терапии. Ранее эпизодически принимал капотен 25 мг. Постоянно с февраля 2015 г принимает амприлан, моносан 10 мг, конкор 2,5 мг. В апреле 2015 г была госпитализирован в кардиологическое отделение. У пациента ишемическая болезнь сердца с приступами стенокардии в пределах 2 ФК на фоне гипертонической болезни. При обследовании по данным ЭХОКГ признаки формирования гипертонического сердца, ФВ в пределах нормы. По данным ХМ-ЭКГ злокачественных нарушений ритма сердца не выявлено. С учетом атеросклеротического поражения сосудов нижних конечностей пациенту также выполнено ЧП-ЭКС, При учащающей стимуляции при достижении максимальной частоте 146- 168 имп/минуту отмечалось появление депрессии ST до 1 мм в отведениях II aVF ,V5-V6 до 2 мм, сопровождающееся чув- вом дискомфорта за грудиной. В плане подготовки к проведению диагностической КАГ выполнена ЭГДС, при которой выявлены признаки хронический эрозивный гастрит в стадии обострения. Взята биопсия.. Пациент наблюдался совместно с гастроэнтерологом. Получает гастропротективную терапию. Выполнена диагностическая КАГ, при которой ПКА- окклюзирована в проксимальной трети, дистальные отделы артерии контрастируются из бассейна левой коронарной артерии. Также в отделении проводится подбор гипотензивной терапии. Был выписан в удовлетворительном состоянии под наблюдение кардиолога, гастроэнтеролога по месту жительства. Была рекомендована повторная госпитализация в кардиологическое отделение для решения вопроса о реваскуляризации после заживления эрозий. При контрольной ЭГДС от 23.04.15г хронические эрозии в стадии эпителизации. Выполнена ТЛБАП, стентирование ПКА на двух уровнях. Течение послеоперационного периода без особенностей. Был выписан в удовлетворительном состоянии под наблюдение кардиолога, гастроэнтеролога по месту жительства. Последняя госпитализация в марте 2020 г. При обследовании по данным проведенного стресс-ЭХОКГ ишемии миокарда не выявлено. По данным ЭХОКГ без отрицательной динамики по сравнению с предыдущим исследованием. По данным ХМ ЭКГ гемодинамически значимых нарушений ритма и проводимости не выявлено. Артериальное давление стабильное. Пациент выписывается в удовлетворительном состоянии.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Ухудшение состояния в течение 1-1,5 месяцев, когда дестабилизировалось АД, последние 3 недели присоединились сжимающие боли в левом плечевом суставе без чёткой связи с физ. нагрузкой. Госпитализируется в плановом порядке в кардиологическое отделение  ЧУЗ "ЦКБ " РЖД- медицина" для дообследования и определения дальнейшей тактики ведения. В настоящее время принимает Амлодипин 5 мг 2р/д, Конкор 5 мг утром, Рамиприл 10 мг вечером, Аторис 20 мг вечером, Кардиомагнил 75 мг вечером.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Пенсионер. ЛН не нужен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остеомиелит, 29.04.2014: С двух сторон окклюзия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поверхностных бедренных артерий, МКБ.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Перенесенные операции: Оперирован по поводу остемиелита костей правой голени в 10 лет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Данные физического развития: рост: 175 см 80 кг индекс массы тела: 26  Состояние больного:средней тяжести  Телосложение: нормостеническое   Положение больного: активное   Кожные покровы и слизистые оболочки: обычного цвета, чистые.  Высыпания: отсутствуют  Периферические лимфоузлы: не увеличены  Костно-мышечная система: не изменена  Периферические отеки: нет  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Частота дыхательных движений: 20 в мин. равномерное   Тип дыхания: грудной,  смешанный   Перкуторный звук над легкими: ясный легочный   Аускультация легких: дыхание проводится во все отделы, хрипы не выслушиваются  Другие данные: SaO2 98% на атмосферном воздухе  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Пульс: 62  Характер пульса: ритмичный  АД: на правом плече: 140 / 80 мм.рт.ст.  Границы относительной сердечной тупости: правая: по правому краю грудины левая: по левой СКЛ в 5 м\р верхняя: 3 ребро  Аускультация сердца: тоны сердца ритмичные  Пальпация периферических сосудов, наличие шумов над сосудами: пульсация сохранена над сонными артериями , шумов нет, пульсация над артериями тыла стоп сохранена  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 Живот: безболезненный   Печень: не пальпируется  вертикальный размер 12 см  Селезенка: не пальпируется  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свободное,  не учащенное,  безболезненное  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   Память: сохранена   Менингиальные знаки: не выявляются   Черепно-мозговая иннервация: в норме    Объем движений и сила в конечностях: сохранена  В позе Ромберга: устойчив   Состояние чувствительной сферы: без изменений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Состояние больного удовлетворительное Сознание: ясное Пульс: 60 ритмичный АД: на правом плече:130  / 80  мм.рт.ст. Объективный статус: Кожные покровы обычной окраски. Отеков нет. ЧДД 18 в минуту. SaO2 98% на атмосферном воздухе. Дыхание везикулярное. Хрипов нет. Живот при пальпации мягкий, безболезненный. Физиологические отправления в норме.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6"/>
              <w:gridCol w:w="1605"/>
              <w:gridCol w:w="987"/>
              <w:gridCol w:w="1523"/>
            </w:tblGrid>
            <w:tr w:rsidR="00EE3F0E" w:rsidRPr="00EE3F0E" w:rsidTr="00EE3F0E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15.03.2021</w:t>
                  </w: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янтарный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(п/кол)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15.03.2021</w:t>
                  </w: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фосфаты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 мочевой кислоты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умеренно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5"/>
              <w:gridCol w:w="1275"/>
              <w:gridCol w:w="1134"/>
              <w:gridCol w:w="1110"/>
              <w:gridCol w:w="487"/>
              <w:gridCol w:w="487"/>
              <w:gridCol w:w="1198"/>
            </w:tblGrid>
            <w:tr w:rsidR="00EE3F0E" w:rsidRPr="00EE3F0E" w:rsidTr="00EE3F0E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15.03.2021</w:t>
                  </w: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09:00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7,07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4,87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3,74-5,31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118-166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35,9-50,6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91,2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88-104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28-35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141-390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11,43-13,9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41,9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38,56-50,28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0,14-0,34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2,28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1,01-2,75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4,26-11,08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0,2-1,87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3,13-8,84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15.03.2021</w:t>
                  </w: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09:00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 ЛПНП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1,61-3,73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4,56-6,38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EE3F0E" w:rsidRPr="00EE3F0E" w:rsidTr="00EE3F0E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68,8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</w:tbl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17"/>
              <w:gridCol w:w="1565"/>
              <w:gridCol w:w="974"/>
              <w:gridCol w:w="1450"/>
            </w:tblGrid>
            <w:tr w:rsidR="00EE3F0E" w:rsidRPr="00EE3F0E" w:rsidTr="00EE3F0E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Качественное определение РНК коронавируса 2019-nCoV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14.03.2021</w:t>
                  </w: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EE3F0E" w:rsidRPr="00EE3F0E" w:rsidTr="00EE3F0E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Качественное определение РНК коронавируса 2019-nCoV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ЭХОКАРДИОГРАФИЯ (15.03.2021): Качество визуализации: низкое.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Правое предсердие: апикальная 4-хкамерная позиция - 3,7х5,3, норма 4,4х4,9 см,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Правый желудочек: парастернальная позиция - 2,8, норма 1,5-3,0 см,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Свободная стенка: парастернальная позиция - 2,8, норма 0,3-0,5 см,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Левое предсердие: парастернальная позиция - 4,7, норма 2,0-4,0 см, апикальная 4-хкамерная позиция - 4,4х5,6, норма 4,5х5,3 см,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КСР: парастернальная позиция - 3,2, норма 2,2-3,8 см,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КДР: парастернальная позиция - 5,0, норма 3,5-5,6 см,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межжелудочковая перегородка: парастернальная позиция - 1,2, норма 0,6-1,1 см, апикальная 4-хкамерная позиция - 1,2-1,6, норма 0,6-1,1 см,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задняя стенка: парастернальная позиция - 1,2, норма 0,6-1,1 см,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Масса миокарда левого желудочка - 180, N: женщины &lt;=141 г; мужчины &lt;=183 г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Индекс массы миокарда левого желудочка - 180, N: женщины &lt;89 г; мужчины &lt;94 г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ФВ по-Тейхольцу - 67, N=56-75%, ФУ - 37, N=28-43%, КСО - 40, КДО - 120, УО - 80.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раскрытие створок - 1,7 (N = 1,5-2,6 см), описание - 3-хстворчатый, кольцо, створки плотные, кальцинат на некоронарной створке;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Митральный клапан: описание - створки плотные, раскрытие достаточное, движение створок противофазное;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Клапан лёгочной артерии: описание - б/о;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Трикуспидальный клапан: описание - б/о;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Аорта: корень - 3,3 (N=2,0-3,8 см), описание - стенки плотные;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Нижняя полая вена: 1,9 (N=1,2-2,5 см), коллабирование - больше 50%;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Лёгочная артерия: СДЛА - 26 (N&lt;=28 мм рт. ст.), ДДЛА - 26 (N&lt;=14 мм рт. ст.);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ДОППЛЕРЭХОКАРДИОГРАФИЯ: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Клапан лёгочной артерии: Скорость max м/сек - 0,9 (N=0,6-0,9), PG max мм рт. ст. - 3 (N&lt;=3), Регургитация (степень) - +1, Скорость регургитации - 1,0, Градиент регургитации - 4;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Скорость max м/сек - 1,2 (N=1,0-1,7), PG max мм рт. ст. - 6 (N&lt;10), Регургитация (степень) - 0,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Митральный клапан: Скорость max м/сек - 0,9 (N=0,6-1,3), PG max мм рт. ст. - 3 (N&lt;7), Регургитация (степень) - +1+2,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Трикуспидальный клапан: Скорость max м/сек - 0,6 (N=0,3-0,7), PG max мм рт. ст. - 1 (N&lt;2), Регургитация (степень) - +1, Скорость регургитации - 2,3, Градиент регургитации - 21;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Выходной отдел ЛЖ: Скорость max м/сек - 1,1 (N=0,8-1,2), PG max мм рт. ст. - 5,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- Склероз стенок аорты, створок АК и МК. Кальцинат на некоронарной створке АК. Недостаточность МК 1-2 степени. Асимметричная гипертрофия левого желудочка (преимущественно, базальной части МЖП) без признаков обструкции выходного отдела. Дилатация левого предсердия. Диастолическая дисфункция левого желудочка 1 типа. Правое предсердие увеличено в длину..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ХОЛТЕРОВСКОЕ МОНИТОРИРОВАНИЕ СЕРДЕЧНОГО РИТМА (ХМ-ЭКГ) (15.03.2021):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На всем протяжении исследования регистрировался синусовый ритм.ЧСС (за сутки/днем/ночью): 57/59/52 уд/минЦиркадный индекс: 1,13 (13%)Максимальная ЧСС: 87 уд/мин (17:53)Минимальная ЧСС: 44 уд/мин (5:44)Желудочковые экстрасистолы: 6Наджелудочковые аритмии:      Экстрасистолы: 26     Куплеты: 1     Пробежки тахикардии: 1     Комплексов в пробежках: 18     Наибольшая пробежка: 18 компл (15:37:18, 103 уд/мин)Пауз не выявлено.Депрессии сегмента ST ишемического типа не выявлено.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ХОЛТЕРОВСКОЕ МОНИТОРИРОВАНИЕ АРТЕРИАЛЬНОГО ДАВЛЕНИЯ (15.03.2021):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Дневные часы  (6:45:00 - 22:30:00):      Среднеинтеграл. САД: 134,6 (Нормальное)     Среднеинтеграл. ДАД: 79,3 (Нормальное)     Наибольшее САД: 149,0 (21:26:58, 63 уд/мин)     Наибольшее ДАД: 89,0 (21:57:56, 54 уд/мин)     Наименьшее САД: 122,0 (12:13:49, 61 уд/мин)     Наименьшее ДАД: 70,0 (13:46:46, 56 уд/мин)Ночные часы  (22:30:00 - 6:45:00):      Среднеинтеграл. САД: 128,1 (Предположительно повышенное)     Среднеинтеграл. ДАД: 71,0 (Предположительно повышенное)     Наибольшее САД: 147,0 (02:12:51, 51 уд/мин)     Наибольшее ДАД: 87,0 (05:30:52, 48 уд/мин)     Наименьшее САД: 114,0 (06:36:48, 46 уд/мин)     Наименьшее ДАД: 49,0 (03:18:42, 54 уд/мин).Нормальное артериальное давление.Недостаточная степень снижения АД в ночное время (Non-dipper).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ТРЭДМИЛ-ТЕСТ С ПОСТОЯННОЙ РЕГИСТРАЦИЕЙ ЭКГ И АРТЕРИАЛЬНОГО ДАВЛЕНИЯ (15.03.2021): Протокол: Проведен тест с дозированным ступенчатым возрастанием интенсивности ходьбы на «бегущей дорожке». Исходно: на ЭКГ - ритм синусовый, ЧСС 59/мин. АД 120/70 мм рт.ст. Достигнута нагрузка в 9,0 метаболических единиц (МЕТ) потребления кислорода, 112% от статистически максимального потребления кислорода (МПК) для данного возраста; 169 Ватт. Максимально достигнутые значения: ЧСС – 102/мин, АД – 180/80 мм рт.ст (Статистическая норма систолического АД при такой нагрузке – не выше 190 мм рт.ст., диастолического – не выше 90 мм рт.ст.). На ЭКГ депрессии сегмента ST ишемического типа не выявлено. При нагрузке отмечалась частая наджелудочковая экстрасистолия. Жалоб на боли в грудной клетке не возникало.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Выполнена  нагрузка в 112% от максимальной для данного возраста и веса (по потреблению кислорода), мощностью в 169 Ватт. Ишемии миокарда не выявлено. Частая наджелудочковая экстрасистолия при нагрузке. Адекватная реакция АД на нагрузку.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РАСШИФРОВКА, ОПИСАНИЕ И ИНТЕРПРЕТАЦИЯ ЭЛЕКТРОКАРДИОГРАФИЧЕСКИХ ДАННЫХ (15.03.2021):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Протокол ЭКГ Интервал: P-Q= 0. 16 (норма 0.12-0.20) Интервал: QRS=  0.08  (норма до 0.11) Интервал: QT= 0.38 (норма до 0.44 сек) ЭОС: нормально расположена Ритм: синусовый Частота сокращений: 61  уд/мин Описание: УМЕРЕННЫЕИЗМЕНЕНИЯ ПРОЦЕССОВ РЕПОЛЯРИЗАЦИИ МИОКАРДА ЛЕВОГО ЖЕЛУДОЧКА.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Пациент с длительным анамнезом гипертонической болезни, ИБС госпитализирован для обследования. При обследовании по данным проведенного тредмил-теста ишемии миокада не выявлено. По данным ЭХОКГ без отрицательной динамики по сравнению с предыдущим исследованием. По данным ХМ ЭКГ гемодинамически значимых нарушений ритма и проводимости не выявлено. Артериальное давление в пределах целевых значений. Пациент выписывается в удовлетворительном состоянии. Рекомендации даны.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Бисопролол (Бисопролол 5мг №50 таб.), , : 5 мг (1 табл.) в 09:00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Ацетилсалициловая к-та+магний (Кардиомагнил табл 75мг+15,2мг №30), , : 75 мг (1 табл.) в 20:00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Аторвастатин (Аторвастатин 10мг №30 таб.), , : 30 мг (3 табл.) в 20:00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Лизиноприл (Лизиноприл 10мг), , : 10 мг (1 табл.) в 08:00; 10 мг (1 табл.) в 20:00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Амлодипин (Амлодипин 10мг №30 таб.), , : 10 мг (1 табл.) в 20:00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1) Общие рекомендации: Сбалансированная диета, с ограничением жиров животного происхождения, острых и копченых блюд, соленой пищи, крепкого чая, кофе, поваренной соли до 3 г/сутки. Соблюдение режима труда и отдыха. Дозированные физические нагрузки (ходьба по плоской поверхности 10 000 шагов в день, плавание).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2) Контроль АД и ЧСС. Целевые цифры АД менее 130/80 мм.рт.ст. Пульс 55-65 ударов в минуту. 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3) Проведение ЭХОКГ, пробы с физической нагрузкой (трэдмил-тест, стресс-ЭХОКГ) 1 раз в год.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4) Наблюдение терапевтом, кардиологом, окулистом по месту жительства.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5) Медикаментозная терапия: 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 Лизиноприл (Диротон) 10 мг 2р/д утром и вечером. При АД выше 140/90 мм.рт.ст. увеличить дозу до 15 мг на прием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Ацетилсалициловая кислота (Кардиомагнил) 75 мг 1р/д вечером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Бисопролол (Конкор) 5 мг 1р/д утром под контролем пульса и АД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Амлодипин (Норваск) 10 мг 1р/д вечером под контролем АД 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Аторвастатин (Аторис) 30 мг 1р/д вечером. Контроль липидного профиля, АСТ, АЛТ, КФК общая каждые 6 месяцев. При необходимости коррекция гиполипидемической терапии. Целевой уровень ЛПНП менее 1,4 ммоль/л.</w:t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Пантопразол (Нольпаза) 40 мг 1р/д утром до еды 1 месяц. Пить курсами весной и осенью по 1 месяцу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Комментарий: Плановая госпитализация в кардиологическое отделение ЧУЗ ЦКБ "РЖД-Медицина" через 12 месяцев или при ухудшении состояния раньше 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34"/>
              <w:gridCol w:w="159"/>
            </w:tblGrid>
            <w:tr w:rsidR="00EE3F0E" w:rsidRPr="00EE3F0E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EE3F0E" w:rsidRPr="00EE3F0E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E3F0E" w:rsidRPr="00EE3F0E" w:rsidRDefault="00EE3F0E" w:rsidP="00EE3F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/ДАМБАЕВА О.Ц./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E3F0E" w:rsidRPr="00EE3F0E" w:rsidRDefault="00EE3F0E" w:rsidP="00EE3F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EE3F0E" w:rsidRPr="00EE3F0E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EE3F0E" w:rsidRPr="00EE3F0E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EE3F0E" w:rsidRPr="00EE3F0E" w:rsidRDefault="00EE3F0E" w:rsidP="00EE3F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E3F0E" w:rsidRPr="00EE3F0E" w:rsidRDefault="00EE3F0E" w:rsidP="00EE3F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EE3F0E" w:rsidRPr="00EE3F0E" w:rsidRDefault="00EE3F0E" w:rsidP="00EE3F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3F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3F0E" w:rsidRPr="00EE3F0E" w:rsidTr="00EE3F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E3F0E" w:rsidRPr="00EE3F0E" w:rsidRDefault="00EE3F0E" w:rsidP="00EE3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E3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0E"/>
    <w:rsid w:val="004649B2"/>
    <w:rsid w:val="00E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2655</Words>
  <Characters>15140</Characters>
  <Application>Microsoft Office Word</Application>
  <DocSecurity>0</DocSecurity>
  <Lines>126</Lines>
  <Paragraphs>35</Paragraphs>
  <ScaleCrop>false</ScaleCrop>
  <Company/>
  <LinksUpToDate>false</LinksUpToDate>
  <CharactersWithSpaces>17760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2021-05-28T09:57:00Z</dcterms:created>
  <dcterms:modified xsi:type="dcterms:W3CDTF">2021-05-28T09:58:00Z</dcterms:modified>
</cp:coreProperties>
</file>