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177"/>
        <w:gridCol w:w="5423"/>
      </w:tblGrid>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Диагноз направившей организации: Остеохондроз позвоночника у взрослых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Диагноз: клинический заключительный, основной:</w:t>
            </w:r>
            <w:r w:rsidRPr="00773740">
              <w:rPr>
                <w:rFonts w:ascii="Times New Roman" w:eastAsia="Times New Roman" w:hAnsi="Times New Roman" w:cs="Times New Roman"/>
                <w:sz w:val="24"/>
                <w:szCs w:val="24"/>
                <w:lang w:eastAsia="ru-RU"/>
              </w:rPr>
              <w:br/>
              <w:t>M51.1 (85050) Cпондилез поясничного отдела позвоночника. Центральная грыжа диска L5-S1 позвонков с правосторонней акцентуацией, протрузия диска L4-L5. Хронический дискогенный болевой синдром. Мышечно-тонический синдром</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Жалобы: на умеренные боли в поясничном отделе позвоночника справа с иррадиацией в правую ягодицу, правую ногу по задне-боковой поверхности до уровня подколенной ямки, периодическое онемение 1-3 пальцев правой стопы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Анамнез болезни: вышеописанные жалобы беспокоят с августа 2020 г. Возникли на фоне физической нагрузки. Консервативная терапия амбулаторно (НПВС) без стойкого положительного эффекта. На МРТ поясничного отдела позвоночника от 29.01.2021 г. спондилез поясничного отдела, центральная грыжа диска L5-S1 позвонков с правосторонней акцентуацией без признаков невральной компрессии, протрузия диска L4-L5. Консультирован зав. отделением - рекомендована госпитализация в отделение нейрохирургии для проведения консервативной терапии и решения вопроса о дальнейшей тактике по ее результатам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Страховой анамнез: Работает. ЛВН не имеет. В ЛВН нуждается со дня поступления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Аллергологический анамнез: не отягощен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Статус при поступлении: Состояние больного:средней тяжести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64  Характер пульса: ровного наполнения, ритмичный   АД: 125 / 75 мм.рт.ст.  Аускультация сердца: тоны ясные, ритмичные   Живот: мягкий, безболезненный   Печень: не пальпируется   Мочеиспускание: свободное, безболезненное   </w:t>
            </w:r>
            <w:r w:rsidRPr="00773740">
              <w:rPr>
                <w:rFonts w:ascii="Times New Roman" w:eastAsia="Times New Roman" w:hAnsi="Times New Roman" w:cs="Times New Roman"/>
                <w:sz w:val="24"/>
                <w:szCs w:val="24"/>
                <w:lang w:eastAsia="ru-RU"/>
              </w:rPr>
              <w:br/>
              <w:t xml:space="preserve">Неврологический статус Сознание: ясное  Обоняние: сохранено   Зрачки: D = S   Фотореакция: живая   Глазные щели: D = S   Движение глазных яблок: в полном объеме   Ортопедические нарушения: ограничение активных движений в поясничном отделе позвоночника  Болевой синдром: умеренный  Парезы в конечностях: нет  Тонус мышц в конечностях: одинаковый   Гипотрофия, атрофия мышц: нет   Симптом Ласега: справа  умеренно выражен 60  Сухожильные рефлексы: с рук,  S = D    В позе Ромберга: устойчив   Менингеальная симптоматика: нет   Нарушение высших корковых функций: нет   </w:t>
            </w:r>
            <w:r w:rsidRPr="00773740">
              <w:rPr>
                <w:rFonts w:ascii="Times New Roman" w:eastAsia="Times New Roman" w:hAnsi="Times New Roman" w:cs="Times New Roman"/>
                <w:sz w:val="24"/>
                <w:szCs w:val="24"/>
                <w:lang w:eastAsia="ru-RU"/>
              </w:rPr>
              <w:br/>
              <w:t xml:space="preserve">Status localis  умеренная болезненность при пальпации паравертебральных точек L3-S1 позвонков справа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Объективный статус при выписке: Состояние больного: относительно удовлетворительно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T тела 36,8 Пульс: 68 Характер пульса: ровного наполнения, ритмичный АД: 120 / 75 мм.рт.ст. Аускультация сердца: тоны ясные, ритмичные Живот: мягкий, безболезненный Печень: не пальпируется Мочеиспускание: свободное, безболезненное </w:t>
            </w:r>
            <w:r w:rsidRPr="00773740">
              <w:rPr>
                <w:rFonts w:ascii="Times New Roman" w:eastAsia="Times New Roman" w:hAnsi="Times New Roman" w:cs="Times New Roman"/>
                <w:sz w:val="24"/>
                <w:szCs w:val="24"/>
                <w:lang w:eastAsia="ru-RU"/>
              </w:rPr>
              <w:br/>
              <w:t xml:space="preserve">Неврологический статус Сознание: ясное Обоняние: сохранено Зрачки: D = S Фотореакция: живая Глазные щели: D = S Движение глазных яблок: в полном объеме Ортопедические нарушения: ограничение активных движений в поясничном отделе позвоночника Болевой синдром: умеренный Парезы в конечностях: нет Тонус мышц в конечностях: одинаковый Гипотрофия, атрофия мышц: нет Симптом Ласега: отрицательный Сухожильные рефлексы: с рук, S = D В позе Ромберга: устойчив Менингеальная симптоматика: нет Нарушение высших корковых функций: нет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803"/>
              <w:gridCol w:w="1563"/>
              <w:gridCol w:w="987"/>
              <w:gridCol w:w="1523"/>
            </w:tblGrid>
            <w:tr w:rsidR="00773740" w:rsidRPr="00773740" w:rsidTr="00773740">
              <w:tc>
                <w:tcPr>
                  <w:tcW w:w="0" w:type="auto"/>
                  <w:gridSpan w:val="5"/>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Общий анализ мочи</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lastRenderedPageBreak/>
                    <w:t>Наименование</w:t>
                  </w:r>
                </w:p>
              </w:tc>
              <w:tc>
                <w:tcPr>
                  <w:tcW w:w="0" w:type="auto"/>
                  <w:gridSpan w:val="2"/>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Цвет</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Прозрачность</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полная</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Относительная плотность</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г/мл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1,01-1,025</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рН</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5-7,5</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Белок (п/кол)</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Глюкоза</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Билирубин</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Уробилиноген</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Кетоны</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Нитриты</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Кровь</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Лейкоцитарная эстераза</w:t>
                  </w:r>
                </w:p>
              </w:tc>
              <w:tc>
                <w:tcPr>
                  <w:tcW w:w="0" w:type="auto"/>
                  <w:gridSpan w:val="2"/>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5"/>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Общий анализ мочи. Микроскопическое исследование</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Кристаллы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Аморфные фосфаты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Кристаллы мочевой кислоты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Ураты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Дрожжевые клетки (YEA)</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Сперма</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0-8,8</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0-5,28</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Патологические цилиндры</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2"/>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Неплоский эпителий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bl>
          <w:p w:rsidR="00773740" w:rsidRPr="00773740" w:rsidRDefault="00773740" w:rsidP="0077374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97"/>
              <w:gridCol w:w="2621"/>
              <w:gridCol w:w="1272"/>
              <w:gridCol w:w="1314"/>
              <w:gridCol w:w="974"/>
              <w:gridCol w:w="1228"/>
            </w:tblGrid>
            <w:tr w:rsidR="00773740" w:rsidRPr="00773740" w:rsidTr="00773740">
              <w:trPr>
                <w:gridAfter w:val="2"/>
              </w:trPr>
              <w:tc>
                <w:tcPr>
                  <w:tcW w:w="0" w:type="auto"/>
                  <w:gridSpan w:val="4"/>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Иммуногематология</w:t>
                  </w:r>
                </w:p>
              </w:tc>
            </w:tr>
            <w:tr w:rsidR="00773740" w:rsidRPr="00773740" w:rsidTr="00773740">
              <w:trPr>
                <w:gridAfter w:val="2"/>
              </w:trPr>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rPr>
                <w:gridAfter w:val="2"/>
              </w:trPr>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B(III),третья</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rPr>
                <w:gridAfter w:val="2"/>
              </w:trPr>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Резус-фактор</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Rh(-),отрицательный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gridSpan w:val="6"/>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Гематология. Клинический анализ крови</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5,24</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3,89-9,23</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4,93</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4,3-5,57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154</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138-167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45,1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39,2-51,7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91,5</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81-100</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2-15</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31,2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26-34</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341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315-350</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238</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156-403</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12,1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11,22-15,56</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40,5</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35,26-48,7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9,4</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9,3-16,7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9,3</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9,1-12,6</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18,3</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17,21-46,29</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0,22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0,12-0,35</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2,86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1,78-6,04</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0,34</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0-0,58</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0,06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0-0,09</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0,99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1,39-3,15</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0,99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0,29-0,72</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6,5</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18,9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20,11-46,79</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18,9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4,17-11,37</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0,14-5,79</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3,7</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3,3-5,56</w:t>
                  </w:r>
                </w:p>
              </w:tc>
            </w:tr>
            <w:tr w:rsidR="00773740" w:rsidRPr="00773740" w:rsidTr="00773740">
              <w:tc>
                <w:tcPr>
                  <w:tcW w:w="0" w:type="auto"/>
                  <w:gridSpan w:val="3"/>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54,6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40,8-70,39</w:t>
                  </w:r>
                </w:p>
              </w:tc>
            </w:tr>
          </w:tbl>
          <w:p w:rsidR="00773740" w:rsidRPr="00773740" w:rsidRDefault="00773740" w:rsidP="0077374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1598"/>
              <w:gridCol w:w="987"/>
              <w:gridCol w:w="1523"/>
            </w:tblGrid>
            <w:tr w:rsidR="00773740" w:rsidRPr="00773740" w:rsidTr="00773740">
              <w:tc>
                <w:tcPr>
                  <w:tcW w:w="0" w:type="auto"/>
                  <w:gridSpan w:val="4"/>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Биохимия</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11,2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0-40</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4,16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3,3-5,5</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14,6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0-41</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68</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62-106</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Железо сывороточное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11-28</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0-21</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108</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96-110</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5,05</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4,11-6,2</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2,9-6,2</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143</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132-146</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4,1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2,76-8,07</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63,3</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64-83</w:t>
                  </w:r>
                </w:p>
              </w:tc>
            </w:tr>
            <w:tr w:rsidR="00773740" w:rsidRPr="00773740" w:rsidTr="00773740">
              <w:tc>
                <w:tcPr>
                  <w:tcW w:w="0" w:type="auto"/>
                  <w:gridSpan w:val="4"/>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Иммунохимия</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r>
          </w:tbl>
          <w:p w:rsidR="00773740" w:rsidRPr="00773740" w:rsidRDefault="00773740" w:rsidP="0077374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499"/>
              <w:gridCol w:w="1535"/>
              <w:gridCol w:w="974"/>
              <w:gridCol w:w="1398"/>
            </w:tblGrid>
            <w:tr w:rsidR="00773740" w:rsidRPr="00773740" w:rsidTr="00773740">
              <w:tc>
                <w:tcPr>
                  <w:tcW w:w="0" w:type="auto"/>
                  <w:gridSpan w:val="4"/>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Коагулология</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16:00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Активированное частичное тромбопластиновое время (АЧТВ)</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28</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21,1-36,5</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Международное нормализованное отношение</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0,99</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0,8-1,2</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Фибриноген</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3,02</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1,8-3,5</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17,4</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14-21</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105,1</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70-130</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Протромбиновое время</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10,6</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9,2-12</w:t>
                  </w:r>
                </w:p>
              </w:tc>
            </w:tr>
            <w:tr w:rsidR="00773740" w:rsidRPr="00773740" w:rsidTr="00773740">
              <w:tc>
                <w:tcPr>
                  <w:tcW w:w="0" w:type="auto"/>
                  <w:gridSpan w:val="4"/>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Качественное определение РНК коронавируса 2019-nCoV</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01.03.2021</w:t>
                  </w:r>
                  <w:r w:rsidRPr="00773740">
                    <w:rPr>
                      <w:rFonts w:ascii="Times New Roman" w:eastAsia="Times New Roman" w:hAnsi="Times New Roman" w:cs="Times New Roman"/>
                      <w:sz w:val="24"/>
                      <w:szCs w:val="24"/>
                      <w:lang w:eastAsia="ru-RU"/>
                    </w:rPr>
                    <w:br/>
                    <w:t>15:00</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Границы норм</w:t>
                  </w:r>
                </w:p>
              </w:tc>
            </w:tr>
            <w:tr w:rsidR="00773740" w:rsidRPr="00773740" w:rsidTr="00773740">
              <w:tc>
                <w:tcPr>
                  <w:tcW w:w="0" w:type="auto"/>
                  <w:shd w:val="clear" w:color="auto" w:fill="FFFFFF"/>
                  <w:vAlign w:val="center"/>
                  <w:hideMark/>
                </w:tcPr>
                <w:p w:rsidR="00773740" w:rsidRPr="00773740" w:rsidRDefault="00773740" w:rsidP="00773740">
                  <w:pPr>
                    <w:spacing w:before="150" w:after="15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Качественное определение РНК коронавируса 2019-nCoV</w:t>
                  </w:r>
                </w:p>
              </w:tc>
              <w:tc>
                <w:tcPr>
                  <w:tcW w:w="0" w:type="auto"/>
                  <w:shd w:val="clear" w:color="auto" w:fill="FFFFFF"/>
                  <w:vAlign w:val="center"/>
                  <w:hideMark/>
                </w:tcPr>
                <w:p w:rsidR="00773740" w:rsidRPr="00773740" w:rsidRDefault="00773740" w:rsidP="00773740">
                  <w:pPr>
                    <w:spacing w:before="150" w:after="150" w:line="240" w:lineRule="auto"/>
                    <w:jc w:val="right"/>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73740" w:rsidRPr="00773740" w:rsidRDefault="00773740" w:rsidP="00773740">
                  <w:pPr>
                    <w:spacing w:before="150" w:after="150" w:line="240" w:lineRule="auto"/>
                    <w:jc w:val="center"/>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0-0</w:t>
                  </w:r>
                </w:p>
              </w:tc>
            </w:tr>
          </w:tbl>
          <w:p w:rsidR="00773740" w:rsidRPr="00773740" w:rsidRDefault="00773740" w:rsidP="00773740">
            <w:pPr>
              <w:spacing w:after="0" w:line="240" w:lineRule="auto"/>
              <w:rPr>
                <w:rFonts w:ascii="Times New Roman" w:eastAsia="Times New Roman" w:hAnsi="Times New Roman" w:cs="Times New Roman"/>
                <w:sz w:val="24"/>
                <w:szCs w:val="24"/>
                <w:lang w:eastAsia="ru-RU"/>
              </w:rPr>
            </w:pP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lastRenderedPageBreak/>
              <w:t xml:space="preserve">Особенности течения заболевания: Учитывая данные жалобы пациента, данные клинической картины заболевания (жалобы на боли в поясничной области без радикулярного компонента), отсутствие признаков радикулярного болевого синдрома, неврологических выпадений по данным неврологического осмотра, данные МРТ поясничного отдела позвоночника от 29.01.2021 г. спондилез поясничного отдела, центральная грыжа диска L5-S1 позвонков с правосторонней акцентуацией без признаков невральной компрессии, протрузия диска L4-L5. ситуация обсуждена с зав. отделением Ковалевым Ю.А. - рекомендовано проведение курса консервативной терапии: обезболивающая, противовоспалительная терапия, нейрометаболическая, ноотропная терапия, миорелксанты, блокады активных триггерных точек в поясничной области, физиотерапия с решением вопроса о дальнейшей тактике (о возможном проведении оперативного лечения) по результатам проведенной терапии в течение 5 - 7 дней.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Проводившееся лечение: обезболивающая, противовоспалительная терапия, нейрометаболическая, ноотропная терапия, миорелксанты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Результаты лечения: 02.03.2020 г. пациент обратился к дежурному хирургу с просьбой выписки по личным обстоятельствам. С пациентом проведена беседа о необходимости продолжения курса консервативной терапии в течение 8-10 дней для достижения положительного терапевтического эффекта. Отказ от продолжения консервативного лечения взят. Рекомендации даны. Результаты анализов выданы на руки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Рекомендации по дальнейшему лечению: 1. Продолжить стационарное (в режиме дневного стационара) лечение и наблюдение под наблюдением невролога по месту жительства; 2. При болях - противовоспалительная терапия: Мелоксикам 7,5 мг 2 раза в сутки + омез 20 мг 2 раза в сутки - 5-7 дней; 3. Постоянное ношение полужесткого поясничного ортеза в течение 5-7 дней; 4. При отсутствии эффекта от проводимого курса консервативной терапии, либо ухудшении состояния пациента повторная консультация нейрохирурга с решением вопроса о дальнейшей тактике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Исход заболевания:</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с улучшением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временно утрачена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Направлен: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наблюдение участкового врача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В стационаре</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Номер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__________________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С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01.03.2021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По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02.03.2021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Продлен С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03.03.2021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По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04.03.2021 </w:t>
            </w:r>
          </w:p>
        </w:tc>
      </w:tr>
      <w:tr w:rsidR="00773740" w:rsidRPr="00773740" w:rsidTr="00773740">
        <w:trPr>
          <w:tblCellSpacing w:w="7" w:type="dxa"/>
        </w:trPr>
        <w:tc>
          <w:tcPr>
            <w:tcW w:w="0" w:type="auto"/>
            <w:gridSpan w:val="2"/>
            <w:tcMar>
              <w:top w:w="0" w:type="dxa"/>
              <w:left w:w="0" w:type="dxa"/>
              <w:bottom w:w="567" w:type="dxa"/>
              <w:right w:w="0" w:type="dxa"/>
            </w:tcMar>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w:t>
            </w:r>
            <w:r w:rsidRPr="00773740">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773740">
              <w:rPr>
                <w:rFonts w:ascii="Times New Roman" w:eastAsia="Times New Roman" w:hAnsi="Times New Roman" w:cs="Times New Roman"/>
                <w:sz w:val="24"/>
                <w:szCs w:val="24"/>
                <w:lang w:eastAsia="ru-RU"/>
              </w:rPr>
              <w:t>При печати добавить отступ перед следующим полем</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Открыт. </w:t>
            </w:r>
          </w:p>
        </w:tc>
      </w:tr>
      <w:tr w:rsidR="00773740" w:rsidRPr="00773740" w:rsidTr="00773740">
        <w:trPr>
          <w:tblCellSpacing w:w="7" w:type="dxa"/>
        </w:trPr>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Куда </w:t>
            </w:r>
          </w:p>
        </w:tc>
        <w:tc>
          <w:tcPr>
            <w:tcW w:w="0" w:type="auto"/>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в поликлинику к неврологу 04.03.2021 г. </w:t>
            </w: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Подписи</w:t>
            </w:r>
          </w:p>
        </w:tc>
      </w:tr>
      <w:tr w:rsidR="00773740" w:rsidRPr="00773740" w:rsidTr="00773740">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30"/>
              <w:gridCol w:w="163"/>
            </w:tblGrid>
            <w:tr w:rsidR="00773740" w:rsidRPr="00773740">
              <w:trPr>
                <w:tblCellSpacing w:w="7" w:type="dxa"/>
              </w:trPr>
              <w:tc>
                <w:tcPr>
                  <w:tcW w:w="0" w:type="auto"/>
                  <w:gridSpan w:val="3"/>
                  <w:shd w:val="clear" w:color="auto" w:fill="FFFFFF"/>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w:t>
                  </w:r>
                </w:p>
              </w:tc>
            </w:tr>
            <w:tr w:rsidR="00773740" w:rsidRPr="00773740">
              <w:trPr>
                <w:tblCellSpacing w:w="7" w:type="dxa"/>
              </w:trPr>
              <w:tc>
                <w:tcPr>
                  <w:tcW w:w="2500" w:type="pct"/>
                  <w:shd w:val="clear" w:color="auto" w:fill="FFFFFF"/>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/КАРТАВЫХ Р.А./</w:t>
                  </w:r>
                </w:p>
              </w:tc>
              <w:tc>
                <w:tcPr>
                  <w:tcW w:w="0" w:type="auto"/>
                  <w:shd w:val="clear" w:color="auto" w:fill="FFFFFF"/>
                  <w:vAlign w:val="bottom"/>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w:t>
                  </w:r>
                </w:p>
              </w:tc>
            </w:tr>
            <w:tr w:rsidR="00773740" w:rsidRPr="00773740">
              <w:trPr>
                <w:tblCellSpacing w:w="7" w:type="dxa"/>
              </w:trPr>
              <w:tc>
                <w:tcPr>
                  <w:tcW w:w="0" w:type="auto"/>
                  <w:gridSpan w:val="3"/>
                  <w:shd w:val="clear" w:color="auto" w:fill="FFFFFF"/>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w:t>
                  </w:r>
                </w:p>
              </w:tc>
            </w:tr>
            <w:tr w:rsidR="00773740" w:rsidRPr="00773740">
              <w:trPr>
                <w:tblCellSpacing w:w="7" w:type="dxa"/>
              </w:trPr>
              <w:tc>
                <w:tcPr>
                  <w:tcW w:w="2500" w:type="pct"/>
                  <w:shd w:val="clear" w:color="auto" w:fill="FFFFFF"/>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/КОВАЛЕВ Ю.А./</w:t>
                  </w:r>
                </w:p>
              </w:tc>
              <w:tc>
                <w:tcPr>
                  <w:tcW w:w="0" w:type="auto"/>
                  <w:shd w:val="clear" w:color="auto" w:fill="FFFFFF"/>
                  <w:vAlign w:val="bottom"/>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t> </w:t>
                  </w:r>
                </w:p>
              </w:tc>
            </w:tr>
          </w:tbl>
          <w:p w:rsidR="00773740" w:rsidRPr="00773740" w:rsidRDefault="00773740" w:rsidP="00773740">
            <w:pPr>
              <w:spacing w:after="0" w:line="240" w:lineRule="auto"/>
              <w:rPr>
                <w:rFonts w:ascii="Times New Roman" w:eastAsia="Times New Roman" w:hAnsi="Times New Roman" w:cs="Times New Roman"/>
                <w:sz w:val="24"/>
                <w:szCs w:val="24"/>
                <w:lang w:eastAsia="ru-RU"/>
              </w:rPr>
            </w:pPr>
          </w:p>
        </w:tc>
      </w:tr>
      <w:tr w:rsidR="00773740" w:rsidRPr="00773740" w:rsidTr="00773740">
        <w:trPr>
          <w:tblCellSpacing w:w="7" w:type="dxa"/>
        </w:trPr>
        <w:tc>
          <w:tcPr>
            <w:tcW w:w="0" w:type="auto"/>
            <w:gridSpan w:val="2"/>
            <w:vAlign w:val="center"/>
            <w:hideMark/>
          </w:tcPr>
          <w:p w:rsidR="00773740" w:rsidRPr="00773740" w:rsidRDefault="00773740" w:rsidP="00773740">
            <w:pPr>
              <w:spacing w:after="0" w:line="240" w:lineRule="auto"/>
              <w:rPr>
                <w:rFonts w:ascii="Times New Roman" w:eastAsia="Times New Roman" w:hAnsi="Times New Roman" w:cs="Times New Roman"/>
                <w:sz w:val="24"/>
                <w:szCs w:val="24"/>
                <w:lang w:eastAsia="ru-RU"/>
              </w:rPr>
            </w:pPr>
            <w:r w:rsidRPr="00773740">
              <w:rPr>
                <w:rFonts w:ascii="Times New Roman" w:eastAsia="Times New Roman" w:hAnsi="Times New Roman" w:cs="Times New Roman"/>
                <w:sz w:val="24"/>
                <w:szCs w:val="24"/>
                <w:lang w:eastAsia="ru-RU"/>
              </w:rPr>
              <w:br/>
            </w:r>
            <w:r w:rsidRPr="00773740">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40"/>
    <w:rsid w:val="004649B2"/>
    <w:rsid w:val="007737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05712">
      <w:bodyDiv w:val="1"/>
      <w:marLeft w:val="0"/>
      <w:marRight w:val="0"/>
      <w:marTop w:val="0"/>
      <w:marBottom w:val="0"/>
      <w:divBdr>
        <w:top w:val="none" w:sz="0" w:space="0" w:color="auto"/>
        <w:left w:val="none" w:sz="0" w:space="0" w:color="auto"/>
        <w:bottom w:val="none" w:sz="0" w:space="0" w:color="auto"/>
        <w:right w:val="none" w:sz="0" w:space="0" w:color="auto"/>
      </w:divBdr>
      <w:divsChild>
        <w:div w:id="1245186452">
          <w:marLeft w:val="0"/>
          <w:marRight w:val="0"/>
          <w:marTop w:val="0"/>
          <w:marBottom w:val="0"/>
          <w:divBdr>
            <w:top w:val="none" w:sz="0" w:space="0" w:color="auto"/>
            <w:left w:val="none" w:sz="0" w:space="0" w:color="auto"/>
            <w:bottom w:val="none" w:sz="0" w:space="0" w:color="auto"/>
            <w:right w:val="none" w:sz="0" w:space="0" w:color="auto"/>
          </w:divBdr>
          <w:divsChild>
            <w:div w:id="1904758099">
              <w:marLeft w:val="0"/>
              <w:marRight w:val="0"/>
              <w:marTop w:val="0"/>
              <w:marBottom w:val="0"/>
              <w:divBdr>
                <w:top w:val="none" w:sz="0" w:space="0" w:color="auto"/>
                <w:left w:val="none" w:sz="0" w:space="0" w:color="auto"/>
                <w:bottom w:val="none" w:sz="0" w:space="0" w:color="auto"/>
                <w:right w:val="none" w:sz="0" w:space="0" w:color="auto"/>
              </w:divBdr>
              <w:divsChild>
                <w:div w:id="231628018">
                  <w:marLeft w:val="0"/>
                  <w:marRight w:val="0"/>
                  <w:marTop w:val="0"/>
                  <w:marBottom w:val="0"/>
                  <w:divBdr>
                    <w:top w:val="none" w:sz="0" w:space="0" w:color="auto"/>
                    <w:left w:val="none" w:sz="0" w:space="0" w:color="auto"/>
                    <w:bottom w:val="none" w:sz="0" w:space="0" w:color="auto"/>
                    <w:right w:val="none" w:sz="0" w:space="0" w:color="auto"/>
                  </w:divBdr>
                </w:div>
                <w:div w:id="1489830681">
                  <w:marLeft w:val="0"/>
                  <w:marRight w:val="0"/>
                  <w:marTop w:val="0"/>
                  <w:marBottom w:val="0"/>
                  <w:divBdr>
                    <w:top w:val="none" w:sz="0" w:space="0" w:color="auto"/>
                    <w:left w:val="none" w:sz="0" w:space="0" w:color="auto"/>
                    <w:bottom w:val="none" w:sz="0" w:space="0" w:color="auto"/>
                    <w:right w:val="none" w:sz="0" w:space="0" w:color="auto"/>
                  </w:divBdr>
                </w:div>
                <w:div w:id="1584031109">
                  <w:marLeft w:val="0"/>
                  <w:marRight w:val="0"/>
                  <w:marTop w:val="0"/>
                  <w:marBottom w:val="0"/>
                  <w:divBdr>
                    <w:top w:val="none" w:sz="0" w:space="0" w:color="auto"/>
                    <w:left w:val="none" w:sz="0" w:space="0" w:color="auto"/>
                    <w:bottom w:val="none" w:sz="0" w:space="0" w:color="auto"/>
                    <w:right w:val="none" w:sz="0" w:space="0" w:color="auto"/>
                  </w:divBdr>
                </w:div>
                <w:div w:id="1133520947">
                  <w:marLeft w:val="0"/>
                  <w:marRight w:val="0"/>
                  <w:marTop w:val="0"/>
                  <w:marBottom w:val="0"/>
                  <w:divBdr>
                    <w:top w:val="none" w:sz="0" w:space="0" w:color="auto"/>
                    <w:left w:val="none" w:sz="0" w:space="0" w:color="auto"/>
                    <w:bottom w:val="none" w:sz="0" w:space="0" w:color="auto"/>
                    <w:right w:val="none" w:sz="0" w:space="0" w:color="auto"/>
                  </w:divBdr>
                </w:div>
                <w:div w:id="1263613682">
                  <w:marLeft w:val="0"/>
                  <w:marRight w:val="0"/>
                  <w:marTop w:val="0"/>
                  <w:marBottom w:val="0"/>
                  <w:divBdr>
                    <w:top w:val="none" w:sz="0" w:space="0" w:color="auto"/>
                    <w:left w:val="none" w:sz="0" w:space="0" w:color="auto"/>
                    <w:bottom w:val="none" w:sz="0" w:space="0" w:color="auto"/>
                    <w:right w:val="none" w:sz="0" w:space="0" w:color="auto"/>
                  </w:divBdr>
                </w:div>
                <w:div w:id="2096391071">
                  <w:marLeft w:val="0"/>
                  <w:marRight w:val="0"/>
                  <w:marTop w:val="0"/>
                  <w:marBottom w:val="0"/>
                  <w:divBdr>
                    <w:top w:val="none" w:sz="0" w:space="0" w:color="auto"/>
                    <w:left w:val="none" w:sz="0" w:space="0" w:color="auto"/>
                    <w:bottom w:val="none" w:sz="0" w:space="0" w:color="auto"/>
                    <w:right w:val="none" w:sz="0" w:space="0" w:color="auto"/>
                  </w:divBdr>
                </w:div>
                <w:div w:id="1910385683">
                  <w:marLeft w:val="0"/>
                  <w:marRight w:val="0"/>
                  <w:marTop w:val="0"/>
                  <w:marBottom w:val="0"/>
                  <w:divBdr>
                    <w:top w:val="none" w:sz="0" w:space="0" w:color="auto"/>
                    <w:left w:val="none" w:sz="0" w:space="0" w:color="auto"/>
                    <w:bottom w:val="none" w:sz="0" w:space="0" w:color="auto"/>
                    <w:right w:val="none" w:sz="0" w:space="0" w:color="auto"/>
                  </w:divBdr>
                </w:div>
                <w:div w:id="1614365940">
                  <w:marLeft w:val="0"/>
                  <w:marRight w:val="0"/>
                  <w:marTop w:val="0"/>
                  <w:marBottom w:val="0"/>
                  <w:divBdr>
                    <w:top w:val="none" w:sz="0" w:space="0" w:color="auto"/>
                    <w:left w:val="none" w:sz="0" w:space="0" w:color="auto"/>
                    <w:bottom w:val="none" w:sz="0" w:space="0" w:color="auto"/>
                    <w:right w:val="none" w:sz="0" w:space="0" w:color="auto"/>
                  </w:divBdr>
                </w:div>
                <w:div w:id="1832407309">
                  <w:marLeft w:val="0"/>
                  <w:marRight w:val="0"/>
                  <w:marTop w:val="0"/>
                  <w:marBottom w:val="0"/>
                  <w:divBdr>
                    <w:top w:val="none" w:sz="0" w:space="0" w:color="auto"/>
                    <w:left w:val="none" w:sz="0" w:space="0" w:color="auto"/>
                    <w:bottom w:val="none" w:sz="0" w:space="0" w:color="auto"/>
                    <w:right w:val="none" w:sz="0" w:space="0" w:color="auto"/>
                  </w:divBdr>
                </w:div>
                <w:div w:id="1861552289">
                  <w:marLeft w:val="0"/>
                  <w:marRight w:val="0"/>
                  <w:marTop w:val="0"/>
                  <w:marBottom w:val="0"/>
                  <w:divBdr>
                    <w:top w:val="none" w:sz="0" w:space="0" w:color="auto"/>
                    <w:left w:val="none" w:sz="0" w:space="0" w:color="auto"/>
                    <w:bottom w:val="none" w:sz="0" w:space="0" w:color="auto"/>
                    <w:right w:val="none" w:sz="0" w:space="0" w:color="auto"/>
                  </w:divBdr>
                </w:div>
                <w:div w:id="173764883">
                  <w:marLeft w:val="0"/>
                  <w:marRight w:val="0"/>
                  <w:marTop w:val="0"/>
                  <w:marBottom w:val="0"/>
                  <w:divBdr>
                    <w:top w:val="none" w:sz="0" w:space="0" w:color="auto"/>
                    <w:left w:val="none" w:sz="0" w:space="0" w:color="auto"/>
                    <w:bottom w:val="none" w:sz="0" w:space="0" w:color="auto"/>
                    <w:right w:val="none" w:sz="0" w:space="0" w:color="auto"/>
                  </w:divBdr>
                </w:div>
                <w:div w:id="396588360">
                  <w:marLeft w:val="0"/>
                  <w:marRight w:val="0"/>
                  <w:marTop w:val="0"/>
                  <w:marBottom w:val="0"/>
                  <w:divBdr>
                    <w:top w:val="none" w:sz="0" w:space="0" w:color="auto"/>
                    <w:left w:val="none" w:sz="0" w:space="0" w:color="auto"/>
                    <w:bottom w:val="none" w:sz="0" w:space="0" w:color="auto"/>
                    <w:right w:val="none" w:sz="0" w:space="0" w:color="auto"/>
                  </w:divBdr>
                </w:div>
              </w:divsChild>
            </w:div>
            <w:div w:id="354425896">
              <w:marLeft w:val="0"/>
              <w:marRight w:val="0"/>
              <w:marTop w:val="0"/>
              <w:marBottom w:val="0"/>
              <w:divBdr>
                <w:top w:val="none" w:sz="0" w:space="0" w:color="auto"/>
                <w:left w:val="none" w:sz="0" w:space="0" w:color="auto"/>
                <w:bottom w:val="none" w:sz="0" w:space="0" w:color="auto"/>
                <w:right w:val="none" w:sz="0" w:space="0" w:color="auto"/>
              </w:divBdr>
            </w:div>
            <w:div w:id="1122116042">
              <w:marLeft w:val="0"/>
              <w:marRight w:val="0"/>
              <w:marTop w:val="0"/>
              <w:marBottom w:val="0"/>
              <w:divBdr>
                <w:top w:val="none" w:sz="0" w:space="0" w:color="auto"/>
                <w:left w:val="none" w:sz="0" w:space="0" w:color="auto"/>
                <w:bottom w:val="none" w:sz="0" w:space="0" w:color="auto"/>
                <w:right w:val="none" w:sz="0" w:space="0" w:color="auto"/>
              </w:divBdr>
            </w:div>
            <w:div w:id="1681661365">
              <w:marLeft w:val="0"/>
              <w:marRight w:val="0"/>
              <w:marTop w:val="0"/>
              <w:marBottom w:val="0"/>
              <w:divBdr>
                <w:top w:val="none" w:sz="0" w:space="0" w:color="auto"/>
                <w:left w:val="none" w:sz="0" w:space="0" w:color="auto"/>
                <w:bottom w:val="none" w:sz="0" w:space="0" w:color="auto"/>
                <w:right w:val="none" w:sz="0" w:space="0" w:color="auto"/>
              </w:divBdr>
            </w:div>
            <w:div w:id="1270622251">
              <w:marLeft w:val="0"/>
              <w:marRight w:val="0"/>
              <w:marTop w:val="0"/>
              <w:marBottom w:val="0"/>
              <w:divBdr>
                <w:top w:val="none" w:sz="0" w:space="0" w:color="auto"/>
                <w:left w:val="none" w:sz="0" w:space="0" w:color="auto"/>
                <w:bottom w:val="none" w:sz="0" w:space="0" w:color="auto"/>
                <w:right w:val="none" w:sz="0" w:space="0" w:color="auto"/>
              </w:divBdr>
            </w:div>
            <w:div w:id="231503034">
              <w:marLeft w:val="0"/>
              <w:marRight w:val="0"/>
              <w:marTop w:val="0"/>
              <w:marBottom w:val="0"/>
              <w:divBdr>
                <w:top w:val="none" w:sz="0" w:space="0" w:color="auto"/>
                <w:left w:val="none" w:sz="0" w:space="0" w:color="auto"/>
                <w:bottom w:val="none" w:sz="0" w:space="0" w:color="auto"/>
                <w:right w:val="none" w:sz="0" w:space="0" w:color="auto"/>
              </w:divBdr>
            </w:div>
            <w:div w:id="487550934">
              <w:marLeft w:val="0"/>
              <w:marRight w:val="0"/>
              <w:marTop w:val="0"/>
              <w:marBottom w:val="0"/>
              <w:divBdr>
                <w:top w:val="none" w:sz="0" w:space="0" w:color="auto"/>
                <w:left w:val="none" w:sz="0" w:space="0" w:color="auto"/>
                <w:bottom w:val="none" w:sz="0" w:space="0" w:color="auto"/>
                <w:right w:val="none" w:sz="0" w:space="0" w:color="auto"/>
              </w:divBdr>
            </w:div>
            <w:div w:id="290135437">
              <w:marLeft w:val="0"/>
              <w:marRight w:val="0"/>
              <w:marTop w:val="0"/>
              <w:marBottom w:val="0"/>
              <w:divBdr>
                <w:top w:val="none" w:sz="0" w:space="0" w:color="auto"/>
                <w:left w:val="none" w:sz="0" w:space="0" w:color="auto"/>
                <w:bottom w:val="none" w:sz="0" w:space="0" w:color="auto"/>
                <w:right w:val="none" w:sz="0" w:space="0" w:color="auto"/>
              </w:divBdr>
            </w:div>
            <w:div w:id="1282953893">
              <w:marLeft w:val="0"/>
              <w:marRight w:val="0"/>
              <w:marTop w:val="0"/>
              <w:marBottom w:val="0"/>
              <w:divBdr>
                <w:top w:val="none" w:sz="0" w:space="0" w:color="auto"/>
                <w:left w:val="none" w:sz="0" w:space="0" w:color="auto"/>
                <w:bottom w:val="none" w:sz="0" w:space="0" w:color="auto"/>
                <w:right w:val="none" w:sz="0" w:space="0" w:color="auto"/>
              </w:divBdr>
            </w:div>
            <w:div w:id="368607145">
              <w:marLeft w:val="0"/>
              <w:marRight w:val="0"/>
              <w:marTop w:val="0"/>
              <w:marBottom w:val="0"/>
              <w:divBdr>
                <w:top w:val="none" w:sz="0" w:space="0" w:color="auto"/>
                <w:left w:val="none" w:sz="0" w:space="0" w:color="auto"/>
                <w:bottom w:val="none" w:sz="0" w:space="0" w:color="auto"/>
                <w:right w:val="none" w:sz="0" w:space="0" w:color="auto"/>
              </w:divBdr>
            </w:div>
            <w:div w:id="382144178">
              <w:marLeft w:val="0"/>
              <w:marRight w:val="0"/>
              <w:marTop w:val="0"/>
              <w:marBottom w:val="0"/>
              <w:divBdr>
                <w:top w:val="none" w:sz="0" w:space="0" w:color="auto"/>
                <w:left w:val="none" w:sz="0" w:space="0" w:color="auto"/>
                <w:bottom w:val="none" w:sz="0" w:space="0" w:color="auto"/>
                <w:right w:val="none" w:sz="0" w:space="0" w:color="auto"/>
              </w:divBdr>
            </w:div>
            <w:div w:id="1194997857">
              <w:marLeft w:val="0"/>
              <w:marRight w:val="0"/>
              <w:marTop w:val="0"/>
              <w:marBottom w:val="0"/>
              <w:divBdr>
                <w:top w:val="none" w:sz="0" w:space="0" w:color="auto"/>
                <w:left w:val="none" w:sz="0" w:space="0" w:color="auto"/>
                <w:bottom w:val="none" w:sz="0" w:space="0" w:color="auto"/>
                <w:right w:val="none" w:sz="0" w:space="0" w:color="auto"/>
              </w:divBdr>
            </w:div>
            <w:div w:id="1954315751">
              <w:marLeft w:val="0"/>
              <w:marRight w:val="0"/>
              <w:marTop w:val="0"/>
              <w:marBottom w:val="0"/>
              <w:divBdr>
                <w:top w:val="none" w:sz="0" w:space="0" w:color="auto"/>
                <w:left w:val="none" w:sz="0" w:space="0" w:color="auto"/>
                <w:bottom w:val="none" w:sz="0" w:space="0" w:color="auto"/>
                <w:right w:val="none" w:sz="0" w:space="0" w:color="auto"/>
              </w:divBdr>
            </w:div>
            <w:div w:id="663628490">
              <w:marLeft w:val="0"/>
              <w:marRight w:val="0"/>
              <w:marTop w:val="0"/>
              <w:marBottom w:val="0"/>
              <w:divBdr>
                <w:top w:val="none" w:sz="0" w:space="0" w:color="auto"/>
                <w:left w:val="none" w:sz="0" w:space="0" w:color="auto"/>
                <w:bottom w:val="none" w:sz="0" w:space="0" w:color="auto"/>
                <w:right w:val="none" w:sz="0" w:space="0" w:color="auto"/>
              </w:divBdr>
            </w:div>
            <w:div w:id="338436916">
              <w:marLeft w:val="0"/>
              <w:marRight w:val="0"/>
              <w:marTop w:val="0"/>
              <w:marBottom w:val="0"/>
              <w:divBdr>
                <w:top w:val="none" w:sz="0" w:space="0" w:color="auto"/>
                <w:left w:val="none" w:sz="0" w:space="0" w:color="auto"/>
                <w:bottom w:val="none" w:sz="0" w:space="0" w:color="auto"/>
                <w:right w:val="none" w:sz="0" w:space="0" w:color="auto"/>
              </w:divBdr>
            </w:div>
            <w:div w:id="395205481">
              <w:marLeft w:val="0"/>
              <w:marRight w:val="0"/>
              <w:marTop w:val="0"/>
              <w:marBottom w:val="0"/>
              <w:divBdr>
                <w:top w:val="none" w:sz="0" w:space="0" w:color="auto"/>
                <w:left w:val="none" w:sz="0" w:space="0" w:color="auto"/>
                <w:bottom w:val="none" w:sz="0" w:space="0" w:color="auto"/>
                <w:right w:val="none" w:sz="0" w:space="0" w:color="auto"/>
              </w:divBdr>
            </w:div>
            <w:div w:id="1583174776">
              <w:marLeft w:val="0"/>
              <w:marRight w:val="0"/>
              <w:marTop w:val="0"/>
              <w:marBottom w:val="0"/>
              <w:divBdr>
                <w:top w:val="none" w:sz="0" w:space="0" w:color="auto"/>
                <w:left w:val="none" w:sz="0" w:space="0" w:color="auto"/>
                <w:bottom w:val="none" w:sz="0" w:space="0" w:color="auto"/>
                <w:right w:val="none" w:sz="0" w:space="0" w:color="auto"/>
              </w:divBdr>
            </w:div>
            <w:div w:id="289556742">
              <w:marLeft w:val="0"/>
              <w:marRight w:val="0"/>
              <w:marTop w:val="0"/>
              <w:marBottom w:val="0"/>
              <w:divBdr>
                <w:top w:val="none" w:sz="0" w:space="0" w:color="auto"/>
                <w:left w:val="none" w:sz="0" w:space="0" w:color="auto"/>
                <w:bottom w:val="none" w:sz="0" w:space="0" w:color="auto"/>
                <w:right w:val="none" w:sz="0" w:space="0" w:color="auto"/>
              </w:divBdr>
            </w:div>
            <w:div w:id="2091147331">
              <w:marLeft w:val="0"/>
              <w:marRight w:val="0"/>
              <w:marTop w:val="0"/>
              <w:marBottom w:val="0"/>
              <w:divBdr>
                <w:top w:val="none" w:sz="0" w:space="0" w:color="auto"/>
                <w:left w:val="none" w:sz="0" w:space="0" w:color="auto"/>
                <w:bottom w:val="none" w:sz="0" w:space="0" w:color="auto"/>
                <w:right w:val="none" w:sz="0" w:space="0" w:color="auto"/>
              </w:divBdr>
            </w:div>
            <w:div w:id="2438224">
              <w:marLeft w:val="0"/>
              <w:marRight w:val="0"/>
              <w:marTop w:val="0"/>
              <w:marBottom w:val="0"/>
              <w:divBdr>
                <w:top w:val="none" w:sz="0" w:space="0" w:color="auto"/>
                <w:left w:val="none" w:sz="0" w:space="0" w:color="auto"/>
                <w:bottom w:val="none" w:sz="0" w:space="0" w:color="auto"/>
                <w:right w:val="none" w:sz="0" w:space="0" w:color="auto"/>
              </w:divBdr>
            </w:div>
            <w:div w:id="97452972">
              <w:marLeft w:val="0"/>
              <w:marRight w:val="0"/>
              <w:marTop w:val="0"/>
              <w:marBottom w:val="0"/>
              <w:divBdr>
                <w:top w:val="none" w:sz="0" w:space="0" w:color="auto"/>
                <w:left w:val="none" w:sz="0" w:space="0" w:color="auto"/>
                <w:bottom w:val="none" w:sz="0" w:space="0" w:color="auto"/>
                <w:right w:val="none" w:sz="0" w:space="0" w:color="auto"/>
              </w:divBdr>
            </w:div>
            <w:div w:id="1970626880">
              <w:marLeft w:val="0"/>
              <w:marRight w:val="0"/>
              <w:marTop w:val="0"/>
              <w:marBottom w:val="0"/>
              <w:divBdr>
                <w:top w:val="none" w:sz="0" w:space="0" w:color="auto"/>
                <w:left w:val="none" w:sz="0" w:space="0" w:color="auto"/>
                <w:bottom w:val="none" w:sz="0" w:space="0" w:color="auto"/>
                <w:right w:val="none" w:sz="0" w:space="0" w:color="auto"/>
              </w:divBdr>
            </w:div>
            <w:div w:id="180895429">
              <w:marLeft w:val="0"/>
              <w:marRight w:val="0"/>
              <w:marTop w:val="0"/>
              <w:marBottom w:val="0"/>
              <w:divBdr>
                <w:top w:val="none" w:sz="0" w:space="0" w:color="auto"/>
                <w:left w:val="none" w:sz="0" w:space="0" w:color="auto"/>
                <w:bottom w:val="none" w:sz="0" w:space="0" w:color="auto"/>
                <w:right w:val="none" w:sz="0" w:space="0" w:color="auto"/>
              </w:divBdr>
            </w:div>
            <w:div w:id="2096781837">
              <w:marLeft w:val="0"/>
              <w:marRight w:val="0"/>
              <w:marTop w:val="0"/>
              <w:marBottom w:val="0"/>
              <w:divBdr>
                <w:top w:val="none" w:sz="0" w:space="0" w:color="auto"/>
                <w:left w:val="none" w:sz="0" w:space="0" w:color="auto"/>
                <w:bottom w:val="none" w:sz="0" w:space="0" w:color="auto"/>
                <w:right w:val="none" w:sz="0" w:space="0" w:color="auto"/>
              </w:divBdr>
              <w:divsChild>
                <w:div w:id="468475981">
                  <w:marLeft w:val="0"/>
                  <w:marRight w:val="0"/>
                  <w:marTop w:val="0"/>
                  <w:marBottom w:val="0"/>
                  <w:divBdr>
                    <w:top w:val="none" w:sz="0" w:space="0" w:color="auto"/>
                    <w:left w:val="none" w:sz="0" w:space="0" w:color="auto"/>
                    <w:bottom w:val="none" w:sz="0" w:space="0" w:color="auto"/>
                    <w:right w:val="none" w:sz="0" w:space="0" w:color="auto"/>
                  </w:divBdr>
                </w:div>
                <w:div w:id="458375866">
                  <w:marLeft w:val="0"/>
                  <w:marRight w:val="0"/>
                  <w:marTop w:val="0"/>
                  <w:marBottom w:val="0"/>
                  <w:divBdr>
                    <w:top w:val="none" w:sz="0" w:space="0" w:color="auto"/>
                    <w:left w:val="none" w:sz="0" w:space="0" w:color="auto"/>
                    <w:bottom w:val="none" w:sz="0" w:space="0" w:color="auto"/>
                    <w:right w:val="none" w:sz="0" w:space="0" w:color="auto"/>
                  </w:divBdr>
                </w:div>
              </w:divsChild>
            </w:div>
            <w:div w:id="1205481611">
              <w:marLeft w:val="0"/>
              <w:marRight w:val="0"/>
              <w:marTop w:val="0"/>
              <w:marBottom w:val="0"/>
              <w:divBdr>
                <w:top w:val="none" w:sz="0" w:space="0" w:color="auto"/>
                <w:left w:val="none" w:sz="0" w:space="0" w:color="auto"/>
                <w:bottom w:val="none" w:sz="0" w:space="0" w:color="auto"/>
                <w:right w:val="none" w:sz="0" w:space="0" w:color="auto"/>
              </w:divBdr>
            </w:div>
            <w:div w:id="1343315446">
              <w:marLeft w:val="0"/>
              <w:marRight w:val="0"/>
              <w:marTop w:val="0"/>
              <w:marBottom w:val="0"/>
              <w:divBdr>
                <w:top w:val="none" w:sz="0" w:space="0" w:color="auto"/>
                <w:left w:val="none" w:sz="0" w:space="0" w:color="auto"/>
                <w:bottom w:val="none" w:sz="0" w:space="0" w:color="auto"/>
                <w:right w:val="none" w:sz="0" w:space="0" w:color="auto"/>
              </w:divBdr>
            </w:div>
            <w:div w:id="1412579491">
              <w:marLeft w:val="0"/>
              <w:marRight w:val="0"/>
              <w:marTop w:val="0"/>
              <w:marBottom w:val="0"/>
              <w:divBdr>
                <w:top w:val="none" w:sz="0" w:space="0" w:color="auto"/>
                <w:left w:val="none" w:sz="0" w:space="0" w:color="auto"/>
                <w:bottom w:val="none" w:sz="0" w:space="0" w:color="auto"/>
                <w:right w:val="none" w:sz="0" w:space="0" w:color="auto"/>
              </w:divBdr>
            </w:div>
            <w:div w:id="1476027571">
              <w:marLeft w:val="0"/>
              <w:marRight w:val="0"/>
              <w:marTop w:val="0"/>
              <w:marBottom w:val="0"/>
              <w:divBdr>
                <w:top w:val="none" w:sz="0" w:space="0" w:color="auto"/>
                <w:left w:val="none" w:sz="0" w:space="0" w:color="auto"/>
                <w:bottom w:val="none" w:sz="0" w:space="0" w:color="auto"/>
                <w:right w:val="none" w:sz="0" w:space="0" w:color="auto"/>
              </w:divBdr>
            </w:div>
            <w:div w:id="1203786846">
              <w:marLeft w:val="0"/>
              <w:marRight w:val="0"/>
              <w:marTop w:val="0"/>
              <w:marBottom w:val="0"/>
              <w:divBdr>
                <w:top w:val="none" w:sz="0" w:space="0" w:color="auto"/>
                <w:left w:val="none" w:sz="0" w:space="0" w:color="auto"/>
                <w:bottom w:val="none" w:sz="0" w:space="0" w:color="auto"/>
                <w:right w:val="none" w:sz="0" w:space="0" w:color="auto"/>
              </w:divBdr>
            </w:div>
            <w:div w:id="1145122109">
              <w:marLeft w:val="0"/>
              <w:marRight w:val="0"/>
              <w:marTop w:val="0"/>
              <w:marBottom w:val="0"/>
              <w:divBdr>
                <w:top w:val="none" w:sz="0" w:space="0" w:color="auto"/>
                <w:left w:val="none" w:sz="0" w:space="0" w:color="auto"/>
                <w:bottom w:val="none" w:sz="0" w:space="0" w:color="auto"/>
                <w:right w:val="none" w:sz="0" w:space="0" w:color="auto"/>
              </w:divBdr>
            </w:div>
            <w:div w:id="188296767">
              <w:marLeft w:val="0"/>
              <w:marRight w:val="0"/>
              <w:marTop w:val="0"/>
              <w:marBottom w:val="0"/>
              <w:divBdr>
                <w:top w:val="none" w:sz="0" w:space="0" w:color="auto"/>
                <w:left w:val="none" w:sz="0" w:space="0" w:color="auto"/>
                <w:bottom w:val="none" w:sz="0" w:space="0" w:color="auto"/>
                <w:right w:val="none" w:sz="0" w:space="0" w:color="auto"/>
              </w:divBdr>
            </w:div>
            <w:div w:id="701057660">
              <w:marLeft w:val="0"/>
              <w:marRight w:val="0"/>
              <w:marTop w:val="0"/>
              <w:marBottom w:val="0"/>
              <w:divBdr>
                <w:top w:val="none" w:sz="0" w:space="0" w:color="auto"/>
                <w:left w:val="none" w:sz="0" w:space="0" w:color="auto"/>
                <w:bottom w:val="none" w:sz="0" w:space="0" w:color="auto"/>
                <w:right w:val="none" w:sz="0" w:space="0" w:color="auto"/>
              </w:divBdr>
            </w:div>
            <w:div w:id="618070360">
              <w:marLeft w:val="0"/>
              <w:marRight w:val="0"/>
              <w:marTop w:val="0"/>
              <w:marBottom w:val="0"/>
              <w:divBdr>
                <w:top w:val="none" w:sz="0" w:space="0" w:color="auto"/>
                <w:left w:val="none" w:sz="0" w:space="0" w:color="auto"/>
                <w:bottom w:val="none" w:sz="0" w:space="0" w:color="auto"/>
                <w:right w:val="none" w:sz="0" w:space="0" w:color="auto"/>
              </w:divBdr>
            </w:div>
            <w:div w:id="580724870">
              <w:marLeft w:val="0"/>
              <w:marRight w:val="0"/>
              <w:marTop w:val="0"/>
              <w:marBottom w:val="0"/>
              <w:divBdr>
                <w:top w:val="none" w:sz="0" w:space="0" w:color="auto"/>
                <w:left w:val="none" w:sz="0" w:space="0" w:color="auto"/>
                <w:bottom w:val="none" w:sz="0" w:space="0" w:color="auto"/>
                <w:right w:val="none" w:sz="0" w:space="0" w:color="auto"/>
              </w:divBdr>
            </w:div>
            <w:div w:id="864906106">
              <w:marLeft w:val="0"/>
              <w:marRight w:val="0"/>
              <w:marTop w:val="0"/>
              <w:marBottom w:val="0"/>
              <w:divBdr>
                <w:top w:val="none" w:sz="0" w:space="0" w:color="auto"/>
                <w:left w:val="none" w:sz="0" w:space="0" w:color="auto"/>
                <w:bottom w:val="none" w:sz="0" w:space="0" w:color="auto"/>
                <w:right w:val="none" w:sz="0" w:space="0" w:color="auto"/>
              </w:divBdr>
            </w:div>
            <w:div w:id="1230311051">
              <w:marLeft w:val="0"/>
              <w:marRight w:val="0"/>
              <w:marTop w:val="0"/>
              <w:marBottom w:val="0"/>
              <w:divBdr>
                <w:top w:val="none" w:sz="0" w:space="0" w:color="auto"/>
                <w:left w:val="none" w:sz="0" w:space="0" w:color="auto"/>
                <w:bottom w:val="none" w:sz="0" w:space="0" w:color="auto"/>
                <w:right w:val="none" w:sz="0" w:space="0" w:color="auto"/>
              </w:divBdr>
            </w:div>
            <w:div w:id="1899050501">
              <w:marLeft w:val="0"/>
              <w:marRight w:val="0"/>
              <w:marTop w:val="0"/>
              <w:marBottom w:val="0"/>
              <w:divBdr>
                <w:top w:val="none" w:sz="0" w:space="0" w:color="auto"/>
                <w:left w:val="none" w:sz="0" w:space="0" w:color="auto"/>
                <w:bottom w:val="none" w:sz="0" w:space="0" w:color="auto"/>
                <w:right w:val="none" w:sz="0" w:space="0" w:color="auto"/>
              </w:divBdr>
            </w:div>
            <w:div w:id="1842695861">
              <w:marLeft w:val="0"/>
              <w:marRight w:val="0"/>
              <w:marTop w:val="0"/>
              <w:marBottom w:val="0"/>
              <w:divBdr>
                <w:top w:val="none" w:sz="0" w:space="0" w:color="auto"/>
                <w:left w:val="none" w:sz="0" w:space="0" w:color="auto"/>
                <w:bottom w:val="none" w:sz="0" w:space="0" w:color="auto"/>
                <w:right w:val="none" w:sz="0" w:space="0" w:color="auto"/>
              </w:divBdr>
            </w:div>
            <w:div w:id="553855320">
              <w:marLeft w:val="0"/>
              <w:marRight w:val="0"/>
              <w:marTop w:val="0"/>
              <w:marBottom w:val="0"/>
              <w:divBdr>
                <w:top w:val="none" w:sz="0" w:space="0" w:color="auto"/>
                <w:left w:val="none" w:sz="0" w:space="0" w:color="auto"/>
                <w:bottom w:val="none" w:sz="0" w:space="0" w:color="auto"/>
                <w:right w:val="none" w:sz="0" w:space="0" w:color="auto"/>
              </w:divBdr>
            </w:div>
            <w:div w:id="708724801">
              <w:marLeft w:val="0"/>
              <w:marRight w:val="0"/>
              <w:marTop w:val="0"/>
              <w:marBottom w:val="0"/>
              <w:divBdr>
                <w:top w:val="none" w:sz="0" w:space="0" w:color="auto"/>
                <w:left w:val="none" w:sz="0" w:space="0" w:color="auto"/>
                <w:bottom w:val="none" w:sz="0" w:space="0" w:color="auto"/>
                <w:right w:val="none" w:sz="0" w:space="0" w:color="auto"/>
              </w:divBdr>
            </w:div>
            <w:div w:id="261914017">
              <w:marLeft w:val="0"/>
              <w:marRight w:val="0"/>
              <w:marTop w:val="0"/>
              <w:marBottom w:val="0"/>
              <w:divBdr>
                <w:top w:val="none" w:sz="0" w:space="0" w:color="auto"/>
                <w:left w:val="none" w:sz="0" w:space="0" w:color="auto"/>
                <w:bottom w:val="none" w:sz="0" w:space="0" w:color="auto"/>
                <w:right w:val="none" w:sz="0" w:space="0" w:color="auto"/>
              </w:divBdr>
            </w:div>
            <w:div w:id="956719881">
              <w:marLeft w:val="0"/>
              <w:marRight w:val="0"/>
              <w:marTop w:val="0"/>
              <w:marBottom w:val="0"/>
              <w:divBdr>
                <w:top w:val="none" w:sz="0" w:space="0" w:color="auto"/>
                <w:left w:val="none" w:sz="0" w:space="0" w:color="auto"/>
                <w:bottom w:val="none" w:sz="0" w:space="0" w:color="auto"/>
                <w:right w:val="none" w:sz="0" w:space="0" w:color="auto"/>
              </w:divBdr>
            </w:div>
            <w:div w:id="2108034917">
              <w:marLeft w:val="0"/>
              <w:marRight w:val="0"/>
              <w:marTop w:val="0"/>
              <w:marBottom w:val="0"/>
              <w:divBdr>
                <w:top w:val="none" w:sz="0" w:space="0" w:color="auto"/>
                <w:left w:val="none" w:sz="0" w:space="0" w:color="auto"/>
                <w:bottom w:val="none" w:sz="0" w:space="0" w:color="auto"/>
                <w:right w:val="none" w:sz="0" w:space="0" w:color="auto"/>
              </w:divBdr>
            </w:div>
            <w:div w:id="451902882">
              <w:marLeft w:val="0"/>
              <w:marRight w:val="0"/>
              <w:marTop w:val="0"/>
              <w:marBottom w:val="0"/>
              <w:divBdr>
                <w:top w:val="none" w:sz="0" w:space="0" w:color="auto"/>
                <w:left w:val="none" w:sz="0" w:space="0" w:color="auto"/>
                <w:bottom w:val="none" w:sz="0" w:space="0" w:color="auto"/>
                <w:right w:val="none" w:sz="0" w:space="0" w:color="auto"/>
              </w:divBdr>
            </w:div>
            <w:div w:id="1363363469">
              <w:marLeft w:val="0"/>
              <w:marRight w:val="0"/>
              <w:marTop w:val="0"/>
              <w:marBottom w:val="0"/>
              <w:divBdr>
                <w:top w:val="none" w:sz="0" w:space="0" w:color="auto"/>
                <w:left w:val="none" w:sz="0" w:space="0" w:color="auto"/>
                <w:bottom w:val="none" w:sz="0" w:space="0" w:color="auto"/>
                <w:right w:val="none" w:sz="0" w:space="0" w:color="auto"/>
              </w:divBdr>
            </w:div>
            <w:div w:id="610164387">
              <w:marLeft w:val="0"/>
              <w:marRight w:val="0"/>
              <w:marTop w:val="0"/>
              <w:marBottom w:val="0"/>
              <w:divBdr>
                <w:top w:val="none" w:sz="0" w:space="0" w:color="auto"/>
                <w:left w:val="none" w:sz="0" w:space="0" w:color="auto"/>
                <w:bottom w:val="none" w:sz="0" w:space="0" w:color="auto"/>
                <w:right w:val="none" w:sz="0" w:space="0" w:color="auto"/>
              </w:divBdr>
            </w:div>
            <w:div w:id="646400917">
              <w:marLeft w:val="0"/>
              <w:marRight w:val="0"/>
              <w:marTop w:val="0"/>
              <w:marBottom w:val="0"/>
              <w:divBdr>
                <w:top w:val="none" w:sz="0" w:space="0" w:color="auto"/>
                <w:left w:val="none" w:sz="0" w:space="0" w:color="auto"/>
                <w:bottom w:val="none" w:sz="0" w:space="0" w:color="auto"/>
                <w:right w:val="none" w:sz="0" w:space="0" w:color="auto"/>
              </w:divBdr>
            </w:div>
            <w:div w:id="1037243757">
              <w:marLeft w:val="0"/>
              <w:marRight w:val="0"/>
              <w:marTop w:val="0"/>
              <w:marBottom w:val="0"/>
              <w:divBdr>
                <w:top w:val="none" w:sz="0" w:space="0" w:color="auto"/>
                <w:left w:val="none" w:sz="0" w:space="0" w:color="auto"/>
                <w:bottom w:val="none" w:sz="0" w:space="0" w:color="auto"/>
                <w:right w:val="none" w:sz="0" w:space="0" w:color="auto"/>
              </w:divBdr>
            </w:div>
            <w:div w:id="196050209">
              <w:marLeft w:val="0"/>
              <w:marRight w:val="0"/>
              <w:marTop w:val="0"/>
              <w:marBottom w:val="0"/>
              <w:divBdr>
                <w:top w:val="none" w:sz="0" w:space="0" w:color="auto"/>
                <w:left w:val="none" w:sz="0" w:space="0" w:color="auto"/>
                <w:bottom w:val="none" w:sz="0" w:space="0" w:color="auto"/>
                <w:right w:val="none" w:sz="0" w:space="0" w:color="auto"/>
              </w:divBdr>
            </w:div>
            <w:div w:id="2118942661">
              <w:marLeft w:val="0"/>
              <w:marRight w:val="0"/>
              <w:marTop w:val="0"/>
              <w:marBottom w:val="0"/>
              <w:divBdr>
                <w:top w:val="none" w:sz="0" w:space="0" w:color="auto"/>
                <w:left w:val="none" w:sz="0" w:space="0" w:color="auto"/>
                <w:bottom w:val="none" w:sz="0" w:space="0" w:color="auto"/>
                <w:right w:val="none" w:sz="0" w:space="0" w:color="auto"/>
              </w:divBdr>
            </w:div>
            <w:div w:id="1664892184">
              <w:marLeft w:val="0"/>
              <w:marRight w:val="0"/>
              <w:marTop w:val="0"/>
              <w:marBottom w:val="0"/>
              <w:divBdr>
                <w:top w:val="none" w:sz="0" w:space="0" w:color="auto"/>
                <w:left w:val="none" w:sz="0" w:space="0" w:color="auto"/>
                <w:bottom w:val="none" w:sz="0" w:space="0" w:color="auto"/>
                <w:right w:val="none" w:sz="0" w:space="0" w:color="auto"/>
              </w:divBdr>
            </w:div>
            <w:div w:id="1371372775">
              <w:marLeft w:val="0"/>
              <w:marRight w:val="0"/>
              <w:marTop w:val="0"/>
              <w:marBottom w:val="0"/>
              <w:divBdr>
                <w:top w:val="none" w:sz="0" w:space="0" w:color="auto"/>
                <w:left w:val="none" w:sz="0" w:space="0" w:color="auto"/>
                <w:bottom w:val="none" w:sz="0" w:space="0" w:color="auto"/>
                <w:right w:val="none" w:sz="0" w:space="0" w:color="auto"/>
              </w:divBdr>
              <w:divsChild>
                <w:div w:id="186843387">
                  <w:marLeft w:val="0"/>
                  <w:marRight w:val="0"/>
                  <w:marTop w:val="0"/>
                  <w:marBottom w:val="0"/>
                  <w:divBdr>
                    <w:top w:val="none" w:sz="0" w:space="0" w:color="auto"/>
                    <w:left w:val="none" w:sz="0" w:space="0" w:color="auto"/>
                    <w:bottom w:val="none" w:sz="0" w:space="0" w:color="auto"/>
                    <w:right w:val="none" w:sz="0" w:space="0" w:color="auto"/>
                  </w:divBdr>
                </w:div>
                <w:div w:id="906721909">
                  <w:marLeft w:val="0"/>
                  <w:marRight w:val="0"/>
                  <w:marTop w:val="0"/>
                  <w:marBottom w:val="0"/>
                  <w:divBdr>
                    <w:top w:val="none" w:sz="0" w:space="0" w:color="auto"/>
                    <w:left w:val="none" w:sz="0" w:space="0" w:color="auto"/>
                    <w:bottom w:val="none" w:sz="0" w:space="0" w:color="auto"/>
                    <w:right w:val="none" w:sz="0" w:space="0" w:color="auto"/>
                  </w:divBdr>
                </w:div>
                <w:div w:id="412316494">
                  <w:marLeft w:val="0"/>
                  <w:marRight w:val="0"/>
                  <w:marTop w:val="0"/>
                  <w:marBottom w:val="0"/>
                  <w:divBdr>
                    <w:top w:val="none" w:sz="0" w:space="0" w:color="auto"/>
                    <w:left w:val="none" w:sz="0" w:space="0" w:color="auto"/>
                    <w:bottom w:val="none" w:sz="0" w:space="0" w:color="auto"/>
                    <w:right w:val="none" w:sz="0" w:space="0" w:color="auto"/>
                  </w:divBdr>
                </w:div>
                <w:div w:id="837303336">
                  <w:marLeft w:val="0"/>
                  <w:marRight w:val="0"/>
                  <w:marTop w:val="0"/>
                  <w:marBottom w:val="0"/>
                  <w:divBdr>
                    <w:top w:val="none" w:sz="0" w:space="0" w:color="auto"/>
                    <w:left w:val="none" w:sz="0" w:space="0" w:color="auto"/>
                    <w:bottom w:val="none" w:sz="0" w:space="0" w:color="auto"/>
                    <w:right w:val="none" w:sz="0" w:space="0" w:color="auto"/>
                  </w:divBdr>
                </w:div>
                <w:div w:id="2006472845">
                  <w:marLeft w:val="0"/>
                  <w:marRight w:val="0"/>
                  <w:marTop w:val="0"/>
                  <w:marBottom w:val="0"/>
                  <w:divBdr>
                    <w:top w:val="none" w:sz="0" w:space="0" w:color="auto"/>
                    <w:left w:val="none" w:sz="0" w:space="0" w:color="auto"/>
                    <w:bottom w:val="none" w:sz="0" w:space="0" w:color="auto"/>
                    <w:right w:val="none" w:sz="0" w:space="0" w:color="auto"/>
                  </w:divBdr>
                </w:div>
                <w:div w:id="720175345">
                  <w:marLeft w:val="0"/>
                  <w:marRight w:val="0"/>
                  <w:marTop w:val="0"/>
                  <w:marBottom w:val="0"/>
                  <w:divBdr>
                    <w:top w:val="none" w:sz="0" w:space="0" w:color="auto"/>
                    <w:left w:val="none" w:sz="0" w:space="0" w:color="auto"/>
                    <w:bottom w:val="none" w:sz="0" w:space="0" w:color="auto"/>
                    <w:right w:val="none" w:sz="0" w:space="0" w:color="auto"/>
                  </w:divBdr>
                </w:div>
                <w:div w:id="620890234">
                  <w:marLeft w:val="0"/>
                  <w:marRight w:val="0"/>
                  <w:marTop w:val="0"/>
                  <w:marBottom w:val="0"/>
                  <w:divBdr>
                    <w:top w:val="none" w:sz="0" w:space="0" w:color="auto"/>
                    <w:left w:val="none" w:sz="0" w:space="0" w:color="auto"/>
                    <w:bottom w:val="none" w:sz="0" w:space="0" w:color="auto"/>
                    <w:right w:val="none" w:sz="0" w:space="0" w:color="auto"/>
                  </w:divBdr>
                </w:div>
                <w:div w:id="1141774192">
                  <w:marLeft w:val="0"/>
                  <w:marRight w:val="0"/>
                  <w:marTop w:val="0"/>
                  <w:marBottom w:val="0"/>
                  <w:divBdr>
                    <w:top w:val="none" w:sz="0" w:space="0" w:color="auto"/>
                    <w:left w:val="none" w:sz="0" w:space="0" w:color="auto"/>
                    <w:bottom w:val="none" w:sz="0" w:space="0" w:color="auto"/>
                    <w:right w:val="none" w:sz="0" w:space="0" w:color="auto"/>
                  </w:divBdr>
                </w:div>
                <w:div w:id="1108231208">
                  <w:marLeft w:val="0"/>
                  <w:marRight w:val="0"/>
                  <w:marTop w:val="0"/>
                  <w:marBottom w:val="0"/>
                  <w:divBdr>
                    <w:top w:val="none" w:sz="0" w:space="0" w:color="auto"/>
                    <w:left w:val="none" w:sz="0" w:space="0" w:color="auto"/>
                    <w:bottom w:val="none" w:sz="0" w:space="0" w:color="auto"/>
                    <w:right w:val="none" w:sz="0" w:space="0" w:color="auto"/>
                  </w:divBdr>
                </w:div>
                <w:div w:id="1142113269">
                  <w:marLeft w:val="0"/>
                  <w:marRight w:val="0"/>
                  <w:marTop w:val="0"/>
                  <w:marBottom w:val="0"/>
                  <w:divBdr>
                    <w:top w:val="none" w:sz="0" w:space="0" w:color="auto"/>
                    <w:left w:val="none" w:sz="0" w:space="0" w:color="auto"/>
                    <w:bottom w:val="none" w:sz="0" w:space="0" w:color="auto"/>
                    <w:right w:val="none" w:sz="0" w:space="0" w:color="auto"/>
                  </w:divBdr>
                </w:div>
                <w:div w:id="479999637">
                  <w:marLeft w:val="0"/>
                  <w:marRight w:val="0"/>
                  <w:marTop w:val="0"/>
                  <w:marBottom w:val="0"/>
                  <w:divBdr>
                    <w:top w:val="none" w:sz="0" w:space="0" w:color="auto"/>
                    <w:left w:val="none" w:sz="0" w:space="0" w:color="auto"/>
                    <w:bottom w:val="none" w:sz="0" w:space="0" w:color="auto"/>
                    <w:right w:val="none" w:sz="0" w:space="0" w:color="auto"/>
                  </w:divBdr>
                </w:div>
                <w:div w:id="198859955">
                  <w:marLeft w:val="0"/>
                  <w:marRight w:val="0"/>
                  <w:marTop w:val="0"/>
                  <w:marBottom w:val="0"/>
                  <w:divBdr>
                    <w:top w:val="none" w:sz="0" w:space="0" w:color="auto"/>
                    <w:left w:val="none" w:sz="0" w:space="0" w:color="auto"/>
                    <w:bottom w:val="none" w:sz="0" w:space="0" w:color="auto"/>
                    <w:right w:val="none" w:sz="0" w:space="0" w:color="auto"/>
                  </w:divBdr>
                </w:div>
              </w:divsChild>
            </w:div>
            <w:div w:id="1604191749">
              <w:marLeft w:val="0"/>
              <w:marRight w:val="0"/>
              <w:marTop w:val="0"/>
              <w:marBottom w:val="0"/>
              <w:divBdr>
                <w:top w:val="none" w:sz="0" w:space="0" w:color="auto"/>
                <w:left w:val="none" w:sz="0" w:space="0" w:color="auto"/>
                <w:bottom w:val="none" w:sz="0" w:space="0" w:color="auto"/>
                <w:right w:val="none" w:sz="0" w:space="0" w:color="auto"/>
              </w:divBdr>
            </w:div>
            <w:div w:id="2046978073">
              <w:marLeft w:val="0"/>
              <w:marRight w:val="0"/>
              <w:marTop w:val="0"/>
              <w:marBottom w:val="0"/>
              <w:divBdr>
                <w:top w:val="none" w:sz="0" w:space="0" w:color="auto"/>
                <w:left w:val="none" w:sz="0" w:space="0" w:color="auto"/>
                <w:bottom w:val="none" w:sz="0" w:space="0" w:color="auto"/>
                <w:right w:val="none" w:sz="0" w:space="0" w:color="auto"/>
              </w:divBdr>
            </w:div>
            <w:div w:id="791510184">
              <w:marLeft w:val="0"/>
              <w:marRight w:val="0"/>
              <w:marTop w:val="0"/>
              <w:marBottom w:val="0"/>
              <w:divBdr>
                <w:top w:val="none" w:sz="0" w:space="0" w:color="auto"/>
                <w:left w:val="none" w:sz="0" w:space="0" w:color="auto"/>
                <w:bottom w:val="none" w:sz="0" w:space="0" w:color="auto"/>
                <w:right w:val="none" w:sz="0" w:space="0" w:color="auto"/>
              </w:divBdr>
            </w:div>
            <w:div w:id="1753624662">
              <w:marLeft w:val="0"/>
              <w:marRight w:val="0"/>
              <w:marTop w:val="0"/>
              <w:marBottom w:val="0"/>
              <w:divBdr>
                <w:top w:val="none" w:sz="0" w:space="0" w:color="auto"/>
                <w:left w:val="none" w:sz="0" w:space="0" w:color="auto"/>
                <w:bottom w:val="none" w:sz="0" w:space="0" w:color="auto"/>
                <w:right w:val="none" w:sz="0" w:space="0" w:color="auto"/>
              </w:divBdr>
            </w:div>
            <w:div w:id="1896424485">
              <w:marLeft w:val="0"/>
              <w:marRight w:val="0"/>
              <w:marTop w:val="0"/>
              <w:marBottom w:val="0"/>
              <w:divBdr>
                <w:top w:val="none" w:sz="0" w:space="0" w:color="auto"/>
                <w:left w:val="none" w:sz="0" w:space="0" w:color="auto"/>
                <w:bottom w:val="none" w:sz="0" w:space="0" w:color="auto"/>
                <w:right w:val="none" w:sz="0" w:space="0" w:color="auto"/>
              </w:divBdr>
              <w:divsChild>
                <w:div w:id="379403636">
                  <w:marLeft w:val="0"/>
                  <w:marRight w:val="0"/>
                  <w:marTop w:val="0"/>
                  <w:marBottom w:val="0"/>
                  <w:divBdr>
                    <w:top w:val="none" w:sz="0" w:space="0" w:color="auto"/>
                    <w:left w:val="none" w:sz="0" w:space="0" w:color="auto"/>
                    <w:bottom w:val="none" w:sz="0" w:space="0" w:color="auto"/>
                    <w:right w:val="none" w:sz="0" w:space="0" w:color="auto"/>
                  </w:divBdr>
                </w:div>
                <w:div w:id="584261986">
                  <w:marLeft w:val="0"/>
                  <w:marRight w:val="0"/>
                  <w:marTop w:val="0"/>
                  <w:marBottom w:val="0"/>
                  <w:divBdr>
                    <w:top w:val="none" w:sz="0" w:space="0" w:color="auto"/>
                    <w:left w:val="none" w:sz="0" w:space="0" w:color="auto"/>
                    <w:bottom w:val="none" w:sz="0" w:space="0" w:color="auto"/>
                    <w:right w:val="none" w:sz="0" w:space="0" w:color="auto"/>
                  </w:divBdr>
                </w:div>
                <w:div w:id="915944164">
                  <w:marLeft w:val="0"/>
                  <w:marRight w:val="0"/>
                  <w:marTop w:val="0"/>
                  <w:marBottom w:val="0"/>
                  <w:divBdr>
                    <w:top w:val="none" w:sz="0" w:space="0" w:color="auto"/>
                    <w:left w:val="none" w:sz="0" w:space="0" w:color="auto"/>
                    <w:bottom w:val="none" w:sz="0" w:space="0" w:color="auto"/>
                    <w:right w:val="none" w:sz="0" w:space="0" w:color="auto"/>
                  </w:divBdr>
                </w:div>
                <w:div w:id="2042315007">
                  <w:marLeft w:val="0"/>
                  <w:marRight w:val="0"/>
                  <w:marTop w:val="0"/>
                  <w:marBottom w:val="0"/>
                  <w:divBdr>
                    <w:top w:val="none" w:sz="0" w:space="0" w:color="auto"/>
                    <w:left w:val="none" w:sz="0" w:space="0" w:color="auto"/>
                    <w:bottom w:val="none" w:sz="0" w:space="0" w:color="auto"/>
                    <w:right w:val="none" w:sz="0" w:space="0" w:color="auto"/>
                  </w:divBdr>
                </w:div>
                <w:div w:id="275870075">
                  <w:marLeft w:val="0"/>
                  <w:marRight w:val="0"/>
                  <w:marTop w:val="0"/>
                  <w:marBottom w:val="0"/>
                  <w:divBdr>
                    <w:top w:val="none" w:sz="0" w:space="0" w:color="auto"/>
                    <w:left w:val="none" w:sz="0" w:space="0" w:color="auto"/>
                    <w:bottom w:val="none" w:sz="0" w:space="0" w:color="auto"/>
                    <w:right w:val="none" w:sz="0" w:space="0" w:color="auto"/>
                  </w:divBdr>
                </w:div>
                <w:div w:id="480197886">
                  <w:marLeft w:val="0"/>
                  <w:marRight w:val="0"/>
                  <w:marTop w:val="0"/>
                  <w:marBottom w:val="0"/>
                  <w:divBdr>
                    <w:top w:val="none" w:sz="0" w:space="0" w:color="auto"/>
                    <w:left w:val="none" w:sz="0" w:space="0" w:color="auto"/>
                    <w:bottom w:val="none" w:sz="0" w:space="0" w:color="auto"/>
                    <w:right w:val="none" w:sz="0" w:space="0" w:color="auto"/>
                  </w:divBdr>
                </w:div>
              </w:divsChild>
            </w:div>
            <w:div w:id="1136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2021-05-28T10:08:00Z</dcterms:created>
  <dcterms:modified xsi:type="dcterms:W3CDTF">2021-05-28T10:08:00Z</dcterms:modified>
</cp:coreProperties>
</file>