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Первичная открытоугольная глаукома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компенсированная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H40.1 (67100)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Первичная открытоугольная глаукома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Артифкаия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Возрастная макулярная дегенерация обоих глаз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.18.05.2021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Селективная лазерная трабекулопластика левого глаза</w:t>
        <w:br/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снижение зрения обоих глаз вблизи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Начало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Пациентка страдает глаукомой обоих глаз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Гипотензивный режим в настоящее время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Ксалатан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на ночь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2014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ФЭК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ИОЛ на правом глазу в ДКБ 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Семашко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ФЭК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ИОЛ на левом глазу в ЦКБ№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ОАО 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ГОСпитализация в офтальмологическое отделение для селективной лазерной трабекулопластики обоих глаз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Нормального питания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и видимые слизистые 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Подмышечные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подчелюстные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паховые лимфоузлы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Грудная клетка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 половины ее равномерно участвуют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грудная клетка безболезненная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перкуторно над всей поверхностью ясный легочный звук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ЧДД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- 17/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130/80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Видимой на глаз пульсации сосудов шеи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Верхушечный толчок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межреберье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кнаружи от грудинно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ключичной линии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приглушены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защитного мышечного напряжения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Симптомов раздражения брюшины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Кишечные перистальтические шумы активные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Опухолевидные и инфильтративные образования в брюшной полости не определяются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Желчный пузырь не пальпируется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 и селезенка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Пальпация края печени безболезненна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Поколачивание по поясничной области безболезненно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 </w:t>
        <w:br/>
        <w:t xml:space="preserve">Облитерирующий атеросклероз артерий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Хроническая артериальная недостаточность правой нижней конечности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Фонтейну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Покровскому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Стеноз левой наружной подвздошной артерии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50%.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гастрит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анальгин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группа витаминов В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органа зрения </w:t>
        <w:br/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OD: 0,2 sph -2,0 cyl -1,5 ax 107 = 0,5 OS: 0,2 sph -2,5 =0.5- 0,6-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 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 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 ресниц правильный Конъюнктива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влажная 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блестящая 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субатрофичная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деструкция пигментной каймы по зрачковому краю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на свет живая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артифакия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заднекамерная ИОЛ в правильном положении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начальный фиброз задней капсулы хрусталика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складки задней капсулы хрусталика 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розового цвета с серым оттенком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экскавация расширена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,0.5 -0.6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ДД границы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сосудистый пучок в центре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перипапиллярный ободок хориоретинальной атрофии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осмотр на узкий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Макулярная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мелкие друзы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окончатые дефекты ПЭС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осмотр на узкий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OD: 0,2 sph -2,0 cyl -1,5 ax 107 = 0,5 OS: 0,2 sph -2,5 =0.5- 0,6-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 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 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 ресниц правильный Конъюнктива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влажная 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блестящая 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субатрофичная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деструкция пигментной каймы по зрачковому краю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на свет живая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артифакия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заднекамерная ИОЛ в правильном положении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начальный фиброз задней капсулы хрусталика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складки задней капсулы хрусталика 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розового цвета с серым оттенком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экскавация расширена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,0.5 -0.6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ДД границы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сосудистый пучок в центре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перипапиллярный ободок хориоретинальной атрофии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осмотр на узкий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Макулярная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мелкие друзы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окончатые дефекты ПЭС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осмотр на узкий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Световая чувствительность снижена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Гониоскопия УПК открыт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пигментация дренажной зона степень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Левый глаз спокоен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Конъюнктвальной инъекции нет ВГД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ммртст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Зрительные функции стабильные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(17.05.2021)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Ксалатан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на ночь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Селективная лазерная трабекулопластика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Хирург Лоскутов 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Ксалатан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на ночь продолжить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Внутрь Визлеа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таблетка утро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 ВГД обоих глаз июнь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окулиста поликлники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МЕЛЬНИКОВА 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Лоскутов 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