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Дегенерация макулы и заднего полюса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H35.3 (67030)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Дегенерация макулы и заднего полюса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влажная субфовеолярная неоваскуляризация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кистозно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макулярный отек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субретинальное кровоизлияние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важная форма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начальная осложненная катаракта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глаукома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компенсированная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01.03.2017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Эндовитреальная инъекция ЭЙЛЕА в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01.03.2017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факоэмульсификация с имплантацией ИОЛ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26.12.2019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Интравитреальное введение эйлеа в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25.02.2020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Интравитреальное введение эйлеа в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04.08.2020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17.12.2020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эйлеа в стекловидное тело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24.03.2021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эйлеа в стекловидное тело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13.05.2021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эйлеа в стекловидное тело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коронарных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фибрилляция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последий пароксизм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25.11.2019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самопроизвольно купировался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ишемия головного мозга на фоне атеросклероза сосудов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ДЭП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Систоло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диастотолическая гипертония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вертебробазилярная недостаточность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первичные гипотиреоз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медикаментозный эутиреоз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аденома предстательной железы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искривление предметов правым глазом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и пятно перед правым глазом с октября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полугода снижение зрения левым глазом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ВМД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неоваскуляризация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геморрагическая стадия с августа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кратное введение луцентиса в стекловидное тело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положительным эффектом и улучшением остроты зрения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глаукома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режим трусопт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арутимол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0.5%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инъекции ЛУЦЕНТИСА в августе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нескольких недель отметил снижение зрения на правыфй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офтальмологу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выявлена активная влажная мембрана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 макулярный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показано эндовитреальное введение луцентиса в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31.03.2016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29.04.2016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07.07.2016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26.12.16- 4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ЭЙЛЕА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26.01.2017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последняя инъекция луцентиса и ФЭК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на ОД в феврале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длительная ремиссии в виде неактивной стадии ВДМ и остротой зрения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октябре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отметил резкое снижение зрения правым глазом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поликлинике проводилось консервативное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 приеме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20.12.2019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 большой кистозно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макулярный отек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субретинальное кровоизлияние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26.12.2019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эйлеа в стекловидное тело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25.02.2020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инъекция эйлеа в стекловидное тело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инъекция в августе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в 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последняя инъекция в правый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контрольном проведении ОСТ сетчатки обоих глаз выявлена плоская отслойка ПЭС и НЭ в проекции фовеа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локальные небольшие полости над ПЭС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неовасклуярная мебрана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поступил в плановом порядке для ОПЕРАТИВНОГО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инъекции ИАГ В СТЕКЛОВИДНОЕ ТЕЛО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больничного листа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коронарных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фибрилляция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последний пароксизм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25.11.2019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самопроизвольно купировался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ишемия головного мозга на фоне атеросклероза сосудов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ДЭП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Систоло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диастотолическая гипертония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вертебробазилярная недостаточность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первичные гипотиреоз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медикаментозный эутиреоз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аденома предстательной железы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постоянно принимает ксарелто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пропанорм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беталокзок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эксфорж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120\80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0,04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эксцентрично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0,8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режиме </w:t>
        <w:br/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проходимы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ИОЛ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начальные помутнения в кортикальных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</w:t>
        <w:br/>
        <w:t xml:space="preserve">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сдвиг сосудистого пучка в носовую сторону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макулярной области множественные пигментированные очаги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фовеа к ДЗН субретинальное старое кровоизлияние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центральная часть свободная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ПЭС парафовеолярно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множественные друзы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просвечивание ПЭС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ВЫРАЖЕННЫЕДЕГЕНЕРАТИВНЫЕ ИЗМЕНЕНИЯ ВСЕХ СЛОЕВ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нормального калибра и хода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 сетчатки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выраженное нарушение архитектоника слоев сетчатки больше за счет изменений ПЭС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друзы несливные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атрофии хориоидеи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истончения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анатомия сетчатки нарушена за свет всех слоев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кистозно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макулярный отек высокий парафовеолярно снизу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 ПЭС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дифференциации слоев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проекции фовеа фовеа контурируется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щелевидная полость между ПЭС И НЭ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плоская отслойка ПЭС и НЭ в проекции фовеа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локальные небольшие полости над ПЭС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неовасклуярная мебрана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0,04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эксцентрично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0,8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  <w:br/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режиме </w:t>
        <w:br/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 инъекции через склеру чистое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ИОЛ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начальные помутнения в кортикальных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</w:t>
        <w:br/>
        <w:t xml:space="preserve">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сдвиг сосудистого пучка в носовую сторону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макулярной области множественные пигментированные очаги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фовеа к ДЗН субретинальное старое кровоизлияние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центральная часть свободная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ПЭС парафовеолярно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множественные друзы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просвечивание ПЭС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ВЫРАЖЕННЫЕДЕГЕНЕРАТИВНЫЕ ИЗМЕНЕНИЯ ВСЕХ СЛОЕВ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нормального калибра и хода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 сетчатки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выраженное нарушение архитектоника слоев сетчатки больше за счет изменений ПЭС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друзы несливные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атрофии хориоидеи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истончения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анатомия сетчатки нарушена за свет всех слоев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кистозно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макулярный отек высокий парафовеолярно снизу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 ПЭС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дифференциации слоев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проекции фовеа контурируется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щелевидная полость между ПЭС И НЭ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плоская отслойка ПЭС и НЭ в проекции фовеа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локальные небольшие полости над ПЭС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неоваскулярная мебрана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вигамокс каждый час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13.05.2021 13:40: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эйлеа в стекловидное тело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улучшение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вигамокс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неванак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 сетчатки и осмотр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оба глаза постоянно трусопт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арутимол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0.5%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КАЛУГИНА 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