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Гипертензивная энцефалопатия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I67.2 (66230)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Церебральный атеросклероз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Дисциркуляторная энцефалопатия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Веституло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атактический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стадии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артериальная гипертензия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гастродуоденит ассоциированный с НР инфекцией в 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ремиссии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декабрь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эрадикационная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Желчекаменная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холецистэктомия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Болезнь Жильбера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билиарнозависимый панкреатит вне обострения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Варикозная болезнь вен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Хроническая венозная недостаточность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СЕАР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головную боль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головокружение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метеолабильность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колебания цифр АД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 анамнеза известно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 эпизоды повышения артериального давления беспокоят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максимальные цифры артериального давления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адаптированное артериальное давление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ОНМК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Сахарный диабет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отрицает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многих лет регулярно принимала эналаприл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октября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отмечает ухудшение течения ГБ с тенденцией к повышению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Амбулаторно назначено вместо иАПФ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эдарби кло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раз в сутки с последующей положит динамикой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достигнуты целевые уровни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Головные боли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головокружение сопровождают длительно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принимает спазмолитики ситуационно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настоящее время отмечает нарастание головокружения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частых головных болей чаще на фоне смены погодных условий и колебания цифр АД в связи с чем обратилась к неврологу рекомендовано дообследованеи и лечение в с условиях стационара профильного отделения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Госпитализиурется в неврологическое отделении ЧУЗ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«ЦКБ «РЖД-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Медицина» для дальнейшего дообследования и определения дальнейшей тактики ведения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Пенсионер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 не требуется</w:t>
        <w:br/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ветрянка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воспаление легких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1976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гастродуоденит ассоциированный с НР инфекцией в 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ремиссии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декабрь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эрадикационная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Желчекаменная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Варикозная болезнь вен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Хроническая венозная недостаточность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СЕАР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Лапароскопическая холецистэктомия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20.01.2015,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флебэктомия нижних конечностей по поводу ВБВНК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годах 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Объективный статус 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163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76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индекс массы тела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правильное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обычной окраски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68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ровного наполнения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140 / 86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Аускультация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 </w:t>
        <w:br/>
        <w:t xml:space="preserve">Неврологический статус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Зрачки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Фотореакция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живая Глазные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Движение глазных яблок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полном объеме Нистагм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Бульбарные расстройства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Тонус мышц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одинаковый обычный Сухожильные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рук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 = D,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живые с ног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 = D,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Чувствительные расстройства на теле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Мозжечковые симптомы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носовая проба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легкой интенцией справа и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пяточная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атаксией слева и справа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устойчив Менингеальная симптоматика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Нарушение высших корковых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эмоционально лабильна 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Неврологический статус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Зрачки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Фотореакция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живая Глазные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Движение глазных яблок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полном объеме Нистагм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Бульбарные расстройства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Тонус мышц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одинаковый обычный Сухожильные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рук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 = D,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живые с ног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 = D,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Чувствительные расстройства на теле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Мозжечковые симптомы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носовая проба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легкой интенцией справа и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пяточная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атаксией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сторон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пошатывается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Менингеальная симптоматика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Нарушение высших корковых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эмоционально лабильна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фиксирована на жалобах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лабораторных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table.wstm1 { border:1px solid #c3c3c3; border-collapse:collapse; background-color: #FFFFFF; } table.wstm1 th { background-color:#EEEEEE; border:1px solid #c3c3c3; padding:3px; border-spacing: 0px; vertical-align:top; } table.wstm1 td { border:1px solid #c3c3c3; padding:3px; border-spacing: 0px; vertical-align:top; } </w:t>
      </w:r>
    </w:p>
    <w:tbl>
      <w:tblPr/>
      <w:tblGrid>
        <w:gridCol w:w="3844"/>
        <w:gridCol w:w="2172"/>
        <w:gridCol w:w="1337"/>
        <w:gridCol w:w="2005"/>
      </w:tblGrid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анализ мочи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07.05.2021</w:t>
              <w:br/>
              <w:t xml:space="preserve">14:00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желтый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Прозрачность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полная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Относительная плотность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1,014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1,01-1,025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5-7,5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Белок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Билирубин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Уробилиноген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Кетоны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Нитриты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Кровь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Лейкоцитарная эстераза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обнаружены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588"/>
        <w:gridCol w:w="2028"/>
        <w:gridCol w:w="1872"/>
        <w:gridCol w:w="1872"/>
      </w:tblGrid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анализ мочи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Микроскопическое исследование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07.05.2021</w:t>
              <w:br/>
              <w:t xml:space="preserve">14:00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Кристаллы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гиалиновые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Сперма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Дрожжевые клетки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(YEA)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Бактерии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3,3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0-8,8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0-5,28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Слизь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немного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плоский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Патологические цилиндры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Неплоский эпителий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21"/>
        <w:gridCol w:w="972"/>
        <w:gridCol w:w="899"/>
        <w:gridCol w:w="1166"/>
      </w:tblGrid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Гематология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07.05.2021</w:t>
              <w:br/>
              <w:t xml:space="preserve">14:00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(WBC)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4,43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3,89-9,23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(RBC)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10^12/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3,61-5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Концентрация гемоглобина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(HGB)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115-141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(HCT)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39,8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34-42,5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эритроцита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92,6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88-104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Скорость оседания эритроцитов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2-30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Среднее содержание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пг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28-35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концентрация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305-340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(PLT 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143-355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коэффициент вариации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(RDW-CV)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12,7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11,43-13,9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стандартное отклонение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(RDW-SD)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38,56-50,28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тромбоцитов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(PDW)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11,7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9,3-16,7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тромбоцита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(MPV)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10,4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9,1-12,6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 крупных тромбоцитов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(P-LCR)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26,9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17,21-46,29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(PCT)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0,16-0,33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2,19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1,78-6,04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0,08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0-0,59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(BASO# 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0-0,09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1,82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1,01-2,75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0,33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0,24-0,72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1,8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41,1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20,11-46,79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7,4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4,41-10,6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Микроциты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(MicroR)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0,2-1,87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Макроциты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(MacroR)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3,2-6,77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49,5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40,8-70,39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80"/>
        <w:gridCol w:w="1560"/>
        <w:gridCol w:w="1248"/>
        <w:gridCol w:w="1872"/>
      </w:tblGrid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Биохимия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07.05.2021</w:t>
              <w:br/>
              <w:t xml:space="preserve">14:00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Аспартатаминотрансфераза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25,7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0-32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реактивный белок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0,4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Калий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4,48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3,3-5,5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Аланинаминотрасфераза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13,6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0-33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Креатинин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67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44-80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5,19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4,56-6,38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Натрий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144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132-146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Мочевина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6,4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2,76-8,07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белок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68,4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64-83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Синусовая брадикардия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минуту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Вертикальное положение электрической оси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Феномен ранней реполяризации желудочков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брахиоцефальных артерий с цветным допплеровским картированием кровотока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БЦА на экстракранильном уровне проходимы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просвет их свободный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диаметры в пределах возрастных нормативных значений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эхогенность КИМ диффузно неравномерно повышена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дифференцировка на слои частично нарушена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толщина КИМ в ПГС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ОСА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Сосудистая геометрия СА на экстракраниальном уровне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отмечается угловой изгиб левой ОСА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угловые изгибы ВСА с двух сторон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локальными изменениями кровотока в зоне деформаций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могут быть следствием артериальной гипертензии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СА и ПА в парных сегментах на экстракраниальном уровне скоростные и спектральные характеристики кровотока симметричные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диапазоне возрастных нормативных значений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 ПА незначительно непрямолинейный в сегменте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V-2.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ППАд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=3.8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ЛПАд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=3.7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ППА входит в канал поперечных отростков шейных позвонков на уровне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Отмечается угловой изгиб ЛПА в сегменте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V-1.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 в устье не визуализируются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Эхографические признаки негрубых деформаций СА на экстракраниальном уровне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высокого варианта вхождения ППА в канал поперечных отростков шейных позвонков на уровне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-4.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Исследование выполнено на Лоджик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(12.05.2021):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брахиоцефальных артерий с цветным допплеровским картированием кровотока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(12.05.2021):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Эхографические признаки негрубых деформаций СА на экстракраниальном уровне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высокого варианта вхождения ППА в канал поперечных отростков шейных позвонков на уровне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-4.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Электроэнцефалография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(12.05.2021):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Умеренные изменения корковой ритмики регуляторно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ирритативного характера с признаками дисфункции неспецифических срединных структур головного мозга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момент регистрации очаговых и эпилептиформных изменений биоэлектрической активности коры головного мозга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физиотерапевта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(07.05.2021)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головные и шейно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затылочные боли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головокружение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снижение памяти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шум в голове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звон в ушах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анамнезом ознакомлен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Дополнений нет Объективные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Температура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правильный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-130/80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 Кожные покровы нормальной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высыпаний и повреждений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Видимых отеков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трофических дефектов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объем движений в шейном отделе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ограничен пальпации паравертебральных точек на шейном уровне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болезнена </w:t>
        <w:br/>
        <w:t xml:space="preserve">Назначения Массаж шейно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грудного отд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бегущее магнитное поле от Алимп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позвоночник и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конечности№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Принята на лечение в ФТО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(07.05.2021):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Принята на лечение в ФТО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 по лечебной физкультуре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ВРАЧ ПО ЛЕЧЕБНОЙ ФИЗКУЛЬТУРЕ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(07.05.2021)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головную боль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головокружение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метеолабильность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колебания цифр АД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анамнезом ознакомлен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Дополнений нет Объективные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Общее состояние относительно удовлетворительное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обычной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Периферические 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Периферических отеков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легких 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сердца 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правильный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-130/80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безболезненный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Физиологические оправления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особенностей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Пальценосовая проба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легкой интенцией справа и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пяточная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атаксией слева и справа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устойчив Результаты обследования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обследований изучены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Назначения Для улучшения кровообращения и нормализации процессов возбуждения и торможения в коре головного мозга назначен вестибулярный комплекс лечебной гимнастики в положении сидя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медленном темпе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умеренной интенсивности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зале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Противопоказаний для гимнастики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Процедуры проводить ежедневно </w:t>
        <w:br/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Противопоказаний для гимнастики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Винпоцетин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4,0+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Пирацетам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20% 5,0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физ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Витамин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6 2,0,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Витамин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12 500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Реланиум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на ночь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Пациентка находилась на стационарном лечении в неврологическом отделении с диагнозом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I67.2 (66230)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Церебральный атеросклероз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Дисциркуляторная энцефалопатия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Веституло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атактический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стадии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артериальная гипертензия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гастродуоденит ассоциированный с НР инфекцией в 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ремиссии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декабрь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эрадикационная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Желчекаменная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холецистэктомия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Болезнь Жильбера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билиарнозависимый панкреатит вне обострения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Варикозная болезнь вен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Хроническая венозная недостаточность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СЕАР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Проводилась сосудистая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нейротрофическая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фоне проводимой терапии отмечается положительная динамика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уменьшение выраженности неврологического дефицита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Соблюдение режима труда и отдыха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Ежедневный контроль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ЛФК без усилий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Продолжить прием лекарственных препаратов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Антигипертензивная терапия в прежнем объеме </w:t>
        <w:br/>
        <w:t xml:space="preserve">Цитофлавин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)- 1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 </w:t>
        <w:br/>
        <w:t xml:space="preserve">Келтикан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Динамическое наблюдение врачом неврологом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Комментарий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лекарственные препараты могут быть заменены на аналогичные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входящие в перечень бесплатных лекарственных препаратов в эквивалентных дозах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Подписи </w:t>
      </w:r>
    </w:p>
    <w:tbl>
      <w:tblPr/>
      <w:tblGrid>
        <w:gridCol w:w="3072"/>
        <w:gridCol w:w="3264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КОСТРЮКОВА 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Середкин 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