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Диагноз направившей организации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Другие уточненные поражения сосудов мозга Диагноз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клинический заключительный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основной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  <w:br/>
        <w:t xml:space="preserve">I67.2 (66230)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ЦВБ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Хроническая ишемия головного мозга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ухудшение </w:t>
        <w:br/>
        <w:t xml:space="preserve">Остеохондроз пояснично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крестцового отдела позвоночника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Грыжа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L4-5, S1,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состояние после оперативного лечения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  <w:br/>
        <w:t xml:space="preserve">Сопутствующие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Гипертоническая болезнь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III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стадии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артериальная гипертензия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степени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очень высокий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Дислипидемия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Ишемическая болезнь сердца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Постинфарктный кардиосклероз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Острый инфаркт миокарда нижней локализации без подъема сегмента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22.04.2018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Атеросклероз коронарных артерий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состояние после ТБКА и стентирование ПКА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02.04.2013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 и ТБКА со стентированием ПКА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22.04.2018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  <w:br/>
        <w:t xml:space="preserve">Нарушение ритма сердца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пароксизмальная форма фибрилляции предсердий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(CHADS-2-VASc - 4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балла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HAS-BLED - 2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балла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ХСН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 ФК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III.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Врожденный порок сердца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двустворчатый аортальный клапан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АИТ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Гипотиреоз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медиукаментозно компенсированная </w:t>
        <w:br/>
        <w:t xml:space="preserve">Хронический эрозивный гастродуоденит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HP-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ассоциированный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ремиссия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Холестероз желчного пузыря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Монетовидная экзема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Правосторонний коксартроз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асептический некроз головки бедренной кости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ФНС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тотальное эндопротезирование правого тазобедренного сустава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01.12.2011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Хронический простатит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ДГПЖ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Киста правой почки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Жалобы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шум в голове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нестабильность цифр 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головокружение по описанию несистемного характера Анамнез болезни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Длительное время страдает артериальной гипертоний с максимальным АД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220/120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 рт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адаптирован к АД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140/80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 рт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Коронарный анамнез 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 в виде стенокардии напряжения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перенес ангиопластику со стентированием ПКА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02.04.2013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 пароксизмальная форма фибрилляции предсердий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Ритм восстанавливали ЭИТ и кордароном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Последний раз ритм восстановлен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 В настоящее время принимает перинева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в сутки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ксарелто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вечером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аторвастатин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вечером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L-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тироксин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мкг утром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омник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утром Настоящее ухудшение состояние в течение нескольких месяца отмечает постепенное нарастание шума в голове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головокружение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15.05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эпизод повышение цифр АД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220/120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 рт 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вызвал бригаду СМП на догоспитальном этапе АД снизили АД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160/100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 рт 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 госпитализацию не предлагали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Госпитализиурется в отделении неврологии ЧУЗ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ЦКБ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РЖД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Медицина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дальнейшего дообследования и лечения Страховой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пенсионер жд Перенесенные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Ишемическая болезнь сердца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Постинфарктный кардиосклероз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Острый инфаркт миокарда нижней локализации без подъема сегмента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22.04.2018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Атеросклероз коронарных артерий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состояние после ТБКА и стентирование ПКА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02.04.2013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 и ТБКА со стентированием ПКА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22.04.2018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гНарушение ритма сердца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пароксизмальная форма фибрилляции предсердий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(CHADS-2-VASc - 4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балла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HAS-BLED - 2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балла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ХСН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 ФК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III.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Врожденный порок сердца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двустворчатый аортальный клапан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АИТ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Гипотиреоз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медиукаментозно компенсированная Хронический эрозивный гастродуоденит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HP-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ассоциированный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ремиссия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Холестероз желчного пузыря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Монетовидная экзема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Правосторонний коксартроз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асептический некроз головки бедренной кости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ФНС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тотальное эндопротезирование правого тазобедренного сустава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01.12.2011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Хронический простатит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ДГПЖ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Киста правой почки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Перенесенные операции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Операции аппендэктомия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1993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удаление грыжи межпозвоночных дисков в пояснично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крестцовом отделе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L4-5, S1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тотальное эндопротезирование правого тазобедренного сустава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01.12.2011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ТБКА и стентирование ПКА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02.04.2013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ТБКА со стентированием ПКА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22.04.2018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Аллергологический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отягощен Статус при поступлении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Объективный статус Данные физического развития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176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 вес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77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кг индекс массы тела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25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Состояние больного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относительно удовлетворительное Телосложение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нормостеническое Периферические лимфоузлы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увеличены Перкуторный звук над легкими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ясный легочный Аускультация легких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дыхание везикулярное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хрипов нет Пульс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60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Характер пульса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ровного наполнения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ритмичный 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120 / 80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Аускультация сердца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тоны ясные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ритмичные Живот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мягкий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безболезненный Печень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пальпируется Мочеиспускание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свободное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безболезненное </w:t>
        <w:br/>
        <w:t xml:space="preserve">Неврологический статус Сознание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ясное Обоняние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сохранено Глазные щели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D = 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Движение глазных яблок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расходящееся косоглазие справа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травма правого глазного яблока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1976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резко снижено зрение на правый глаз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 слов больного сохраняется только светоощущение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Движения левого глазного яблока в полном объёме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фотореакция зрачка сохранена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Нистагм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Корнеальный рефлекс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живой Чувствительность на лице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изменений Бульбарные расстройства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Парезы в конечностях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Тонус мышц в конечностях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одинаковый обычный Гипотрофия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атрофия мышц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Симптом Ласега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выражен Сухожильные рефлексы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рук живые с ног живые Чувствительные расстройства на теле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Мозжечковые симптомы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пальце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носовая проба в норме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коленно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пяточная проба в норме В позе Ромберга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устойчив Менингеальная симптоматика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Нарушение высших корковых функций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умеренные когнитивные расстройства Объективный статус при выписке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Неврологический статус Сознание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ясное Обоняние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сохранено Глазные щели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D = 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Движение глазных яблок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расходящееся косоглазие справа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травма правого глазного яблока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1976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резко снижено зрение на правый глаз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 слов больного сохраняется только светоощущение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Движения левого глазного яблока в полном объёме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фотореакция зрачка сохранена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Нистагм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Корнеальный рефлекс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живой Чувствительность на лице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изменений Бульбарные расстройства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Парезы в конечностях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Тонус мышц в конечностях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одинаковый обычный Гипотрофия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атрофия мышц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Симптом Ласега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выражен Сухожильные рефлексы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рук живые с ног живые Чувствительные расстройства на теле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Мозжечковые симптомы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пальце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носовая проба в норме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коленно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пяточная проба в норме В позе Ромберга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устойчив Менингеальная симптоматика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Нарушение высших корковых функций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умеренные когнитивные расстройства Данные лабораторных исследований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table.wstm1 { border:1px solid #c3c3c3; border-collapse:collapse; background-color: #FFFFFF; } table.wstm1 th { background-color:#EEEEEE; border:1px solid #c3c3c3; padding:3px; border-spacing: 0px; vertical-align:top; } table.wstm1 td { border:1px solid #c3c3c3; padding:3px; border-spacing: 0px; vertical-align:top; } </w:t>
      </w:r>
    </w:p>
    <w:tbl>
      <w:tblPr/>
      <w:tblGrid>
        <w:gridCol w:w="3844"/>
        <w:gridCol w:w="2172"/>
        <w:gridCol w:w="1337"/>
        <w:gridCol w:w="2005"/>
      </w:tblGrid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Общий анализ мочи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20.05.2021</w:t>
              <w:br/>
              <w:t xml:space="preserve">16:00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Цвет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янтарный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Прозрачность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полная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Относительная плотность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1,031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мл</w:t>
            </w: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1,01-1,025</w:t>
            </w: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рН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5-7,5</w:t>
            </w: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Белок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кол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отрицательный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Глюкоза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отрицательный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Билирубин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отрицательный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Уробилиноген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отрицательный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Кетоны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отрицательный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Нитриты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Кровь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Лейкоцитарная эстераза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обнаружены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588"/>
        <w:gridCol w:w="2028"/>
        <w:gridCol w:w="1872"/>
        <w:gridCol w:w="1872"/>
      </w:tblGrid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Общий анализ мочи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Микроскопическое исследование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20.05.2021</w:t>
              <w:br/>
              <w:t xml:space="preserve">16:00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Кристаллы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зр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Цилиндры гиалиновые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зр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Сперма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зр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Дрожжевые клетки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(YEA)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зр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Бактерии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зр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Лейкоциты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7,26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лейк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мкл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0-8,8</w:t>
            </w:r>
          </w:p>
        </w:tc>
      </w:tr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Эритроциты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0,1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эри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мкл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0-5,28</w:t>
            </w:r>
          </w:p>
        </w:tc>
      </w:tr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Слизь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немного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зр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Эпителий плоский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зр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Патологические цилиндры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зр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Неплоский эпителий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зр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6321"/>
        <w:gridCol w:w="972"/>
        <w:gridCol w:w="899"/>
        <w:gridCol w:w="1166"/>
      </w:tblGrid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Гематология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Клинический анализ крови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20.05.2021</w:t>
              <w:br/>
              <w:t xml:space="preserve">16:00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Лейкоциты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(WBC)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7,09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х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3,89-9,23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Эритроциты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(RBC)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4,59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х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10^12/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3,74-5,31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Концентрация гемоглобина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(HGB)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140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118-166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Гематокрит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(HCT)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42,9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35,9-50,6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Средний объем эритроцита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(MCV)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93,5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88-104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Скорость оседания эритроцитов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ч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2-20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Среднее содержание гемоглобина в эритроците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(MCH)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30,5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пг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28-35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Средняя концентрация гемоглобина в эритроците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(MCHC)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326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315-350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Тромбоциты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(PLT 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234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х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141-390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Ширина распределения эритроцитов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коэффициент вариации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(RDW-CV)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14,3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11,43-13,9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Ширина распределения эритроцитов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стандартное отклонение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(RDW-SD)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49,1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38,56-50,28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Ширина распределения тромбоцитов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(PDW)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10,8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9,3-16,7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Средний объем тромбоцита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(MPV)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10,1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9,1-12,6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Процент крупных тромбоцитов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(P-LCR)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24,6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17,21-46,29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Тромбокрит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(PCT)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0,24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0,14-0,34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Абсолютное количество нейтрофилов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(NEUT#)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3,46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х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1,78-6,04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Абсолютное количество эозинофилов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(EO#)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0,33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х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0-0,58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Абсолютное количество базофилов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(BASO# 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0,04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х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0-0,09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Абсолютное количество лимфоцитов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(LYMPH#)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2,64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х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1,01-2,75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Абсолютное количество моноцитов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(MONO#)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0,62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х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0,29-0,72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Относительное количество эозинофилов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(EO%)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4,7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0-7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Относительное количество базофилов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(BASO%)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0,6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0-1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Относительное количество лимфоцитов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(LYMPH%)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37,2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20,11-46,79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Относительное количество моноцитов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(MONO%)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8,7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4,26-11,08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Микроциты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(MicroR)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1,3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0,2-1,87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Макроциты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(MacroR)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4,2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3,13-8,84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Относительное количество нейтрофилов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(NEUT%)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48,8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40,8-70,39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680"/>
        <w:gridCol w:w="1560"/>
        <w:gridCol w:w="1248"/>
        <w:gridCol w:w="1872"/>
      </w:tblGrid>
      <w:tr>
        <w:trPr>
          <w:trHeight w:val="0" w:hRule="atLeast"/>
          <w:jc w:val="left"/>
        </w:trPr>
        <w:tc>
          <w:tcPr>
            <w:tcW w:w="4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Биохимия</w:t>
            </w:r>
          </w:p>
        </w:tc>
        <w:tc>
          <w:tcPr>
            <w:tcW w:w="15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4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5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20.05.2021</w:t>
              <w:br/>
              <w:t xml:space="preserve">16:00</w:t>
            </w: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4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Аспартатаминотрансфераза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АСТ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15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16</w:t>
            </w: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0-40</w:t>
            </w:r>
          </w:p>
        </w:tc>
      </w:tr>
      <w:tr>
        <w:trPr>
          <w:trHeight w:val="0" w:hRule="atLeast"/>
          <w:jc w:val="left"/>
        </w:trPr>
        <w:tc>
          <w:tcPr>
            <w:tcW w:w="4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Аланинаминотрасфераза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АЛТ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15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14,4</w:t>
            </w: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0-41</w:t>
            </w:r>
          </w:p>
        </w:tc>
      </w:tr>
      <w:tr>
        <w:trPr>
          <w:trHeight w:val="0" w:hRule="atLeast"/>
          <w:jc w:val="left"/>
        </w:trPr>
        <w:tc>
          <w:tcPr>
            <w:tcW w:w="4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Креатинин</w:t>
            </w:r>
          </w:p>
        </w:tc>
        <w:tc>
          <w:tcPr>
            <w:tcW w:w="15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77</w:t>
            </w: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62-106</w:t>
            </w:r>
          </w:p>
        </w:tc>
      </w:tr>
      <w:tr>
        <w:trPr>
          <w:trHeight w:val="0" w:hRule="atLeast"/>
          <w:jc w:val="left"/>
        </w:trPr>
        <w:tc>
          <w:tcPr>
            <w:tcW w:w="4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Мочевина</w:t>
            </w:r>
          </w:p>
        </w:tc>
        <w:tc>
          <w:tcPr>
            <w:tcW w:w="15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7,6</w:t>
            </w: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2,76-8,07</w:t>
            </w:r>
          </w:p>
        </w:tc>
      </w:tr>
      <w:tr>
        <w:trPr>
          <w:trHeight w:val="0" w:hRule="atLeast"/>
          <w:jc w:val="left"/>
        </w:trPr>
        <w:tc>
          <w:tcPr>
            <w:tcW w:w="4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Общий белок</w:t>
            </w:r>
          </w:p>
        </w:tc>
        <w:tc>
          <w:tcPr>
            <w:tcW w:w="15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64,6</w:t>
            </w: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64-83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Данные инструментальных исследований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Регистрация электрокардиограммы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Протокол ЭКГ Интервал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P-Q= 0.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норма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0.12-0.20)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Интервал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QRS= 0.0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норма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0.11)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Интервал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QT= 0.0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норма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0.44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сек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Ритм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синусовый Частота сокращений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 </w:t>
        <w:br/>
        <w:t xml:space="preserve">Заключение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(20.05.2021):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Регистрация электрокардиограммы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(20.05.2021):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выполнено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Расшифровка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описание и интерпретация электрокардиографических данных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(20.05.2021):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Расшифровка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описание и интерпретация электрокардиографических данных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(20.05.2021):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Ритм синусовый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регулярный ЧСС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минуту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Нормальное положение электрической оси сердца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Замедление АВ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проводимости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Электроэнцефалография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(19.05.2021):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Протокол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Фон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записи присутствуют артефакты от ЭКГ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Наблюдается значительно дезорганизованная альфа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активность в виде групп волн средней амплитуды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мкВ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среднего индекса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36%),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нерегулярная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разбросом частот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8.1-10.4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Гц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нелокализованная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Имеют место отдельные заостренные альфа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волны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Модуляции по амплитуде отсутствуют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зональные различия извращены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Отмечаются отдельные пароксизмы билатерально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синхронной альфа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подобной активности амплитудой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мкВ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преимущественно в центрально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лобной области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активность в виде групп волн среднего индекса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34%),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средней амплитуды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мкВ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низкой частоты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наиболее выраженная в передних областях головного мозга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Отмечаются одиночные и в виде групп заостренные волны бета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диапазона амплитудой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мкВ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диффузно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Медленная активность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дельта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диапазона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низкого индекса с амплитудой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мкВ в виде отдельных волн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Функциональные нагрузки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Реакция десинхронизации на открывание глаз сглажена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фотостимуляцию наблюдается реакция усвоения ритма на частоте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Гц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Гц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15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Гц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пробу с гипервентиляцией наблюдается некоторое увеличение количества и продолжительности пароксизмов билатерально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синхронной альфа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подобной активности амплитудой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мкВ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акцентом в центрально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лобной области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 также отмечается увеличение количества заостренных альфа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волн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одиночных и групповых заостренных волн бета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диапазона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Имеет место увеличение индекса медленноволновой активности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момент регистрации очаговых и эпилептиформных изменений биоэлектрической активности коры головного мозга не выявлено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Умеренные изменения корковой ритмики регуляторного характера с признаками дисфункции неспецифических срединных структур головного мозга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момент регистрации очаговых и эпилептиформных изменений биоэлектрической активности коры головного мозга не выявлено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Дуплексное сканирование брахиоцефальных артерий с цветным допплеровским картированием кровотока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Протокол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БЦА на экстракранильном уровне проходимы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диаметры в пределах возрастных нормативных значений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эхогенность КИМ диффузно неравномерно повышена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толщина КИМ в ПГС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 в ОСА справа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0.9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слева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0.8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области бифуркации обеих ОСА гетерогенные концентрические АСБ со стенозом справа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25% 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слева в области бифуркации ОСА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30 % 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устье ВСА локальная гиперэхогенная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30%.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Сосудистая геометрия СА на экстракраниальном уровне изменена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Угловой ход ОСА и ВСА с двух сторон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СА и ПА в парных сегментах на экстракраниальном уровне скоростные и спектральные характеристики кровотока симметричные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диапазоне возрастных нормативных значений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ППАд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=4,4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ЛПАд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=4.3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 ход прямолинейный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 в устье не визуализируются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Эхографические признаки нестенозирующего поражения брахеоцефальных артерий на экстракраниальном уровне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Рекомендации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Исследование выполнено на Лоджик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(26.05.2021):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Дуплексное сканирование брахиоцефальных артерий с цветным допплеровским картированием кровотока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(26.05.2021):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Эхографические признаки нестенозирующего поражения брахеоцефальных артерий на экстракраниальном уровне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Консультации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Консультация врача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физиотерапевта в стационаре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(21.05.2021)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Протокол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Жалобы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шум в голове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нестабильность цифр 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головокружение по описанию несистемного характера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анамнезом ознакомлен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Дополнений нет Объективные данные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Температура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36,6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ритм правильный 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-120/80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рт Кожные покровы нормальной окраски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высыпаний и повреждений Периферические лимфоузлы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увеличены Видимых отеков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трофических дефектов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</w:t>
        <w:br/>
        <w:t xml:space="preserve">Назначения массаж воротниковой зоны№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Принят на лечение в ФТО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(21.05.2021):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Принят на лечение в ФТО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Проводившееся лечение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!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перинева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ксарелто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 тироксин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омник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0,4,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аторвастатин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бетасерк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день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кордарон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 утро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пирацетам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стр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Винпоцетин 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кап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Витаминотерапия Результаты лечения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фоне лечения положительная динамика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уменьшение выраженности неврологического дефицита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Рекомендации по дальнейшему лечению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Соблюдение режима труда и отдыха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Продолжить прием лекарственных препаратов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перинева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ежедневно</w:t>
        <w:br/>
        <w:t xml:space="preserve">ксарелто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ежедневно</w:t>
        <w:br/>
        <w:t xml:space="preserve">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тироксин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ежедневно</w:t>
        <w:br/>
        <w:t xml:space="preserve">омник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ежедневно</w:t>
        <w:br/>
        <w:t xml:space="preserve">аторвастатин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ежедневно</w:t>
        <w:br/>
        <w:t xml:space="preserve">кордарон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 утро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ежедневно</w:t>
        <w:br/>
        <w:t xml:space="preserve">мексидол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день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фенибут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250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день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Динамическое наблюдение у невролога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кардиолога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object w:dxaOrig="360" w:dyaOrig="360">
          <v:rect xmlns:o="urn:schemas-microsoft-com:office:office" xmlns:v="urn:schemas-microsoft-com:vml" id="rectole0000000000" style="width:18.000000pt;height:1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Forms.HTML:Text.1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печати добавить отступ перед следующим полем Комментарий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Все лекарственные препараты могут быть заменены на аналогичные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входящие в перечень бесплатных лекарственных препаратов в эквивалентных дозах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Исход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улучшением Подписи </w:t>
      </w:r>
    </w:p>
    <w:tbl>
      <w:tblPr/>
      <w:tblGrid>
        <w:gridCol w:w="3072"/>
        <w:gridCol w:w="3264"/>
        <w:gridCol w:w="140"/>
      </w:tblGrid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32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Врач </w:t>
            </w:r>
          </w:p>
        </w:tc>
        <w:tc>
          <w:tcPr>
            <w:tcW w:w="32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КОСТРЮКОВА Е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./</w:t>
            </w: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32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отделением </w:t>
            </w:r>
          </w:p>
        </w:tc>
        <w:tc>
          <w:tcPr>
            <w:tcW w:w="32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Середкин Е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./</w:t>
            </w: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