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ОНМК по ишемическому типу в бассейне левой СМА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I63.5 (66210)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Церебральный атеросклероз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ОНМК в бассейне левой СМА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02.05.21,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неустановленной этиологии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TOAST.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ССО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Нарущение толерантности к углеводам натощак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головокружение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шаткость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слабость в правых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шум в ушах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общая слабость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Подъемы АД отмечает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максимальные цифры артериального давления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180/100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адаптированное артериальное давление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Регулярно гипотензивные препараты не принимает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повышении АД принимает Эналаприл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принимал алкоголь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бутылки пива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вечером во время просмотра телевизора в положении лежа стал отмечать приступы 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речи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появилась слабость и неловкость в правых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Была вызвана СМП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на момент осмотра 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155/95,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даны гипотензивные препараты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название не уточняет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 Мексидол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внутримышечно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госпитализацию не предлагали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приема препаратов речь восстановилась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сохранялась слабость в правых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Ночью отмечал затрудненное дыхание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легкое 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связи с чем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03.05.21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04:20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повторно вызвана СМП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направительным диагнозом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доставлен в ЧУЗ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дальнейшего дообследования и определения дальнейшей тактики 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госпитализирован в ОРИТ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переведен в отделение неврологии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ЛВН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ЛВН нуждается со дня поступления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 ковид в январе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тяжелое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чистые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высыпаний 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грудной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Аускультативно 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 выслушивается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190 / 110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левом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185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относительной сердечной тупости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кнаружи от срединно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ключичной линии левая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уровне верхнего края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ребра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Сердечные тоны 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шумов над сосудами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сухой 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по мужскому типу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Объем движений и сила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Умеренный парез в конечностях в руке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также в ноге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Сухожильные рефлексы с рук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ног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осмотра и пальпации щитовидной железы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увеличена в размерах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Неврологический статус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Корнеальный рефлекс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живой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снижен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справа снижены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ног снижены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Патологические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Тазовые нарушения по типу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Координаторные пробы выполняет удовлетворительно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эмоционально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лабилен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чувствительной сферы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Парезов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5184"/>
        <w:gridCol w:w="1440"/>
        <w:gridCol w:w="1008"/>
        <w:gridCol w:w="1728"/>
      </w:tblGrid>
      <w:tr>
        <w:trPr>
          <w:trHeight w:val="0" w:hRule="atLeast"/>
          <w:jc w:val="left"/>
        </w:trPr>
        <w:tc>
          <w:tcPr>
            <w:tcW w:w="51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1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04.05.2021</w:t>
              <w:br/>
              <w:t xml:space="preserve">13:00</w:t>
            </w:r>
          </w:p>
        </w:tc>
        <w:tc>
          <w:tcPr>
            <w:tcW w:w="10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1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Холестерин ЛПНП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3,54</w:t>
            </w:r>
          </w:p>
        </w:tc>
        <w:tc>
          <w:tcPr>
            <w:tcW w:w="10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1,61-3,73</w:t>
            </w:r>
          </w:p>
        </w:tc>
      </w:tr>
      <w:tr>
        <w:trPr>
          <w:trHeight w:val="0" w:hRule="atLeast"/>
          <w:jc w:val="left"/>
        </w:trPr>
        <w:tc>
          <w:tcPr>
            <w:tcW w:w="51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реактивный белок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1,44</w:t>
            </w:r>
          </w:p>
        </w:tc>
        <w:tc>
          <w:tcPr>
            <w:tcW w:w="10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1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гликированного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(HbA1c)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5,3</w:t>
            </w:r>
          </w:p>
        </w:tc>
        <w:tc>
          <w:tcPr>
            <w:tcW w:w="10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4,8-5,9</w:t>
            </w:r>
          </w:p>
        </w:tc>
      </w:tr>
      <w:tr>
        <w:trPr>
          <w:trHeight w:val="0" w:hRule="atLeast"/>
          <w:jc w:val="left"/>
        </w:trPr>
        <w:tc>
          <w:tcPr>
            <w:tcW w:w="51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Холестерин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5,4</w:t>
            </w:r>
          </w:p>
        </w:tc>
        <w:tc>
          <w:tcPr>
            <w:tcW w:w="10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2,9-6,2</w:t>
            </w:r>
          </w:p>
        </w:tc>
      </w:tr>
      <w:tr>
        <w:trPr>
          <w:trHeight w:val="0" w:hRule="atLeast"/>
          <w:jc w:val="left"/>
        </w:trPr>
        <w:tc>
          <w:tcPr>
            <w:tcW w:w="51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Триглицериды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1,96</w:t>
            </w:r>
          </w:p>
        </w:tc>
        <w:tc>
          <w:tcPr>
            <w:tcW w:w="100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92"/>
        <w:gridCol w:w="1248"/>
        <w:gridCol w:w="1248"/>
        <w:gridCol w:w="873"/>
        <w:gridCol w:w="1497"/>
      </w:tblGrid>
      <w:tr>
        <w:trPr>
          <w:trHeight w:val="0" w:hRule="atLeast"/>
          <w:jc w:val="left"/>
        </w:trPr>
        <w:tc>
          <w:tcPr>
            <w:tcW w:w="44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4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04.05.2021</w:t>
              <w:br/>
              <w:t xml:space="preserve">12:24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04.05.2021</w:t>
              <w:br/>
              <w:t xml:space="preserve">12:25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4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Холестерин ЛПНП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3,54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3,54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1,61-3,73</w:t>
            </w:r>
          </w:p>
        </w:tc>
      </w:tr>
      <w:tr>
        <w:trPr>
          <w:trHeight w:val="0" w:hRule="atLeast"/>
          <w:jc w:val="left"/>
        </w:trPr>
        <w:tc>
          <w:tcPr>
            <w:tcW w:w="44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реактивный белок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1,44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1,44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44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гликированного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(HbA1c)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5,3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5,3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4,8-5,9</w:t>
            </w:r>
          </w:p>
        </w:tc>
      </w:tr>
      <w:tr>
        <w:trPr>
          <w:trHeight w:val="0" w:hRule="atLeast"/>
          <w:jc w:val="left"/>
        </w:trPr>
        <w:tc>
          <w:tcPr>
            <w:tcW w:w="44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Холестерин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5,4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2,9-6,2</w:t>
            </w:r>
          </w:p>
        </w:tc>
      </w:tr>
      <w:tr>
        <w:trPr>
          <w:trHeight w:val="0" w:hRule="atLeast"/>
          <w:jc w:val="left"/>
        </w:trPr>
        <w:tc>
          <w:tcPr>
            <w:tcW w:w="449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Триглицериды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1,96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1,96</w:t>
            </w:r>
          </w:p>
        </w:tc>
        <w:tc>
          <w:tcPr>
            <w:tcW w:w="8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4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29"/>
        <w:gridCol w:w="1962"/>
        <w:gridCol w:w="1056"/>
        <w:gridCol w:w="1811"/>
      </w:tblGrid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HBs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HCV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ВИЧ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 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Tr.Pall.(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29"/>
        <w:gridCol w:w="1962"/>
        <w:gridCol w:w="1056"/>
        <w:gridCol w:w="1811"/>
      </w:tblGrid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HBs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HCV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ВИЧ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 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Tr.Pall.(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92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белка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77.73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66-87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92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белка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77.73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66-87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728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мочевины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3.91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2-8,3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728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мочевины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3.91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2-8,3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82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креатинина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82.74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60"/>
        <w:gridCol w:w="1800"/>
        <w:gridCol w:w="1800"/>
        <w:gridCol w:w="1440"/>
        <w:gridCol w:w="2160"/>
      </w:tblGrid>
      <w:tr>
        <w:trPr>
          <w:trHeight w:val="0" w:hRule="atLeast"/>
          <w:jc w:val="left"/>
        </w:trPr>
        <w:tc>
          <w:tcPr>
            <w:tcW w:w="2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креатинина в крови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04.05.2021</w:t>
              <w:br/>
              <w:t xml:space="preserve">06:00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82.74</w:t>
            </w:r>
          </w:p>
        </w:tc>
        <w:tc>
          <w:tcPr>
            <w:tcW w:w="18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90.66</w:t>
            </w:r>
          </w:p>
        </w:tc>
        <w:tc>
          <w:tcPr>
            <w:tcW w:w="14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6"/>
        <w:gridCol w:w="2127"/>
        <w:gridCol w:w="2127"/>
        <w:gridCol w:w="2269"/>
      </w:tblGrid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билирубина в крови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билирубин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20.7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07"/>
        <w:gridCol w:w="1671"/>
        <w:gridCol w:w="1671"/>
        <w:gridCol w:w="1504"/>
        <w:gridCol w:w="2005"/>
      </w:tblGrid>
      <w:tr>
        <w:trPr>
          <w:trHeight w:val="0" w:hRule="atLeast"/>
          <w:jc w:val="left"/>
        </w:trPr>
        <w:tc>
          <w:tcPr>
            <w:tcW w:w="25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билирубина в крови</w:t>
            </w:r>
          </w:p>
        </w:tc>
        <w:tc>
          <w:tcPr>
            <w:tcW w:w="16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5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6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6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04.05.2021</w:t>
              <w:br/>
              <w:t xml:space="preserve">06:00</w:t>
            </w:r>
          </w:p>
        </w:tc>
        <w:tc>
          <w:tcPr>
            <w:tcW w:w="15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5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билирубин</w:t>
            </w:r>
          </w:p>
        </w:tc>
        <w:tc>
          <w:tcPr>
            <w:tcW w:w="16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20.7</w:t>
            </w:r>
          </w:p>
        </w:tc>
        <w:tc>
          <w:tcPr>
            <w:tcW w:w="16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24.7</w:t>
            </w:r>
          </w:p>
        </w:tc>
        <w:tc>
          <w:tcPr>
            <w:tcW w:w="15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8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глюкозы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6.71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3,9-6,4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8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глюкозы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6.71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3,9-6,4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32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натрия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136.1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135-145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02"/>
        <w:gridCol w:w="1835"/>
        <w:gridCol w:w="1835"/>
        <w:gridCol w:w="1284"/>
        <w:gridCol w:w="2202"/>
      </w:tblGrid>
      <w:tr>
        <w:trPr>
          <w:trHeight w:val="0" w:hRule="atLeast"/>
          <w:jc w:val="left"/>
        </w:trPr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натрия в крови</w:t>
            </w: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04.05.2021</w:t>
              <w:br/>
              <w:t xml:space="preserve">06:00</w:t>
            </w:r>
          </w:p>
        </w:tc>
        <w:tc>
          <w:tcPr>
            <w:tcW w:w="1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136.1</w:t>
            </w: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137</w:t>
            </w:r>
          </w:p>
        </w:tc>
        <w:tc>
          <w:tcPr>
            <w:tcW w:w="1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135-145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58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калия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3.78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3,4-5,2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02"/>
        <w:gridCol w:w="1835"/>
        <w:gridCol w:w="1835"/>
        <w:gridCol w:w="1284"/>
        <w:gridCol w:w="2202"/>
      </w:tblGrid>
      <w:tr>
        <w:trPr>
          <w:trHeight w:val="0" w:hRule="atLeast"/>
          <w:jc w:val="left"/>
        </w:trPr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калия в крови</w:t>
            </w: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04.05.2021</w:t>
              <w:br/>
              <w:t xml:space="preserve">06:00</w:t>
            </w:r>
          </w:p>
        </w:tc>
        <w:tc>
          <w:tcPr>
            <w:tcW w:w="1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3.78</w:t>
            </w:r>
          </w:p>
        </w:tc>
        <w:tc>
          <w:tcPr>
            <w:tcW w:w="18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3.95</w:t>
            </w:r>
          </w:p>
        </w:tc>
        <w:tc>
          <w:tcPr>
            <w:tcW w:w="12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2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3,4-5,2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03"/>
        <w:gridCol w:w="1985"/>
        <w:gridCol w:w="1985"/>
        <w:gridCol w:w="1985"/>
      </w:tblGrid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трансаминаза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25.2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03"/>
        <w:gridCol w:w="1985"/>
        <w:gridCol w:w="1985"/>
        <w:gridCol w:w="1985"/>
      </w:tblGrid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трансаминаза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25.2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80"/>
        <w:gridCol w:w="1880"/>
        <w:gridCol w:w="1880"/>
        <w:gridCol w:w="1920"/>
      </w:tblGrid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аминотрансфераза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34.5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80"/>
        <w:gridCol w:w="1880"/>
        <w:gridCol w:w="1880"/>
        <w:gridCol w:w="1920"/>
      </w:tblGrid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аминотрансфераза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34.5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8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амилазы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Амилаза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24-105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8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амилазы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Амилаза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24-105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78"/>
        <w:gridCol w:w="2030"/>
        <w:gridCol w:w="2030"/>
        <w:gridCol w:w="2119"/>
      </w:tblGrid>
      <w:tr>
        <w:trPr>
          <w:trHeight w:val="0" w:hRule="atLeast"/>
          <w:jc w:val="left"/>
        </w:trPr>
        <w:tc>
          <w:tcPr>
            <w:tcW w:w="31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щелочной фосфотазы в крови</w:t>
            </w: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1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1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1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Щелочная фосфатаза</w:t>
            </w: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51.5</w:t>
            </w: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1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30-120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78"/>
        <w:gridCol w:w="2030"/>
        <w:gridCol w:w="2030"/>
        <w:gridCol w:w="2119"/>
      </w:tblGrid>
      <w:tr>
        <w:trPr>
          <w:trHeight w:val="0" w:hRule="atLeast"/>
          <w:jc w:val="left"/>
        </w:trPr>
        <w:tc>
          <w:tcPr>
            <w:tcW w:w="31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щелочной фосфотазы в крови</w:t>
            </w: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1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1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1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Щелочная фосфатаза</w:t>
            </w: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51.5</w:t>
            </w:r>
          </w:p>
        </w:tc>
        <w:tc>
          <w:tcPr>
            <w:tcW w:w="20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1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30-120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2064"/>
        <w:gridCol w:w="206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Димера в крови колличественно</w:t>
            </w:r>
          </w:p>
        </w:tc>
        <w:tc>
          <w:tcPr>
            <w:tcW w:w="20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20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димер</w:t>
            </w:r>
          </w:p>
        </w:tc>
        <w:tc>
          <w:tcPr>
            <w:tcW w:w="20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</w:t>
            </w:r>
          </w:p>
        </w:tc>
        <w:tc>
          <w:tcPr>
            <w:tcW w:w="20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35"/>
        <w:gridCol w:w="1779"/>
        <w:gridCol w:w="1779"/>
        <w:gridCol w:w="1530"/>
        <w:gridCol w:w="2135"/>
      </w:tblGrid>
      <w:tr>
        <w:trPr>
          <w:trHeight w:val="0" w:hRule="atLeast"/>
          <w:jc w:val="left"/>
        </w:trPr>
        <w:tc>
          <w:tcPr>
            <w:tcW w:w="2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Димера в крови колличественно</w:t>
            </w:r>
          </w:p>
        </w:tc>
        <w:tc>
          <w:tcPr>
            <w:tcW w:w="17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7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7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04.05.2021</w:t>
              <w:br/>
              <w:t xml:space="preserve">06:00</w:t>
            </w:r>
          </w:p>
        </w:tc>
        <w:tc>
          <w:tcPr>
            <w:tcW w:w="15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димер</w:t>
            </w:r>
          </w:p>
        </w:tc>
        <w:tc>
          <w:tcPr>
            <w:tcW w:w="17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</w:t>
            </w:r>
          </w:p>
        </w:tc>
        <w:tc>
          <w:tcPr>
            <w:tcW w:w="17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109</w:t>
            </w:r>
          </w:p>
        </w:tc>
        <w:tc>
          <w:tcPr>
            <w:tcW w:w="15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0" w:hRule="atLeast"/>
          <w:jc w:val="left"/>
        </w:trPr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международного нормализованного отношения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0.96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0" w:hRule="atLeast"/>
          <w:jc w:val="left"/>
        </w:trPr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международного нормализованного отношения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0.96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2688"/>
        <w:gridCol w:w="134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группы крови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Группа крови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 (III)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третья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20"/>
        <w:gridCol w:w="3120"/>
        <w:gridCol w:w="1248"/>
        <w:gridCol w:w="1872"/>
      </w:tblGrid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принадлежности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принадлежность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 (-)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отрицательная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2304"/>
        <w:gridCol w:w="230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Фенотипирование по антигенам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Фенотип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D-C-E-c+e+K-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815"/>
        <w:gridCol w:w="1848"/>
        <w:gridCol w:w="1848"/>
        <w:gridCol w:w="1848"/>
      </w:tblGrid>
      <w:tr>
        <w:trPr>
          <w:trHeight w:val="0" w:hRule="atLeast"/>
          <w:jc w:val="left"/>
        </w:trPr>
        <w:tc>
          <w:tcPr>
            <w:tcW w:w="38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антител к антигенам эритроцитов в сыворотке крови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8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8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антигенам эритроцитов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90"/>
        <w:gridCol w:w="1556"/>
        <w:gridCol w:w="1556"/>
        <w:gridCol w:w="1556"/>
      </w:tblGrid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Коагулограмма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35.6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22,7-34,5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Квику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112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FbgM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2.26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1,8-4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14.5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90"/>
        <w:gridCol w:w="1556"/>
        <w:gridCol w:w="1556"/>
        <w:gridCol w:w="1556"/>
      </w:tblGrid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Коагулограмма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35.6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22,7-34,5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Квику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112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FbgM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2.26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1,8-4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14.5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44"/>
        <w:gridCol w:w="2212"/>
        <w:gridCol w:w="1361"/>
        <w:gridCol w:w="2042"/>
      </w:tblGrid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Светло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Прозрачная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Удельный вес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1.012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7.5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0-2,8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0-34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эритроцитов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лейкоцитов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Сперматозоиды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неплоский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почечный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зернистые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восковидные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Оксалаты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Мочевая кислота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Трипельфосфаты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Аморфные соли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грибы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Споры мицелий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78"/>
        <w:gridCol w:w="2193"/>
        <w:gridCol w:w="2193"/>
        <w:gridCol w:w="2193"/>
      </w:tblGrid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рамках НИР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«Нейросенсорная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тугоухость»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переходный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93"/>
        <w:gridCol w:w="1322"/>
        <w:gridCol w:w="1322"/>
        <w:gridCol w:w="1322"/>
      </w:tblGrid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08:00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126-174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5.04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45.6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Цветовой показатель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0.95238096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90.5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31.7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6.73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70.5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19-37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базофилов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эозинофилов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0.00673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4.74465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лимфоцитов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1.4806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1,5-3,5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моноцитов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0.47783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Вестергрену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45"/>
        <w:gridCol w:w="1009"/>
        <w:gridCol w:w="1009"/>
        <w:gridCol w:w="1009"/>
        <w:gridCol w:w="1187"/>
      </w:tblGrid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10:00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04.05.2021</w:t>
              <w:br/>
              <w:t xml:space="preserve">06:00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160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152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126-174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5.04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4.8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3,8-5,8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45.6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44.2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Цветовой показатель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0.95238096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90.5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92.1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31.7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31.7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351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344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12.6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168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6.73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5.86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0.3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70.5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19-37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7.1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базофилов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эозинофилов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0.00673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0,02-0,3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нейтрофилов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4.74465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лимфоцитов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1.4806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1,5-3,5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моноцитов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0.47783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0,02-0,8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Вестергрену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Характеристика комплекса интима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медиа общих сонных артерий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Средний отдел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Бифуркация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- 1,3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- 1,3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Характеристика бляшек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визуализируется полуконцентрическая атеросклеротическая бляшка пониженной эхогенности в области бифуркации ОСА стенозирующая просвет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__5_____ %;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визуализируется полуконцентрическая атеросклеротическая бляшка пониженной эхогенности в области бифуркации ОСА стенозирующая просвет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__5_____ %;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общая сонная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 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линейная скорость кровотока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44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40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0,76, 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0,77;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внутренняя сонная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 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линейная скорость кровотока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40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36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0,73, 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0,75;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наружная сонная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 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линейная скорость кровотока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51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49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0,81, 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0,79;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позвоночная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интравертебраль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ный отдел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 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линейная скорость кровотока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0,76, 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0,75;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Анатомия позвоночных артерий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левая позвоночные артерии входят в канал поперечных отростков шейных позвонков на уровне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Левая позвоночная артерия делает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образный изгиб на уровне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признаки начальный проявлений атеросклеротических изменений магистральных артерий шеи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АСБ стенозирующие просвет правой ОСА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левой ОСА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Гемодинамически не значимый изгиб левой позвоночной артерии на уровне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Горизонтальное положение электрической оси сердца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внутрипредсердной проводимости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Холтеровское мониторирование сердечного ритма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всем протяжении исследования регистрировался синусовый 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ночью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60/65/52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минЦиркадный индекс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1,25 (25%)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Максимальная ЧСС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(20:04)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Минимальная ЧСС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(4:03)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Наджелудочковые экстрасистолы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Желудочковых экстрасистол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Пауз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Депрессии сегмента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ишемического типа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Холтеровское мониторирование сердечного ритма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всем протяжении исследования регистрировался синусовый 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ночью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60/65/52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минЦиркадный индекс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1,25 (25%)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Максимальная ЧСС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(20:04)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Минимальная ЧСС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(4:03) 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Наджелудочковые экстрасистолы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Желудочковых экстрасистол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Пауз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Депрессии сегмента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ишемического типа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Холтеровское мониторирование артериального давления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Дневные часы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(7:00:00 - 22:00:00):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Среднеинтеграл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148,8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Предположительно повышенное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Среднеинтеграл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91,6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Предположительно повышенное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Наибольшее 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177,0 (21:27:55, 59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Наибольшее 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105,0 (12:09:41, 57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Наименьшее 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126,0 (07:28:50, 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Наименьшее 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80,0 (07:28:50, 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Ночные часы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(22:00:00 - 7:00:00):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Среднеинтеграл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137,1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Несомненно повышенное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Среднеинтеграл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84,1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Несомненно повышенное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Наибольшее 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166,0 (22:29:52, 53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Наибольшее 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103,0 (23:06:02, 47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Наименьшее 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112,0 (05:21:54, 49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Наименьшее 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54,0 (05:21:54, 49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Систолическая и диастолическая 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Недостаточная снижения АД в ночное время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(Non-dipper).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Холтеровское мониторирование артериального давления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Дневные часы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(7:00:00 - 22:00:00):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Среднеинтеграл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148,8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Предположительно повышенное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Среднеинтеграл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91,6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Предположительно повышенное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Наибольшее 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177,0 (21:27:55, 59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Наибольшее 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105,0 (12:09:41, 57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Наименьшее 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126,0 (07:28:50, 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Наименьшее 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80,0 (07:28:50, 52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Ночные часы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(22:00:00 - 7:00:00):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Среднеинтеграл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137,1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Несомненно повышенное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Среднеинтеграл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84,1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Несомненно повышенное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Наибольшее 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166,0 (22:29:52, 53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Наибольшее 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103,0 (23:06:02, 47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Наименьшее САД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112,0 (05:21:54, 49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Наименьшее ДАД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54,0 (05:21:54, 49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Систолическая и диастолическая 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Недостаточная снижения АД в ночное время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(Non-dipper).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Эхокардиография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Качество визуализации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Правое предсердие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апикальная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хкамерная позиция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- 4,0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Правый желудочек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парастернальная позиция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- 2,7,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1,5-3,0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Свободная стенка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парастернальная позиция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- 2,7,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0,3-0,5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Левое предсердие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парастернальная позиция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- 4,0,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2,0-4,0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апикальная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хкамерная позиция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- 3,8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6,6,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парастернальная позиция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- 3,5,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2,2-3,8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КДР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парастернальная позиция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- 5,2,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3,5-5,6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межжелудочковая перегородка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парастернальная позиция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- 1,2,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0,6-1,1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задняя стенка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парастернальная позиция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- 1,2,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0,6-1,1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Масса миокарда левого желудочка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- 187, 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женщины 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=141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мужчины 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=183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  <w:br/>
        <w:t xml:space="preserve">Индекс массы миокарда левого желудочка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- 187, 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женщины 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мужчины 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  <w:br/>
        <w:t xml:space="preserve">ФВ по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Тейхольцу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- 62, N=56-75%,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- 34, N=28-43%,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- 49,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- 132,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- 83.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Аортальный клапан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раскрытие створок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- 2,0 (N = 1,5-2,6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хстворчатый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створки плотные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Митральный клапан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створки тонкие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раскрытие створок достаточное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противофазное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Клапан лёгочной артерии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Трикуспидальный клапан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Аорта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- 3,7 (N=2,0-3,8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стенки плотные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Нижняя полая вена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1,7 (N=1,2-2,5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коллабирование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50%;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Лёгочная артерия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- 24 (N&lt;=28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ДДЛА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- 24 (N&lt;=14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ДОППЛЕРЭХОКАРДИОГРАФИЯ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Клапан лёгочной артерии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Скорость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- 0,9 (N=0,6-0,9), PG max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- 3 (N&lt;=3),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Аортальный клапан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Скорость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- 1,4 (N=1,0-1,7), PG max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- 8 (N&lt;10),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Митральный клапан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Скорость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- 0,9 (N=0,6-1,3), PG max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- 3 (N&lt;7),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Регургитация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- +1,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Трикуспидальный клапан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Скорость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- 0,6 (N=0,3-0,7), PG max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- 1 (N&lt;2),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Регургитация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- +1,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Скорость регургитации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- 2,2,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Градиент регургитации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- 19;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Склероз стенок аорты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створок 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Гипертрофия левого желудочка с его диастолической дисфункцией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Предсердия увеличены в длину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Спиральная компьютерная томография головы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серии полученных томограмм срединные структуры не смещены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Боковые желудочки умеренно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преимущественно в области тел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деформированы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смещены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третий желудочек умеренно расширен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четвертый желудочек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обычной формы и размеров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Отмечается наличие немногочисленных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гиподенсивных очагов в области базальных ядер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размером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объемного воздействия на ликворопроводящую систему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вероятно очаги сосудистого характера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Субарахноидальное пространство расширено по конвекситальной поверхности больших полушарий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углублением борозд в данных областях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ходу сильвиевых щелей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полушарий мозжечка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передних отделах межполушарной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Базальные цистернальные пространства не деформированы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мостомозжечковая и супраселлярная цистерны незначительно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Дополнительных образований в ретробульбарной клетчатке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Гипофиз в размерах не увеличен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Краниовертебральный переход не изменен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Пневматизация височных костей снижена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преимущественно за счет явления остеосклероза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внутренние слуховые проходы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правой верхнечелюстной пазухе отмечается утолщение слизитого слоя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левая верхнечелюстная пазуха воздушна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Отмечается искривление носовой перегородки вправо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с образованием костного шипа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в нижнем носовом ходу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признаки дисциркуляторной энцефалопатии с наличием мелких сосудистых очагов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Сочетанная заместительная гидроцефалия открытого 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Искривление носовой перегородки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Правосторонний верхнечелюстной синусит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(03.05.2021):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Спиральная компьютерная томография головы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(03.05.2021):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признаки дисциркуляторной энцефалопатии с наличием мелких сосудистых очагов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Сочетанная заместительная гидроцефалия открытого 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Искривление носовой перегородки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Правосторонний верхнечелюстной синусит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Рентгенография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рентгенограмме органов грудной полости в прямой проекции и левой боковой выполненной по дежурству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07:30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видимые легочные поля прозрачны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очаговых изменений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Бронхо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сосудистый рисунок сохранен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усилен за счет интерстициального компонента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деформирован по мелкопетлистому типу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Корни структурны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тяжисты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Тень средостения не расширена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Сердце широко прилежит к диафрагме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Аорта уплотнена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Плевральные синусы свободные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Диафрагма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счет спереди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 расположена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органах грудной клетки без очаговых и инфильтративных изменений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признаки пневмосклероза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Рентгенография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органах грудной клетки без очаговых и инфильтративных изменений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признаки пневмосклероза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Мультиспиральная компьютерная томография головы с ангиографией экстракраниальных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выполнено по стандартной программе спирального сканирования с толщиной среза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с внутривенным болюсным введением контрастного вещества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«Омнипак 350»-100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шприцем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болюсом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серии полученных томограмм признаков свежеизлившейся крови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либо данных за гематому не получено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деструктивных и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травматических изменений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Срединные структуры не смещены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Дифференциация и плотностные показатели серого и белого вещества в пределах нормы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левом полушарии головного мозга в области островка определяются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гиподенсные зоны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признаков перифокального отека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Боковые желудочки симметричны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умерено расширены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деформированы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Третий и четвертый желудочки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Субарахноидальное пространство не расширено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Базальные цистернальные пространства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Изменений в гипофизе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костях свода и основания черепа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Турецкое седло обычной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дополнительных образований в селлярной области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Зрительные нервы дифференцированы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ретробульбарная клетчатка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Миндалины мозжечка расположены выше большого затылочного отверстия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Краниовертебральный переход 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Экстракраниальные артерии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ОСА диаметрами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типично расположены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 ровные контуры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в области бифуркации определяется мягкотканная атеросклеротическая бляшка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признаков значимого стенозирования просвета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Экстракраниальные сегменты ВСА диаметрами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 ровные контуры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признаков стенозирования просвета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НСА диаметрами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 ровные контуры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признаков стенозирования просвета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Экстракраниальные сегменты позвоночных артерий диаметрами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 ровные контуры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признаков стенозирования просвета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Интракраниальные артерии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Интракраниальные сегменты ВСА диаметрами на уровне каменистого синуса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 ровные контуры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признаков стенозирования просвета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Интракраниальные сегменты позвоночных артерий диаметрами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 ровные контуры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признаков стенозирования просвета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типично формируют ОА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 диаметром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четкими ровными контурами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Вилизиев круг замкнут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правая ЗСА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нитевидная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ЗМА с четкими ровными контурами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хорошо контрастируются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прослеживаются до терминальных отделов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сегмент левой ЗМА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нитевидный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кровоснабжение левой ЗМА осуществляется преимущественно за счет левой ЗСА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унилатеральный фетальный тип строения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левом поперечном синусе определяется единичный пристеночный дефект контрастирования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вероятно тромб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 же единичный дефект контрастирования определяется в верхнем сагитальном синусе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размером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картина постишемических изменений в области островка левого полушария головного мозга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бассейн левой СМА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Убедительных данных за наличие АВМ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аневризматического расширения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картина может соответствовать наличию тромбов в синусах вышеуказанной локализации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 строения Вилизиева круга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Мультиспиральная компьютерная томография головы с ангиографией экстракраниальных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картина постишемических изменений в области островка левого полушария головного мозга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бассейн левой СМА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Убедительных данных за наличие АВМ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аневризматического расширения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картина может соответствовать наличию тромбов в синусах вышеуказанной локализации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 строения Вилизиева круга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Суммарная доза лучевой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0.520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мЗв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физиотерапевта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общую слабость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шум в ушах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-130/80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 Кожные покровы нормальной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высыпаний и повреждений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Видимых отеков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дефектов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ходит самостоятельно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уверенно в позе ромберга устойчив </w:t>
        <w:br/>
        <w:t xml:space="preserve">Назначения Магнитотерапия позвоночника и правых конечностей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Массаж воротниковой зоны№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Согласовано с куратором СК 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для физиотерапии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для физиотерапии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по лечебной физкультуре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 ПО ЛЕЧЕБНОЙ ФИЗКУЛЬТУРЕ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общую слабость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шум в ушах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Общее состояние относительно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Периферические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Периферических отеков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легких 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-130/80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безболезненный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дефектов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ходит самостоятельно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уверенно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позе Ромберга устойчив Результаты обследования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обследований изучены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Назначения Для улучшения кровообращения и нормализации процессов возбуждения и торможения в коре головного мозга назначен вестибулярный комплекс лечебной гимнастики в положении сидя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медленном темпе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умеренной интенсивности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зале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для гимнастики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Процедуры проводить ежедневно</w:t>
        <w:br/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для гимнастики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 терапевта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течение дня отмечается дестабилизация АД с мах повышением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180/100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Дежурным неврологом проводилась терапия в объеме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Капотен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MgSo4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+NaCl 0,9% 100,0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Фуросемид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Лазикс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40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со слабым положительным эффектом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 прием вечерних препаратов с последующим контролем АД в динамике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Планово у пациента назначен Лозартан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Учитывая уровень повышения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данная дозировка является неадекватной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увеличить лозартан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кардиомагнил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метопролол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аторис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лозап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нейпилепт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октолипен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комплигам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находился на стационарном лечении в неврологическом отделении с диагнозом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:I63.5 (66210)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Церебральный атеросклероз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ОНМК в бассейне левой СМА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02.05.21,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неустановленной этиологии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TOAST.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ССО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Нарущение толерантности к углеводам натощак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Проведено лечение метаболическими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нейротрофическими препаратами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 гр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лечения стабилизированы цифры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значительно уменьшился неврологический дефицит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 даны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режима труда и отдыха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Избегать физического и нервно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психического перенапряжения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!!!*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потребления алкоголя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диеты с ограничением употребления поваренной соли и насыщенных жиров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обогащенной богатыми клетчаткой фруктами и овощами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Регулярная физическая нагрузка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быстрая ходьба 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рекомендуется посещение сауны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перелеты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посещение жарких стран в теч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.6-8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Постоянный контроль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Целевое 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130\80+\-10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 не реже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Продолжить приём следующих лекарственных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Цераксон раствор для приема внуть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пакетик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Кардиомагнил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или Тромбо 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разжевывая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запивая достаточным количеством жидкости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приема пищи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вечер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Лозап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вечер под контролем 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Метопролол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Аторис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Динамическое наблюдение врачом неврологом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терапевтом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лекарственные препараты могут быть заменены на аналогичные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входящие в перечень бесплатных лекарственных препаратов в эквивалентных дозах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в пол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15.05.21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КОСТРЮКОВА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Середкин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