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FE819" w14:textId="77777777" w:rsidR="00A61CB8" w:rsidRPr="00D26CA4" w:rsidRDefault="00A61CB8" w:rsidP="00A61CB8">
      <w:pPr>
        <w:pStyle w:val="Lijstalinea"/>
        <w:numPr>
          <w:ilvl w:val="0"/>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Design</w:t>
      </w:r>
      <w:r w:rsidRPr="00D26CA4">
        <w:rPr>
          <w:rFonts w:ascii="Times New Roman" w:hAnsi="Times New Roman" w:cs="Times New Roman"/>
          <w:sz w:val="20"/>
          <w:szCs w:val="20"/>
          <w:lang w:val="nl-BE"/>
        </w:rPr>
        <w:t>:</w:t>
      </w:r>
    </w:p>
    <w:p w14:paraId="71FB3CA2" w14:textId="5DE8674B" w:rsidR="00DF3125" w:rsidRPr="00D26CA4" w:rsidRDefault="001243E6" w:rsidP="00DF3125">
      <w:pPr>
        <w:pStyle w:val="Lijstalinea"/>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lang w:val="nl-BE"/>
        </w:rPr>
        <w:t>Metric a</w:t>
      </w:r>
      <w:r w:rsidR="00A61CB8" w:rsidRPr="00D26CA4">
        <w:rPr>
          <w:rFonts w:ascii="Times New Roman" w:hAnsi="Times New Roman" w:cs="Times New Roman"/>
          <w:sz w:val="20"/>
          <w:szCs w:val="20"/>
        </w:rPr>
        <w:t>ssumptions</w:t>
      </w:r>
      <w:r w:rsidRPr="00D26CA4">
        <w:rPr>
          <w:rFonts w:ascii="Times New Roman" w:hAnsi="Times New Roman" w:cs="Times New Roman"/>
          <w:sz w:val="20"/>
          <w:szCs w:val="20"/>
          <w:lang w:val="nl-BE"/>
        </w:rPr>
        <w:t xml:space="preserve"> and principles</w:t>
      </w:r>
    </w:p>
    <w:p w14:paraId="59ED7B09" w14:textId="50D5993C" w:rsidR="001243E6" w:rsidRPr="00D26CA4" w:rsidRDefault="001243E6" w:rsidP="002E676E">
      <w:pPr>
        <w:pStyle w:val="Lijstalinea"/>
        <w:numPr>
          <w:ilvl w:val="2"/>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lang w:val="nl-BE"/>
        </w:rPr>
        <w:t>Volume is</w:t>
      </w:r>
      <w:r w:rsidRPr="00D26CA4">
        <w:rPr>
          <w:rFonts w:ascii="Times New Roman" w:hAnsi="Times New Roman" w:cs="Times New Roman"/>
          <w:sz w:val="20"/>
          <w:szCs w:val="20"/>
        </w:rPr>
        <w:t xml:space="preserve"> measured as </w:t>
      </w:r>
      <w:r w:rsidR="0020340E" w:rsidRPr="00D26CA4">
        <w:rPr>
          <w:rFonts w:ascii="Times New Roman" w:hAnsi="Times New Roman" w:cs="Times New Roman"/>
          <w:sz w:val="20"/>
          <w:szCs w:val="20"/>
        </w:rPr>
        <w:t>comment-free</w:t>
      </w:r>
      <w:r w:rsidR="0020340E" w:rsidRPr="00D26CA4">
        <w:rPr>
          <w:rFonts w:ascii="Times New Roman" w:hAnsi="Times New Roman" w:cs="Times New Roman"/>
          <w:sz w:val="20"/>
          <w:szCs w:val="20"/>
          <w:lang w:val="nl-BE"/>
        </w:rPr>
        <w:t xml:space="preserve"> lines of source code</w:t>
      </w:r>
      <w:r w:rsidRPr="00D26CA4">
        <w:rPr>
          <w:rFonts w:ascii="Times New Roman" w:hAnsi="Times New Roman" w:cs="Times New Roman"/>
          <w:sz w:val="20"/>
          <w:szCs w:val="20"/>
        </w:rPr>
        <w:t xml:space="preserve"> by reading each file using readFileLines from the IO module</w:t>
      </w:r>
      <w:r w:rsidR="002F35B2">
        <w:rPr>
          <w:rFonts w:ascii="Times New Roman" w:hAnsi="Times New Roman" w:cs="Times New Roman"/>
          <w:sz w:val="20"/>
          <w:szCs w:val="20"/>
          <w:lang w:val="nl-BE"/>
        </w:rPr>
        <w:t>. Comments were</w:t>
      </w:r>
      <w:r w:rsidR="0020340E" w:rsidRPr="00D26CA4">
        <w:rPr>
          <w:rFonts w:ascii="Times New Roman" w:hAnsi="Times New Roman" w:cs="Times New Roman"/>
          <w:sz w:val="20"/>
          <w:szCs w:val="20"/>
          <w:lang w:val="nl-BE"/>
        </w:rPr>
        <w:t xml:space="preserve"> filter</w:t>
      </w:r>
      <w:r w:rsidR="002F35B2">
        <w:rPr>
          <w:rFonts w:ascii="Times New Roman" w:hAnsi="Times New Roman" w:cs="Times New Roman"/>
          <w:sz w:val="20"/>
          <w:szCs w:val="20"/>
          <w:lang w:val="nl-BE"/>
        </w:rPr>
        <w:t xml:space="preserve">ed </w:t>
      </w:r>
      <w:r w:rsidR="0020340E" w:rsidRPr="00D26CA4">
        <w:rPr>
          <w:rFonts w:ascii="Times New Roman" w:hAnsi="Times New Roman" w:cs="Times New Roman"/>
          <w:sz w:val="20"/>
          <w:szCs w:val="20"/>
          <w:lang w:val="nl-BE"/>
        </w:rPr>
        <w:t xml:space="preserve">out </w:t>
      </w:r>
      <w:r w:rsidRPr="00D26CA4">
        <w:rPr>
          <w:rFonts w:ascii="Times New Roman" w:hAnsi="Times New Roman" w:cs="Times New Roman"/>
          <w:sz w:val="20"/>
          <w:szCs w:val="20"/>
          <w:lang w:val="nl-BE"/>
        </w:rPr>
        <w:t>using reg</w:t>
      </w:r>
      <w:r w:rsidR="0020340E" w:rsidRPr="00D26CA4">
        <w:rPr>
          <w:rFonts w:ascii="Times New Roman" w:hAnsi="Times New Roman" w:cs="Times New Roman"/>
          <w:sz w:val="20"/>
          <w:szCs w:val="20"/>
          <w:lang w:val="nl-BE"/>
        </w:rPr>
        <w:t>ular expression</w:t>
      </w:r>
      <w:r w:rsidR="002F35B2">
        <w:rPr>
          <w:rFonts w:ascii="Times New Roman" w:hAnsi="Times New Roman" w:cs="Times New Roman"/>
          <w:sz w:val="20"/>
          <w:szCs w:val="20"/>
          <w:lang w:val="nl-BE"/>
        </w:rPr>
        <w:t>s</w:t>
      </w:r>
      <w:r w:rsidR="0020340E" w:rsidRPr="00D26CA4">
        <w:rPr>
          <w:rFonts w:ascii="Times New Roman" w:hAnsi="Times New Roman" w:cs="Times New Roman"/>
          <w:sz w:val="20"/>
          <w:szCs w:val="20"/>
          <w:lang w:val="nl-BE"/>
        </w:rPr>
        <w:t>. Th</w:t>
      </w:r>
      <w:r w:rsidR="002F35B2">
        <w:rPr>
          <w:rFonts w:ascii="Times New Roman" w:hAnsi="Times New Roman" w:cs="Times New Roman"/>
          <w:sz w:val="20"/>
          <w:szCs w:val="20"/>
          <w:lang w:val="nl-BE"/>
        </w:rPr>
        <w:t>e</w:t>
      </w:r>
      <w:r w:rsidR="0020340E" w:rsidRPr="00D26CA4">
        <w:rPr>
          <w:rFonts w:ascii="Times New Roman" w:hAnsi="Times New Roman" w:cs="Times New Roman"/>
          <w:sz w:val="20"/>
          <w:szCs w:val="20"/>
          <w:lang w:val="nl-BE"/>
        </w:rPr>
        <w:t xml:space="preserve"> regular expression</w:t>
      </w:r>
      <w:r w:rsidR="002F35B2">
        <w:rPr>
          <w:rFonts w:ascii="Times New Roman" w:hAnsi="Times New Roman" w:cs="Times New Roman"/>
          <w:sz w:val="20"/>
          <w:szCs w:val="20"/>
          <w:lang w:val="nl-BE"/>
        </w:rPr>
        <w:t>s</w:t>
      </w:r>
      <w:r w:rsidR="0020340E" w:rsidRPr="00D26CA4">
        <w:rPr>
          <w:rFonts w:ascii="Times New Roman" w:hAnsi="Times New Roman" w:cs="Times New Roman"/>
          <w:sz w:val="20"/>
          <w:szCs w:val="20"/>
          <w:lang w:val="nl-BE"/>
        </w:rPr>
        <w:t xml:space="preserve"> will fail to match if </w:t>
      </w:r>
      <w:r w:rsidR="002F35B2">
        <w:rPr>
          <w:rFonts w:ascii="Times New Roman" w:hAnsi="Times New Roman" w:cs="Times New Roman"/>
          <w:sz w:val="20"/>
          <w:szCs w:val="20"/>
          <w:lang w:val="nl-BE"/>
        </w:rPr>
        <w:t xml:space="preserve">comment markers </w:t>
      </w:r>
      <w:r w:rsidR="0020340E" w:rsidRPr="00D26CA4">
        <w:rPr>
          <w:rFonts w:ascii="Times New Roman" w:hAnsi="Times New Roman" w:cs="Times New Roman"/>
          <w:sz w:val="20"/>
          <w:szCs w:val="20"/>
          <w:lang w:val="nl-BE"/>
        </w:rPr>
        <w:t xml:space="preserve">e.g. </w:t>
      </w:r>
      <w:r w:rsidR="0020340E" w:rsidRPr="00D26CA4">
        <w:rPr>
          <w:rStyle w:val="HTMLCode"/>
          <w:rFonts w:ascii="Times New Roman" w:eastAsiaTheme="majorEastAsia" w:hAnsi="Times New Roman" w:cs="Times New Roman"/>
        </w:rPr>
        <w:t>//</w:t>
      </w:r>
      <w:r w:rsidR="0020340E" w:rsidRPr="00D26CA4">
        <w:rPr>
          <w:rFonts w:ascii="Times New Roman" w:hAnsi="Times New Roman" w:cs="Times New Roman"/>
          <w:sz w:val="20"/>
          <w:szCs w:val="20"/>
        </w:rPr>
        <w:t xml:space="preserve"> appears later in the line (inside a string or after some code)</w:t>
      </w:r>
      <w:r w:rsidR="0020340E" w:rsidRPr="00D26CA4">
        <w:rPr>
          <w:rFonts w:ascii="Times New Roman" w:hAnsi="Times New Roman" w:cs="Times New Roman"/>
          <w:sz w:val="20"/>
          <w:szCs w:val="20"/>
          <w:lang w:val="nl-BE"/>
        </w:rPr>
        <w:t>.</w:t>
      </w:r>
    </w:p>
    <w:p w14:paraId="27EF430C" w14:textId="1B30BA2C" w:rsidR="001243E6" w:rsidRPr="00D26CA4" w:rsidRDefault="001243E6" w:rsidP="002E676E">
      <w:pPr>
        <w:pStyle w:val="Lijstalinea"/>
        <w:numPr>
          <w:ilvl w:val="2"/>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 xml:space="preserve">The number of units is measured as the total count of methods in a project. Method locations are obtained from the M3 model using </w:t>
      </w:r>
      <w:r w:rsidR="004F5DD3">
        <w:rPr>
          <w:rFonts w:ascii="Times New Roman" w:hAnsi="Times New Roman" w:cs="Times New Roman"/>
          <w:sz w:val="20"/>
          <w:szCs w:val="20"/>
          <w:lang w:val="nl-BE"/>
        </w:rPr>
        <w:t xml:space="preserve">the </w:t>
      </w:r>
      <w:r w:rsidRPr="00D26CA4">
        <w:rPr>
          <w:rFonts w:ascii="Times New Roman" w:hAnsi="Times New Roman" w:cs="Times New Roman"/>
          <w:sz w:val="20"/>
          <w:szCs w:val="20"/>
        </w:rPr>
        <w:t>methods()</w:t>
      </w:r>
      <w:r w:rsidR="004F5DD3">
        <w:rPr>
          <w:rFonts w:ascii="Times New Roman" w:hAnsi="Times New Roman" w:cs="Times New Roman"/>
          <w:sz w:val="20"/>
          <w:szCs w:val="20"/>
          <w:lang w:val="nl-BE"/>
        </w:rPr>
        <w:t xml:space="preserve"> function</w:t>
      </w:r>
      <w:r w:rsidRPr="00D26CA4">
        <w:rPr>
          <w:rFonts w:ascii="Times New Roman" w:hAnsi="Times New Roman" w:cs="Times New Roman"/>
          <w:sz w:val="20"/>
          <w:szCs w:val="20"/>
        </w:rPr>
        <w:t xml:space="preserve">, </w:t>
      </w:r>
      <w:r w:rsidRPr="00D26CA4">
        <w:rPr>
          <w:rFonts w:ascii="Times New Roman" w:hAnsi="Times New Roman" w:cs="Times New Roman"/>
          <w:sz w:val="20"/>
          <w:szCs w:val="20"/>
          <w:lang w:val="nl-BE"/>
        </w:rPr>
        <w:t>which includes constructors and static initializers.</w:t>
      </w:r>
      <w:r w:rsidR="00A54FC2" w:rsidRPr="00D26CA4">
        <w:rPr>
          <w:rFonts w:ascii="Times New Roman" w:hAnsi="Times New Roman" w:cs="Times New Roman"/>
          <w:sz w:val="20"/>
          <w:szCs w:val="20"/>
          <w:lang w:val="nl-BE"/>
        </w:rPr>
        <w:t xml:space="preserve"> This methods-</w:t>
      </w:r>
      <w:r w:rsidR="002F35B2">
        <w:rPr>
          <w:rFonts w:ascii="Times New Roman" w:hAnsi="Times New Roman" w:cs="Times New Roman"/>
          <w:sz w:val="20"/>
          <w:szCs w:val="20"/>
          <w:lang w:val="nl-BE"/>
        </w:rPr>
        <w:t>definition</w:t>
      </w:r>
      <w:r w:rsidR="00A54FC2" w:rsidRPr="00D26CA4">
        <w:rPr>
          <w:rFonts w:ascii="Times New Roman" w:hAnsi="Times New Roman" w:cs="Times New Roman"/>
          <w:sz w:val="20"/>
          <w:szCs w:val="20"/>
          <w:lang w:val="nl-BE"/>
        </w:rPr>
        <w:t xml:space="preserve"> will be used for the rest of the </w:t>
      </w:r>
      <w:r w:rsidR="002F35B2">
        <w:rPr>
          <w:rFonts w:ascii="Times New Roman" w:hAnsi="Times New Roman" w:cs="Times New Roman"/>
          <w:sz w:val="20"/>
          <w:szCs w:val="20"/>
          <w:lang w:val="nl-BE"/>
        </w:rPr>
        <w:t>metrics</w:t>
      </w:r>
      <w:r w:rsidR="00A54FC2" w:rsidRPr="00D26CA4">
        <w:rPr>
          <w:rFonts w:ascii="Times New Roman" w:hAnsi="Times New Roman" w:cs="Times New Roman"/>
          <w:sz w:val="20"/>
          <w:szCs w:val="20"/>
          <w:lang w:val="nl-BE"/>
        </w:rPr>
        <w:t>.</w:t>
      </w:r>
      <w:r w:rsidRPr="00D26CA4">
        <w:rPr>
          <w:rFonts w:ascii="Times New Roman" w:hAnsi="Times New Roman" w:cs="Times New Roman"/>
          <w:sz w:val="20"/>
          <w:szCs w:val="20"/>
          <w:lang w:val="nl-BE"/>
        </w:rPr>
        <w:t xml:space="preserve"> </w:t>
      </w:r>
    </w:p>
    <w:p w14:paraId="753BC6B5" w14:textId="440A1F67" w:rsidR="00E343DE" w:rsidRPr="004F5DD3" w:rsidRDefault="0020340E" w:rsidP="004F5DD3">
      <w:pPr>
        <w:pStyle w:val="Lijstalinea"/>
        <w:numPr>
          <w:ilvl w:val="2"/>
          <w:numId w:val="1"/>
        </w:numPr>
        <w:spacing w:after="0" w:line="240" w:lineRule="auto"/>
        <w:rPr>
          <w:rFonts w:ascii="Times New Roman" w:hAnsi="Times New Roman" w:cs="Times New Roman"/>
          <w:sz w:val="20"/>
          <w:szCs w:val="20"/>
        </w:rPr>
      </w:pPr>
      <w:r w:rsidRPr="004F5DD3">
        <w:rPr>
          <w:rFonts w:ascii="Times New Roman" w:hAnsi="Times New Roman" w:cs="Times New Roman"/>
          <w:sz w:val="20"/>
          <w:szCs w:val="20"/>
          <w:lang w:val="nl-BE"/>
        </w:rPr>
        <w:t xml:space="preserve">Unit size is measured by counting the </w:t>
      </w:r>
      <w:r w:rsidRPr="004F5DD3">
        <w:rPr>
          <w:rFonts w:ascii="Times New Roman" w:hAnsi="Times New Roman" w:cs="Times New Roman"/>
          <w:sz w:val="20"/>
          <w:szCs w:val="20"/>
        </w:rPr>
        <w:t>comment-free</w:t>
      </w:r>
      <w:r w:rsidRPr="004F5DD3">
        <w:rPr>
          <w:rFonts w:ascii="Times New Roman" w:hAnsi="Times New Roman" w:cs="Times New Roman"/>
          <w:sz w:val="20"/>
          <w:szCs w:val="20"/>
          <w:lang w:val="nl-BE"/>
        </w:rPr>
        <w:t xml:space="preserve"> lines of source code</w:t>
      </w:r>
      <w:r w:rsidRPr="004F5DD3">
        <w:rPr>
          <w:rFonts w:ascii="Times New Roman" w:hAnsi="Times New Roman" w:cs="Times New Roman"/>
          <w:sz w:val="20"/>
          <w:szCs w:val="20"/>
        </w:rPr>
        <w:t xml:space="preserve"> </w:t>
      </w:r>
      <w:r w:rsidR="00D26CA4" w:rsidRPr="004F5DD3">
        <w:rPr>
          <w:rFonts w:ascii="Times New Roman" w:hAnsi="Times New Roman" w:cs="Times New Roman"/>
          <w:sz w:val="20"/>
          <w:szCs w:val="20"/>
          <w:lang w:val="nl-BE"/>
        </w:rPr>
        <w:t>via</w:t>
      </w:r>
      <w:r w:rsidRPr="004F5DD3">
        <w:rPr>
          <w:rFonts w:ascii="Times New Roman" w:hAnsi="Times New Roman" w:cs="Times New Roman"/>
          <w:sz w:val="20"/>
          <w:szCs w:val="20"/>
          <w:lang w:val="nl-BE"/>
        </w:rPr>
        <w:t xml:space="preserve"> the </w:t>
      </w:r>
      <w:r w:rsidRPr="004F5DD3">
        <w:rPr>
          <w:rFonts w:ascii="Times New Roman" w:hAnsi="Times New Roman" w:cs="Times New Roman"/>
          <w:sz w:val="20"/>
          <w:szCs w:val="20"/>
        </w:rPr>
        <w:t>methods</w:t>
      </w:r>
      <w:r w:rsidR="004F5DD3" w:rsidRPr="004F5DD3">
        <w:rPr>
          <w:rFonts w:ascii="Times New Roman" w:hAnsi="Times New Roman" w:cs="Times New Roman"/>
          <w:sz w:val="20"/>
          <w:szCs w:val="20"/>
          <w:lang w:val="nl-BE"/>
        </w:rPr>
        <w:t>-</w:t>
      </w:r>
      <w:r w:rsidRPr="004F5DD3">
        <w:rPr>
          <w:rFonts w:ascii="Times New Roman" w:hAnsi="Times New Roman" w:cs="Times New Roman"/>
          <w:sz w:val="20"/>
          <w:szCs w:val="20"/>
          <w:lang w:val="nl-BE"/>
        </w:rPr>
        <w:t xml:space="preserve"> and readFileLines-functions. </w:t>
      </w:r>
      <w:r w:rsidR="001243E6" w:rsidRPr="004F5DD3">
        <w:rPr>
          <w:rFonts w:ascii="Times New Roman" w:hAnsi="Times New Roman" w:cs="Times New Roman"/>
          <w:sz w:val="20"/>
          <w:szCs w:val="20"/>
        </w:rPr>
        <w:t>Unit size thresholds are based on the 70th, 80th, and 90th percentiles from benchmark data (</w:t>
      </w:r>
      <w:r w:rsidR="001243E6" w:rsidRPr="004F5DD3">
        <w:rPr>
          <w:rFonts w:ascii="Times New Roman" w:hAnsi="Times New Roman" w:cs="Times New Roman"/>
          <w:i/>
          <w:iCs/>
          <w:sz w:val="20"/>
          <w:szCs w:val="20"/>
        </w:rPr>
        <w:t>Visser et al.,</w:t>
      </w:r>
      <w:r w:rsidR="001243E6" w:rsidRPr="004F5DD3">
        <w:rPr>
          <w:rFonts w:ascii="Times New Roman" w:hAnsi="Times New Roman" w:cs="Times New Roman"/>
          <w:sz w:val="20"/>
          <w:szCs w:val="20"/>
        </w:rPr>
        <w:t xml:space="preserve"> </w:t>
      </w:r>
      <w:r w:rsidR="001243E6" w:rsidRPr="004F5DD3">
        <w:rPr>
          <w:rStyle w:val="Nadruk"/>
          <w:rFonts w:ascii="Times New Roman" w:hAnsi="Times New Roman" w:cs="Times New Roman"/>
          <w:sz w:val="20"/>
          <w:szCs w:val="20"/>
        </w:rPr>
        <w:t>Deriving Metric Thresholds from Benchmark Data</w:t>
      </w:r>
      <w:r w:rsidR="001243E6" w:rsidRPr="004F5DD3">
        <w:rPr>
          <w:rFonts w:ascii="Times New Roman" w:hAnsi="Times New Roman" w:cs="Times New Roman"/>
          <w:sz w:val="20"/>
          <w:szCs w:val="20"/>
        </w:rPr>
        <w:t xml:space="preserve">), classifying methods as </w:t>
      </w:r>
      <w:r w:rsidR="004F5DD3">
        <w:rPr>
          <w:rFonts w:ascii="Times New Roman" w:hAnsi="Times New Roman" w:cs="Times New Roman"/>
          <w:sz w:val="20"/>
          <w:szCs w:val="20"/>
          <w:lang w:val="nl-BE"/>
        </w:rPr>
        <w:t>s</w:t>
      </w:r>
      <w:r w:rsidR="001243E6" w:rsidRPr="004F5DD3">
        <w:rPr>
          <w:rFonts w:ascii="Times New Roman" w:hAnsi="Times New Roman" w:cs="Times New Roman"/>
          <w:sz w:val="20"/>
          <w:szCs w:val="20"/>
        </w:rPr>
        <w:t xml:space="preserve">imple (≤ 30 LOC), </w:t>
      </w:r>
      <w:r w:rsidR="004F5DD3">
        <w:rPr>
          <w:rFonts w:ascii="Times New Roman" w:hAnsi="Times New Roman" w:cs="Times New Roman"/>
          <w:sz w:val="20"/>
          <w:szCs w:val="20"/>
          <w:lang w:val="nl-BE"/>
        </w:rPr>
        <w:t>m</w:t>
      </w:r>
      <w:r w:rsidR="001243E6" w:rsidRPr="004F5DD3">
        <w:rPr>
          <w:rFonts w:ascii="Times New Roman" w:hAnsi="Times New Roman" w:cs="Times New Roman"/>
          <w:sz w:val="20"/>
          <w:szCs w:val="20"/>
        </w:rPr>
        <w:t xml:space="preserve">oderate (&gt; 30 and ≤ 44 LOC), </w:t>
      </w:r>
      <w:r w:rsidR="004F5DD3">
        <w:rPr>
          <w:rFonts w:ascii="Times New Roman" w:hAnsi="Times New Roman" w:cs="Times New Roman"/>
          <w:sz w:val="20"/>
          <w:szCs w:val="20"/>
          <w:lang w:val="nl-BE"/>
        </w:rPr>
        <w:t>h</w:t>
      </w:r>
      <w:r w:rsidR="001243E6" w:rsidRPr="004F5DD3">
        <w:rPr>
          <w:rFonts w:ascii="Times New Roman" w:hAnsi="Times New Roman" w:cs="Times New Roman"/>
          <w:sz w:val="20"/>
          <w:szCs w:val="20"/>
        </w:rPr>
        <w:t xml:space="preserve">igh (&gt; 44 and ≤ 74 LOC), and </w:t>
      </w:r>
      <w:r w:rsidR="004F5DD3">
        <w:rPr>
          <w:rFonts w:ascii="Times New Roman" w:hAnsi="Times New Roman" w:cs="Times New Roman"/>
          <w:sz w:val="20"/>
          <w:szCs w:val="20"/>
          <w:lang w:val="nl-BE"/>
        </w:rPr>
        <w:t>v</w:t>
      </w:r>
      <w:r w:rsidR="001243E6" w:rsidRPr="004F5DD3">
        <w:rPr>
          <w:rFonts w:ascii="Times New Roman" w:hAnsi="Times New Roman" w:cs="Times New Roman"/>
          <w:sz w:val="20"/>
          <w:szCs w:val="20"/>
        </w:rPr>
        <w:t xml:space="preserve">ery </w:t>
      </w:r>
      <w:r w:rsidR="004F5DD3">
        <w:rPr>
          <w:rFonts w:ascii="Times New Roman" w:hAnsi="Times New Roman" w:cs="Times New Roman"/>
          <w:sz w:val="20"/>
          <w:szCs w:val="20"/>
          <w:lang w:val="nl-BE"/>
        </w:rPr>
        <w:t>h</w:t>
      </w:r>
      <w:r w:rsidR="001243E6" w:rsidRPr="004F5DD3">
        <w:rPr>
          <w:rFonts w:ascii="Times New Roman" w:hAnsi="Times New Roman" w:cs="Times New Roman"/>
          <w:sz w:val="20"/>
          <w:szCs w:val="20"/>
        </w:rPr>
        <w:t xml:space="preserve">igh (&gt; 74 LOC). </w:t>
      </w:r>
      <w:r w:rsidR="00D26CA4" w:rsidRPr="004F5DD3">
        <w:rPr>
          <w:rFonts w:ascii="Times New Roman" w:hAnsi="Times New Roman" w:cs="Times New Roman"/>
          <w:sz w:val="20"/>
          <w:szCs w:val="20"/>
          <w:lang w:val="nl-BE"/>
        </w:rPr>
        <w:t xml:space="preserve"> </w:t>
      </w:r>
      <w:r w:rsidR="00A54FC2" w:rsidRPr="004F5DD3">
        <w:rPr>
          <w:rFonts w:ascii="Times New Roman" w:hAnsi="Times New Roman" w:cs="Times New Roman"/>
          <w:sz w:val="20"/>
          <w:szCs w:val="20"/>
        </w:rPr>
        <w:t>P</w:t>
      </w:r>
      <w:r w:rsidR="001243E6" w:rsidRPr="004F5DD3">
        <w:rPr>
          <w:rFonts w:ascii="Times New Roman" w:hAnsi="Times New Roman" w:cs="Times New Roman"/>
          <w:sz w:val="20"/>
          <w:szCs w:val="20"/>
        </w:rPr>
        <w:t xml:space="preserve">ercentages </w:t>
      </w:r>
      <w:r w:rsidR="00A54FC2" w:rsidRPr="004F5DD3">
        <w:rPr>
          <w:rFonts w:ascii="Times New Roman" w:hAnsi="Times New Roman" w:cs="Times New Roman"/>
          <w:sz w:val="20"/>
          <w:szCs w:val="20"/>
        </w:rPr>
        <w:t xml:space="preserve">are </w:t>
      </w:r>
      <w:r w:rsidR="001243E6" w:rsidRPr="004F5DD3">
        <w:rPr>
          <w:rFonts w:ascii="Times New Roman" w:hAnsi="Times New Roman" w:cs="Times New Roman"/>
          <w:sz w:val="20"/>
          <w:szCs w:val="20"/>
        </w:rPr>
        <w:t xml:space="preserve">computed </w:t>
      </w:r>
      <w:r w:rsidR="00D26CA4" w:rsidRPr="004F5DD3">
        <w:rPr>
          <w:rFonts w:ascii="Times New Roman" w:hAnsi="Times New Roman" w:cs="Times New Roman"/>
          <w:sz w:val="20"/>
          <w:szCs w:val="20"/>
          <w:lang w:val="nl-BE"/>
        </w:rPr>
        <w:t xml:space="preserve">as a division of LOC per </w:t>
      </w:r>
      <w:r w:rsidR="001243E6" w:rsidRPr="004F5DD3">
        <w:rPr>
          <w:rFonts w:ascii="Times New Roman" w:hAnsi="Times New Roman" w:cs="Times New Roman"/>
          <w:sz w:val="20"/>
          <w:szCs w:val="20"/>
        </w:rPr>
        <w:t xml:space="preserve"> category</w:t>
      </w:r>
      <w:r w:rsidR="00D26CA4" w:rsidRPr="004F5DD3">
        <w:rPr>
          <w:rFonts w:ascii="Times New Roman" w:hAnsi="Times New Roman" w:cs="Times New Roman"/>
          <w:sz w:val="20"/>
          <w:szCs w:val="20"/>
          <w:lang w:val="nl-BE"/>
        </w:rPr>
        <w:t xml:space="preserve"> </w:t>
      </w:r>
      <w:r w:rsidR="001243E6" w:rsidRPr="004F5DD3">
        <w:rPr>
          <w:rFonts w:ascii="Times New Roman" w:hAnsi="Times New Roman" w:cs="Times New Roman"/>
          <w:sz w:val="20"/>
          <w:szCs w:val="20"/>
        </w:rPr>
        <w:t xml:space="preserve"> </w:t>
      </w:r>
      <w:r w:rsidR="00D26CA4" w:rsidRPr="004F5DD3">
        <w:rPr>
          <w:rFonts w:ascii="Times New Roman" w:hAnsi="Times New Roman" w:cs="Times New Roman"/>
          <w:sz w:val="20"/>
          <w:szCs w:val="20"/>
          <w:lang w:val="nl-BE"/>
        </w:rPr>
        <w:t xml:space="preserve">by the </w:t>
      </w:r>
      <w:r w:rsidR="001243E6" w:rsidRPr="004F5DD3">
        <w:rPr>
          <w:rFonts w:ascii="Times New Roman" w:hAnsi="Times New Roman" w:cs="Times New Roman"/>
          <w:sz w:val="20"/>
          <w:szCs w:val="20"/>
        </w:rPr>
        <w:t>total</w:t>
      </w:r>
      <w:r w:rsidR="00D26CA4" w:rsidRPr="004F5DD3">
        <w:rPr>
          <w:rFonts w:ascii="Times New Roman" w:hAnsi="Times New Roman" w:cs="Times New Roman"/>
          <w:sz w:val="20"/>
          <w:szCs w:val="20"/>
          <w:lang w:val="nl-BE"/>
        </w:rPr>
        <w:t xml:space="preserve"> </w:t>
      </w:r>
      <w:r w:rsidR="001243E6" w:rsidRPr="004F5DD3">
        <w:rPr>
          <w:rFonts w:ascii="Times New Roman" w:hAnsi="Times New Roman" w:cs="Times New Roman"/>
          <w:sz w:val="20"/>
          <w:szCs w:val="20"/>
        </w:rPr>
        <w:t>LOC</w:t>
      </w:r>
      <w:r w:rsidR="00D26CA4" w:rsidRPr="004F5DD3">
        <w:rPr>
          <w:rFonts w:ascii="Times New Roman" w:hAnsi="Times New Roman" w:cs="Times New Roman"/>
          <w:sz w:val="20"/>
          <w:szCs w:val="20"/>
          <w:lang w:val="nl-BE"/>
        </w:rPr>
        <w:t xml:space="preserve"> in the files</w:t>
      </w:r>
      <w:r w:rsidR="001243E6" w:rsidRPr="004F5DD3">
        <w:rPr>
          <w:rFonts w:ascii="Times New Roman" w:hAnsi="Times New Roman" w:cs="Times New Roman"/>
          <w:sz w:val="20"/>
          <w:szCs w:val="20"/>
        </w:rPr>
        <w:t>.</w:t>
      </w:r>
      <w:r w:rsidR="004F5DD3" w:rsidRPr="004F5DD3">
        <w:rPr>
          <w:rFonts w:ascii="Times New Roman" w:hAnsi="Times New Roman" w:cs="Times New Roman"/>
          <w:sz w:val="20"/>
          <w:szCs w:val="20"/>
          <w:lang w:val="nl-BE"/>
        </w:rPr>
        <w:t xml:space="preserve"> D</w:t>
      </w:r>
      <w:r w:rsidR="004F5DD3" w:rsidRPr="004F5DD3">
        <w:rPr>
          <w:rFonts w:ascii="Times New Roman" w:hAnsi="Times New Roman" w:cs="Times New Roman"/>
          <w:sz w:val="20"/>
          <w:szCs w:val="20"/>
          <w:lang w:val="nl-BE"/>
        </w:rPr>
        <w:t>uring the online sessions in the course it was said that one could also choose the CC tresholhds, or the SIG/tüvit evaluation criteria</w:t>
      </w:r>
      <w:r w:rsidR="004F5DD3">
        <w:rPr>
          <w:rFonts w:ascii="Times New Roman" w:hAnsi="Times New Roman" w:cs="Times New Roman"/>
          <w:sz w:val="20"/>
          <w:szCs w:val="20"/>
          <w:lang w:val="nl-BE"/>
        </w:rPr>
        <w:t xml:space="preserve"> </w:t>
      </w:r>
      <w:r w:rsidR="004F5DD3" w:rsidRPr="004F5DD3">
        <w:rPr>
          <w:rFonts w:ascii="Times New Roman" w:hAnsi="Times New Roman" w:cs="Times New Roman"/>
          <w:sz w:val="20"/>
          <w:szCs w:val="20"/>
          <w:lang w:val="nl-BE"/>
        </w:rPr>
        <w:t>but since the author of the aforementioned article also is one of the creators of the SIG we opt for th</w:t>
      </w:r>
      <w:r w:rsidR="004F5DD3">
        <w:rPr>
          <w:rFonts w:ascii="Times New Roman" w:hAnsi="Times New Roman" w:cs="Times New Roman"/>
          <w:sz w:val="20"/>
          <w:szCs w:val="20"/>
          <w:lang w:val="nl-BE"/>
        </w:rPr>
        <w:t>ese treshholds</w:t>
      </w:r>
      <w:r w:rsidR="004F5DD3" w:rsidRPr="004F5DD3">
        <w:rPr>
          <w:rFonts w:ascii="Times New Roman" w:hAnsi="Times New Roman" w:cs="Times New Roman"/>
          <w:sz w:val="20"/>
          <w:szCs w:val="20"/>
          <w:lang w:val="nl-BE"/>
        </w:rPr>
        <w:t>.</w:t>
      </w:r>
    </w:p>
    <w:p w14:paraId="186BBE8E" w14:textId="5ED154B7" w:rsidR="001243E6" w:rsidRPr="00D26CA4" w:rsidRDefault="001243E6" w:rsidP="002E676E">
      <w:pPr>
        <w:pStyle w:val="Lijstalinea"/>
        <w:numPr>
          <w:ilvl w:val="2"/>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Cyclomatic complexity (CC) is approximated for each method to assess its structural complexity and associated risk, based on McCabe’s original metric</w:t>
      </w:r>
      <w:r w:rsidR="00A54FC2" w:rsidRPr="00D26CA4">
        <w:rPr>
          <w:rFonts w:ascii="Times New Roman" w:hAnsi="Times New Roman" w:cs="Times New Roman"/>
          <w:sz w:val="20"/>
          <w:szCs w:val="20"/>
        </w:rPr>
        <w:t xml:space="preserve"> (number of predicates</w:t>
      </w:r>
      <w:r w:rsidR="004F5DD3">
        <w:rPr>
          <w:rFonts w:ascii="Times New Roman" w:hAnsi="Times New Roman" w:cs="Times New Roman"/>
          <w:sz w:val="20"/>
          <w:szCs w:val="20"/>
          <w:lang w:val="nl-BE"/>
        </w:rPr>
        <w:t xml:space="preserve"> + 1</w:t>
      </w:r>
      <w:r w:rsidR="00A54FC2" w:rsidRPr="00D26CA4">
        <w:rPr>
          <w:rFonts w:ascii="Times New Roman" w:hAnsi="Times New Roman" w:cs="Times New Roman"/>
          <w:sz w:val="20"/>
          <w:szCs w:val="20"/>
        </w:rPr>
        <w:t>)</w:t>
      </w:r>
      <w:r w:rsidRPr="00D26CA4">
        <w:rPr>
          <w:rFonts w:ascii="Times New Roman" w:hAnsi="Times New Roman" w:cs="Times New Roman"/>
          <w:sz w:val="20"/>
          <w:szCs w:val="20"/>
        </w:rPr>
        <w:t xml:space="preserve">. Each method’s CC is calculated by counting decision points in the method’s abstract syntax tree, including conditional statements (if, conditional), loops (while, do, for, foreach), case labels in switch statements, exception handling (catch), and logical operators (&amp;&amp;, ||), with a base complexity of 1 for the method itself. </w:t>
      </w:r>
      <w:r w:rsidR="00D26CA4" w:rsidRPr="00D26CA4">
        <w:rPr>
          <w:rFonts w:ascii="Times New Roman" w:hAnsi="Times New Roman" w:cs="Times New Roman"/>
          <w:sz w:val="20"/>
          <w:szCs w:val="20"/>
          <w:lang w:val="nl-BE"/>
        </w:rPr>
        <w:t>A</w:t>
      </w:r>
      <w:r w:rsidR="00D26CA4" w:rsidRPr="00D26CA4">
        <w:rPr>
          <w:rFonts w:ascii="Times New Roman" w:hAnsi="Times New Roman" w:cs="Times New Roman"/>
          <w:sz w:val="20"/>
          <w:szCs w:val="20"/>
        </w:rPr>
        <w:t xml:space="preserve"> </w:t>
      </w:r>
      <w:r w:rsidR="00D26CA4" w:rsidRPr="00D26CA4">
        <w:rPr>
          <w:rFonts w:ascii="Times New Roman" w:hAnsi="Times New Roman" w:cs="Times New Roman"/>
          <w:sz w:val="20"/>
          <w:szCs w:val="20"/>
          <w:lang w:val="nl-BE"/>
        </w:rPr>
        <w:t>check is performed on the scheme to verify w</w:t>
      </w:r>
      <w:r w:rsidR="004F5DD3">
        <w:rPr>
          <w:rFonts w:ascii="Times New Roman" w:hAnsi="Times New Roman" w:cs="Times New Roman"/>
          <w:sz w:val="20"/>
          <w:szCs w:val="20"/>
          <w:lang w:val="nl-BE"/>
        </w:rPr>
        <w:t>h</w:t>
      </w:r>
      <w:r w:rsidR="00D26CA4" w:rsidRPr="00D26CA4">
        <w:rPr>
          <w:rFonts w:ascii="Times New Roman" w:hAnsi="Times New Roman" w:cs="Times New Roman"/>
          <w:sz w:val="20"/>
          <w:szCs w:val="20"/>
          <w:lang w:val="nl-BE"/>
        </w:rPr>
        <w:t xml:space="preserve">ether the scheme is a </w:t>
      </w:r>
      <w:r w:rsidR="00D26CA4" w:rsidRPr="00D26CA4">
        <w:rPr>
          <w:rFonts w:ascii="Times New Roman" w:hAnsi="Times New Roman" w:cs="Times New Roman"/>
          <w:sz w:val="20"/>
          <w:szCs w:val="20"/>
        </w:rPr>
        <w:t>method</w:t>
      </w:r>
      <w:r w:rsidR="00D26CA4" w:rsidRPr="00D26CA4">
        <w:rPr>
          <w:rFonts w:ascii="Times New Roman" w:hAnsi="Times New Roman" w:cs="Times New Roman"/>
          <w:sz w:val="20"/>
          <w:szCs w:val="20"/>
          <w:lang w:val="nl-BE"/>
        </w:rPr>
        <w:t>,</w:t>
      </w:r>
      <w:r w:rsidR="00D26CA4" w:rsidRPr="00D26CA4">
        <w:rPr>
          <w:rFonts w:ascii="Times New Roman" w:hAnsi="Times New Roman" w:cs="Times New Roman"/>
          <w:sz w:val="20"/>
          <w:szCs w:val="20"/>
        </w:rPr>
        <w:t>constructor</w:t>
      </w:r>
      <w:r w:rsidR="00D26CA4" w:rsidRPr="00D26CA4">
        <w:rPr>
          <w:rFonts w:ascii="Times New Roman" w:hAnsi="Times New Roman" w:cs="Times New Roman"/>
          <w:sz w:val="20"/>
          <w:szCs w:val="20"/>
          <w:lang w:val="nl-BE"/>
        </w:rPr>
        <w:t xml:space="preserve"> or </w:t>
      </w:r>
      <w:r w:rsidR="00D26CA4" w:rsidRPr="00D26CA4">
        <w:rPr>
          <w:rFonts w:ascii="Times New Roman" w:hAnsi="Times New Roman" w:cs="Times New Roman"/>
          <w:sz w:val="20"/>
          <w:szCs w:val="20"/>
        </w:rPr>
        <w:t>initializer</w:t>
      </w:r>
      <w:r w:rsidR="00D26CA4" w:rsidRPr="00D26CA4">
        <w:rPr>
          <w:rFonts w:ascii="Times New Roman" w:hAnsi="Times New Roman" w:cs="Times New Roman"/>
          <w:sz w:val="20"/>
          <w:szCs w:val="20"/>
        </w:rPr>
        <w:t xml:space="preserve"> </w:t>
      </w:r>
      <w:r w:rsidR="004F5DD3">
        <w:rPr>
          <w:rFonts w:ascii="Times New Roman" w:hAnsi="Times New Roman" w:cs="Times New Roman"/>
          <w:sz w:val="20"/>
          <w:szCs w:val="20"/>
          <w:lang w:val="nl-BE"/>
        </w:rPr>
        <w:t>(</w:t>
      </w:r>
      <w:r w:rsidR="00D26CA4" w:rsidRPr="00D26CA4">
        <w:rPr>
          <w:rFonts w:ascii="Times New Roman" w:hAnsi="Times New Roman" w:cs="Times New Roman"/>
          <w:sz w:val="20"/>
          <w:szCs w:val="20"/>
          <w:lang w:val="nl-BE"/>
        </w:rPr>
        <w:t xml:space="preserve">to conform to the previous metrics). </w:t>
      </w:r>
      <w:r w:rsidRPr="00D26CA4">
        <w:rPr>
          <w:rFonts w:ascii="Times New Roman" w:hAnsi="Times New Roman" w:cs="Times New Roman"/>
          <w:sz w:val="20"/>
          <w:szCs w:val="20"/>
        </w:rPr>
        <w:t xml:space="preserve">Methods are then classified into risk categories according to </w:t>
      </w:r>
      <w:r w:rsidR="00A54FC2" w:rsidRPr="00D26CA4">
        <w:rPr>
          <w:rFonts w:ascii="Times New Roman" w:hAnsi="Times New Roman" w:cs="Times New Roman"/>
          <w:sz w:val="20"/>
          <w:szCs w:val="20"/>
        </w:rPr>
        <w:t>SIG-</w:t>
      </w:r>
      <w:r w:rsidRPr="00D26CA4">
        <w:rPr>
          <w:rFonts w:ascii="Times New Roman" w:hAnsi="Times New Roman" w:cs="Times New Roman"/>
          <w:sz w:val="20"/>
          <w:szCs w:val="20"/>
        </w:rPr>
        <w:t xml:space="preserve">thresholds: simple (CC 1–10), moderate (11–20), high (21–50), and very high (&gt; 50). </w:t>
      </w:r>
      <w:r w:rsidR="00A54FC2" w:rsidRPr="00D26CA4">
        <w:rPr>
          <w:rFonts w:ascii="Times New Roman" w:hAnsi="Times New Roman" w:cs="Times New Roman"/>
          <w:sz w:val="20"/>
          <w:szCs w:val="20"/>
        </w:rPr>
        <w:t xml:space="preserve">The CC </w:t>
      </w:r>
      <w:r w:rsidRPr="00D26CA4">
        <w:rPr>
          <w:rFonts w:ascii="Times New Roman" w:hAnsi="Times New Roman" w:cs="Times New Roman"/>
          <w:sz w:val="20"/>
          <w:szCs w:val="20"/>
        </w:rPr>
        <w:t>per risk category</w:t>
      </w:r>
      <w:r w:rsidR="00A54FC2" w:rsidRPr="00D26CA4">
        <w:rPr>
          <w:rFonts w:ascii="Times New Roman" w:hAnsi="Times New Roman" w:cs="Times New Roman"/>
          <w:sz w:val="20"/>
          <w:szCs w:val="20"/>
        </w:rPr>
        <w:t xml:space="preserve"> are summed up</w:t>
      </w:r>
      <w:r w:rsidRPr="00D26CA4">
        <w:rPr>
          <w:rFonts w:ascii="Times New Roman" w:hAnsi="Times New Roman" w:cs="Times New Roman"/>
          <w:sz w:val="20"/>
          <w:szCs w:val="20"/>
        </w:rPr>
        <w:t xml:space="preserve">, and  percentages </w:t>
      </w:r>
      <w:r w:rsidR="00A54FC2" w:rsidRPr="00D26CA4">
        <w:rPr>
          <w:rFonts w:ascii="Times New Roman" w:hAnsi="Times New Roman" w:cs="Times New Roman"/>
          <w:sz w:val="20"/>
          <w:szCs w:val="20"/>
        </w:rPr>
        <w:t xml:space="preserve">are calculated with regards to the </w:t>
      </w:r>
      <w:r w:rsidRPr="00D26CA4">
        <w:rPr>
          <w:rFonts w:ascii="Times New Roman" w:hAnsi="Times New Roman" w:cs="Times New Roman"/>
          <w:sz w:val="20"/>
          <w:szCs w:val="20"/>
        </w:rPr>
        <w:t xml:space="preserve">total complexity. </w:t>
      </w:r>
    </w:p>
    <w:p w14:paraId="6C6865D2" w14:textId="0EC26B1B" w:rsidR="00DF3125" w:rsidRPr="00D26CA4" w:rsidRDefault="001243E6" w:rsidP="002E676E">
      <w:pPr>
        <w:pStyle w:val="Lijstalinea"/>
        <w:numPr>
          <w:ilvl w:val="2"/>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 xml:space="preserve">Code duplication is measured as the percentage of all </w:t>
      </w:r>
      <w:r w:rsidR="00D26CA4" w:rsidRPr="00D26CA4">
        <w:rPr>
          <w:rFonts w:ascii="Times New Roman" w:hAnsi="Times New Roman" w:cs="Times New Roman"/>
          <w:sz w:val="20"/>
          <w:szCs w:val="20"/>
          <w:lang w:val="nl-BE"/>
        </w:rPr>
        <w:t xml:space="preserve">comment-free, </w:t>
      </w:r>
      <w:r w:rsidR="00D26CA4" w:rsidRPr="00D26CA4">
        <w:rPr>
          <w:rFonts w:ascii="Times New Roman" w:hAnsi="Times New Roman" w:cs="Times New Roman"/>
          <w:sz w:val="20"/>
          <w:szCs w:val="20"/>
          <w:lang w:val="nl-BE"/>
        </w:rPr>
        <w:t>normalized</w:t>
      </w:r>
      <w:r w:rsidR="00D26CA4" w:rsidRPr="00D26CA4">
        <w:rPr>
          <w:rFonts w:ascii="Times New Roman" w:hAnsi="Times New Roman" w:cs="Times New Roman"/>
          <w:sz w:val="20"/>
          <w:szCs w:val="20"/>
          <w:lang w:val="nl-BE"/>
        </w:rPr>
        <w:t xml:space="preserve">, </w:t>
      </w:r>
      <w:r w:rsidR="00D26CA4" w:rsidRPr="00D26CA4">
        <w:rPr>
          <w:rFonts w:ascii="Times New Roman" w:hAnsi="Times New Roman" w:cs="Times New Roman"/>
          <w:sz w:val="20"/>
          <w:szCs w:val="20"/>
          <w:lang w:val="nl-BE"/>
        </w:rPr>
        <w:t>leading</w:t>
      </w:r>
      <w:r w:rsidR="00D26CA4" w:rsidRPr="00D26CA4">
        <w:rPr>
          <w:rFonts w:ascii="Times New Roman" w:hAnsi="Times New Roman" w:cs="Times New Roman"/>
          <w:sz w:val="20"/>
          <w:szCs w:val="20"/>
          <w:lang w:val="nl-BE"/>
        </w:rPr>
        <w:t>/trailing</w:t>
      </w:r>
      <w:r w:rsidR="00D26CA4" w:rsidRPr="00D26CA4">
        <w:rPr>
          <w:rFonts w:ascii="Times New Roman" w:hAnsi="Times New Roman" w:cs="Times New Roman"/>
          <w:sz w:val="20"/>
          <w:szCs w:val="20"/>
          <w:lang w:val="nl-BE"/>
        </w:rPr>
        <w:t xml:space="preserve"> spaces-free </w:t>
      </w:r>
      <w:r w:rsidR="00D26CA4" w:rsidRPr="00D26CA4">
        <w:rPr>
          <w:rFonts w:ascii="Times New Roman" w:hAnsi="Times New Roman" w:cs="Times New Roman"/>
          <w:sz w:val="20"/>
          <w:szCs w:val="20"/>
          <w:lang w:val="nl-BE"/>
        </w:rPr>
        <w:t xml:space="preserve">source </w:t>
      </w:r>
      <w:r w:rsidR="00D26CA4" w:rsidRPr="00D26CA4">
        <w:rPr>
          <w:rFonts w:ascii="Times New Roman" w:hAnsi="Times New Roman" w:cs="Times New Roman"/>
          <w:sz w:val="20"/>
          <w:szCs w:val="20"/>
          <w:lang w:val="nl-BE"/>
        </w:rPr>
        <w:t>code that occurs more than once in equal code blocks of at least 6 lines</w:t>
      </w:r>
      <w:r w:rsidRPr="00D26CA4">
        <w:rPr>
          <w:rFonts w:ascii="Times New Roman" w:hAnsi="Times New Roman" w:cs="Times New Roman"/>
          <w:sz w:val="20"/>
          <w:szCs w:val="20"/>
        </w:rPr>
        <w:t xml:space="preserve">. The function processes all Java files in the project, constructs overlapping six-line blocks, maps each block to its occurrences, and identifies blocks that appear more than once. </w:t>
      </w:r>
      <w:r w:rsidR="00D26CA4" w:rsidRPr="00D26CA4">
        <w:rPr>
          <w:rFonts w:ascii="Times New Roman" w:hAnsi="Times New Roman" w:cs="Times New Roman"/>
          <w:sz w:val="20"/>
          <w:szCs w:val="20"/>
          <w:lang w:val="nl-BE"/>
        </w:rPr>
        <w:t>E</w:t>
      </w:r>
      <w:r w:rsidR="00D26CA4" w:rsidRPr="00D26CA4">
        <w:rPr>
          <w:rFonts w:ascii="Times New Roman" w:hAnsi="Times New Roman" w:cs="Times New Roman"/>
          <w:sz w:val="20"/>
          <w:szCs w:val="20"/>
        </w:rPr>
        <w:t xml:space="preserve">ach </w:t>
      </w:r>
      <w:r w:rsidR="00D26CA4" w:rsidRPr="00D26CA4">
        <w:rPr>
          <w:rFonts w:ascii="Times New Roman" w:hAnsi="Times New Roman" w:cs="Times New Roman"/>
          <w:sz w:val="20"/>
          <w:szCs w:val="20"/>
          <w:lang w:val="nl-BE"/>
        </w:rPr>
        <w:t>duplica</w:t>
      </w:r>
      <w:r w:rsidR="006A3E62">
        <w:rPr>
          <w:rFonts w:ascii="Times New Roman" w:hAnsi="Times New Roman" w:cs="Times New Roman"/>
          <w:sz w:val="20"/>
          <w:szCs w:val="20"/>
          <w:lang w:val="nl-BE"/>
        </w:rPr>
        <w:t>t</w:t>
      </w:r>
      <w:r w:rsidR="00D26CA4" w:rsidRPr="00D26CA4">
        <w:rPr>
          <w:rFonts w:ascii="Times New Roman" w:hAnsi="Times New Roman" w:cs="Times New Roman"/>
          <w:sz w:val="20"/>
          <w:szCs w:val="20"/>
          <w:lang w:val="nl-BE"/>
        </w:rPr>
        <w:t xml:space="preserve">ed </w:t>
      </w:r>
      <w:r w:rsidR="00D26CA4" w:rsidRPr="00D26CA4">
        <w:rPr>
          <w:rFonts w:ascii="Times New Roman" w:hAnsi="Times New Roman" w:cs="Times New Roman"/>
          <w:sz w:val="20"/>
          <w:szCs w:val="20"/>
        </w:rPr>
        <w:t>block except the initial one counts as 6 lines.</w:t>
      </w:r>
      <w:r w:rsidR="00D26CA4" w:rsidRPr="00D26CA4">
        <w:rPr>
          <w:rFonts w:ascii="Times New Roman" w:hAnsi="Times New Roman" w:cs="Times New Roman"/>
          <w:sz w:val="20"/>
          <w:szCs w:val="20"/>
          <w:lang w:val="nl-BE"/>
        </w:rPr>
        <w:t xml:space="preserve"> P</w:t>
      </w:r>
      <w:r w:rsidR="00D26CA4" w:rsidRPr="00D26CA4">
        <w:rPr>
          <w:rFonts w:ascii="Times New Roman" w:hAnsi="Times New Roman" w:cs="Times New Roman"/>
          <w:sz w:val="20"/>
          <w:szCs w:val="20"/>
        </w:rPr>
        <w:t>ercentages are calculated with regards to the total</w:t>
      </w:r>
      <w:r w:rsidR="009733D3">
        <w:rPr>
          <w:rFonts w:ascii="Times New Roman" w:hAnsi="Times New Roman" w:cs="Times New Roman"/>
          <w:sz w:val="20"/>
          <w:szCs w:val="20"/>
          <w:lang w:val="nl-BE"/>
        </w:rPr>
        <w:t>, also</w:t>
      </w:r>
      <w:r w:rsidR="00D26CA4" w:rsidRPr="00D26CA4">
        <w:rPr>
          <w:rFonts w:ascii="Times New Roman" w:hAnsi="Times New Roman" w:cs="Times New Roman"/>
          <w:sz w:val="20"/>
          <w:szCs w:val="20"/>
          <w:lang w:val="nl-BE"/>
        </w:rPr>
        <w:t xml:space="preserve"> </w:t>
      </w:r>
      <w:r w:rsidR="00D26CA4" w:rsidRPr="00D26CA4">
        <w:rPr>
          <w:rFonts w:ascii="Times New Roman" w:hAnsi="Times New Roman" w:cs="Times New Roman"/>
          <w:sz w:val="20"/>
          <w:szCs w:val="20"/>
          <w:lang w:val="nl-BE"/>
        </w:rPr>
        <w:t>comment-free, normalized, leading/trailing spaces-free</w:t>
      </w:r>
      <w:r w:rsidR="009733D3">
        <w:rPr>
          <w:rFonts w:ascii="Times New Roman" w:hAnsi="Times New Roman" w:cs="Times New Roman"/>
          <w:sz w:val="20"/>
          <w:szCs w:val="20"/>
          <w:lang w:val="nl-BE"/>
        </w:rPr>
        <w:t>,</w:t>
      </w:r>
      <w:r w:rsidR="00D26CA4" w:rsidRPr="00D26CA4">
        <w:rPr>
          <w:rFonts w:ascii="Times New Roman" w:hAnsi="Times New Roman" w:cs="Times New Roman"/>
          <w:sz w:val="20"/>
          <w:szCs w:val="20"/>
          <w:lang w:val="nl-BE"/>
        </w:rPr>
        <w:t xml:space="preserve"> source code</w:t>
      </w:r>
      <w:r w:rsidR="00D26CA4" w:rsidRPr="00D26CA4">
        <w:rPr>
          <w:rFonts w:ascii="Times New Roman" w:hAnsi="Times New Roman" w:cs="Times New Roman"/>
          <w:sz w:val="20"/>
          <w:szCs w:val="20"/>
          <w:lang w:val="nl-BE"/>
        </w:rPr>
        <w:t xml:space="preserve"> lines.</w:t>
      </w:r>
    </w:p>
    <w:p w14:paraId="0CCABD9F" w14:textId="58D92B24" w:rsidR="00D26CA4" w:rsidRPr="00D26CA4" w:rsidRDefault="00D26CA4" w:rsidP="00D26CA4">
      <w:pPr>
        <w:pStyle w:val="Lijstalinea"/>
        <w:spacing w:after="0" w:line="240" w:lineRule="auto"/>
        <w:ind w:left="1440"/>
        <w:rPr>
          <w:rFonts w:ascii="Times New Roman" w:hAnsi="Times New Roman" w:cs="Times New Roman"/>
          <w:sz w:val="20"/>
          <w:szCs w:val="20"/>
        </w:rPr>
      </w:pPr>
      <w:r>
        <w:rPr>
          <w:rFonts w:ascii="Times New Roman" w:hAnsi="Times New Roman" w:cs="Times New Roman"/>
          <w:sz w:val="20"/>
          <w:szCs w:val="20"/>
          <w:lang w:val="nl-BE"/>
        </w:rPr>
        <w:br/>
      </w:r>
    </w:p>
    <w:p w14:paraId="0B3A8CD0" w14:textId="77777777" w:rsidR="00A61CB8" w:rsidRPr="00D26CA4" w:rsidRDefault="00A61CB8" w:rsidP="00A61CB8">
      <w:pPr>
        <w:pStyle w:val="Lijstalinea"/>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Design of visualisation. Briefly describe the design of the visualisation, and</w:t>
      </w:r>
      <w:r w:rsidRPr="00D26CA4">
        <w:rPr>
          <w:rFonts w:ascii="Times New Roman" w:hAnsi="Times New Roman" w:cs="Times New Roman"/>
          <w:sz w:val="20"/>
          <w:szCs w:val="20"/>
          <w:lang w:val="nl-BE"/>
        </w:rPr>
        <w:t xml:space="preserve"> </w:t>
      </w:r>
      <w:r w:rsidRPr="00D26CA4">
        <w:rPr>
          <w:rFonts w:ascii="Times New Roman" w:hAnsi="Times New Roman" w:cs="Times New Roman"/>
          <w:sz w:val="20"/>
          <w:szCs w:val="20"/>
        </w:rPr>
        <w:t>your motivation behind the choices you made there.</w:t>
      </w:r>
    </w:p>
    <w:p w14:paraId="2C8FBAF7" w14:textId="77777777" w:rsidR="00A61CB8" w:rsidRPr="00D26CA4" w:rsidRDefault="00A61CB8" w:rsidP="00A61CB8">
      <w:pPr>
        <w:pStyle w:val="Lijstalinea"/>
        <w:numPr>
          <w:ilvl w:val="0"/>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Results</w:t>
      </w:r>
    </w:p>
    <w:p w14:paraId="50DD17DF" w14:textId="1E58EEA1" w:rsidR="00A61CB8" w:rsidRPr="00D26CA4" w:rsidRDefault="00A61CB8" w:rsidP="00A61CB8">
      <w:pPr>
        <w:pStyle w:val="Lijstalinea"/>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Metrics. The resulting metrics for the software systems</w:t>
      </w:r>
      <w:r w:rsidR="00A70C53" w:rsidRPr="00D26CA4">
        <w:rPr>
          <w:rFonts w:ascii="Times New Roman" w:hAnsi="Times New Roman" w:cs="Times New Roman"/>
          <w:sz w:val="20"/>
          <w:szCs w:val="20"/>
          <w:lang w:val="nl-BE"/>
        </w:rPr>
        <w:t xml:space="preserve"> </w:t>
      </w:r>
      <w:r w:rsidR="00A70C53" w:rsidRPr="00D26CA4">
        <w:rPr>
          <w:rFonts w:ascii="Times New Roman" w:hAnsi="Times New Roman" w:cs="Times New Roman"/>
          <w:sz w:val="20"/>
          <w:szCs w:val="20"/>
          <w:lang w:val="nl-BE"/>
        </w:rPr>
        <w:sym w:font="Wingdings" w:char="F0E8"/>
      </w:r>
      <w:r w:rsidR="00A70C53" w:rsidRPr="00D26CA4">
        <w:rPr>
          <w:rFonts w:ascii="Times New Roman" w:hAnsi="Times New Roman" w:cs="Times New Roman"/>
          <w:sz w:val="20"/>
          <w:szCs w:val="20"/>
          <w:lang w:val="nl-BE"/>
        </w:rPr>
        <w:t xml:space="preserve"> </w:t>
      </w:r>
      <w:r w:rsidRPr="00D26CA4">
        <w:rPr>
          <w:rFonts w:ascii="Times New Roman" w:hAnsi="Times New Roman" w:cs="Times New Roman"/>
          <w:sz w:val="20"/>
          <w:szCs w:val="20"/>
        </w:rPr>
        <w:t xml:space="preserve">output of the program. </w:t>
      </w:r>
      <w:r w:rsidR="00D26CA4">
        <w:rPr>
          <w:rFonts w:ascii="Times New Roman" w:hAnsi="Times New Roman" w:cs="Times New Roman"/>
          <w:sz w:val="20"/>
          <w:szCs w:val="20"/>
          <w:lang w:val="nl-BE"/>
        </w:rPr>
        <w:br/>
      </w:r>
    </w:p>
    <w:p w14:paraId="43C6FA71" w14:textId="54C75534" w:rsidR="00A61CB8" w:rsidRPr="00D26CA4" w:rsidRDefault="00A61CB8" w:rsidP="00A61CB8">
      <w:pPr>
        <w:pStyle w:val="Lijstalinea"/>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Interpretation. What do the results say about the maintainability of the system(s) you reviewed? Base your analysis on the scores from the SIG maintainability model and on the developed visualisation. Can you identify any risk</w:t>
      </w:r>
      <w:r w:rsidRPr="00D26CA4">
        <w:rPr>
          <w:rFonts w:ascii="Times New Roman" w:hAnsi="Times New Roman" w:cs="Times New Roman"/>
          <w:sz w:val="20"/>
          <w:szCs w:val="20"/>
          <w:lang w:val="nl-BE"/>
        </w:rPr>
        <w:t xml:space="preserve"> </w:t>
      </w:r>
      <w:r w:rsidRPr="00D26CA4">
        <w:rPr>
          <w:rFonts w:ascii="Times New Roman" w:hAnsi="Times New Roman" w:cs="Times New Roman"/>
          <w:sz w:val="20"/>
          <w:szCs w:val="20"/>
        </w:rPr>
        <w:t>areas? Does the visualisation provide new insights into the maintainability?</w:t>
      </w:r>
      <w:r w:rsidR="00D26CA4">
        <w:rPr>
          <w:rFonts w:ascii="Times New Roman" w:hAnsi="Times New Roman" w:cs="Times New Roman"/>
          <w:sz w:val="20"/>
          <w:szCs w:val="20"/>
          <w:lang w:val="nl-BE"/>
        </w:rPr>
        <w:br/>
      </w:r>
    </w:p>
    <w:p w14:paraId="3B2E5236" w14:textId="77777777" w:rsidR="00A61CB8" w:rsidRPr="00D26CA4" w:rsidRDefault="00A61CB8" w:rsidP="00A61CB8">
      <w:pPr>
        <w:pStyle w:val="Lijstalinea"/>
        <w:numPr>
          <w:ilvl w:val="0"/>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Evaluation and reflection</w:t>
      </w:r>
    </w:p>
    <w:p w14:paraId="23620082" w14:textId="0C9A0D09" w:rsidR="00A61CB8" w:rsidRPr="00D26CA4" w:rsidRDefault="00A61CB8" w:rsidP="00A61CB8">
      <w:pPr>
        <w:pStyle w:val="Lijstalinea"/>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Validity. How accurate are the results you found and how have you validated</w:t>
      </w:r>
      <w:r w:rsidRPr="00D26CA4">
        <w:rPr>
          <w:rFonts w:ascii="Times New Roman" w:hAnsi="Times New Roman" w:cs="Times New Roman"/>
          <w:sz w:val="20"/>
          <w:szCs w:val="20"/>
          <w:lang w:val="nl-BE"/>
        </w:rPr>
        <w:t xml:space="preserve"> </w:t>
      </w:r>
      <w:r w:rsidRPr="00D26CA4">
        <w:rPr>
          <w:rFonts w:ascii="Times New Roman" w:hAnsi="Times New Roman" w:cs="Times New Roman"/>
          <w:sz w:val="20"/>
          <w:szCs w:val="20"/>
        </w:rPr>
        <w:t>the accuracy?</w:t>
      </w:r>
      <w:r w:rsidR="00A70C53" w:rsidRPr="00D26CA4">
        <w:rPr>
          <w:rFonts w:ascii="Times New Roman" w:hAnsi="Times New Roman" w:cs="Times New Roman"/>
          <w:sz w:val="20"/>
          <w:szCs w:val="20"/>
          <w:lang w:val="nl-BE"/>
        </w:rPr>
        <w:t xml:space="preserve"> </w:t>
      </w:r>
      <w:r w:rsidR="00A70C53" w:rsidRPr="00D26CA4">
        <w:rPr>
          <w:rFonts w:ascii="Times New Roman" w:hAnsi="Times New Roman" w:cs="Times New Roman"/>
          <w:sz w:val="20"/>
          <w:szCs w:val="20"/>
          <w:lang w:val="nl-BE"/>
        </w:rPr>
        <w:br/>
        <w:t>Manual testing of each metric</w:t>
      </w:r>
    </w:p>
    <w:p w14:paraId="1CAD3060" w14:textId="77777777" w:rsidR="00A61CB8" w:rsidRPr="00D26CA4" w:rsidRDefault="00A61CB8" w:rsidP="00A61CB8">
      <w:pPr>
        <w:pStyle w:val="Lijstalinea"/>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Evaluation of visualisation. Critically assess the developed visualisation, mention strength and weaknesses.</w:t>
      </w:r>
    </w:p>
    <w:p w14:paraId="2926A3EA" w14:textId="77777777" w:rsidR="00D26CA4" w:rsidRPr="00D26CA4" w:rsidRDefault="00A61CB8" w:rsidP="00A61CB8">
      <w:pPr>
        <w:pStyle w:val="Lijstalinea"/>
        <w:numPr>
          <w:ilvl w:val="0"/>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Cooperation. Briefly describe how you worked together as a team and how</w:t>
      </w:r>
      <w:r w:rsidRPr="00D26CA4">
        <w:rPr>
          <w:rFonts w:ascii="Times New Roman" w:hAnsi="Times New Roman" w:cs="Times New Roman"/>
          <w:sz w:val="20"/>
          <w:szCs w:val="20"/>
          <w:lang w:val="nl-BE"/>
        </w:rPr>
        <w:t xml:space="preserve"> </w:t>
      </w:r>
      <w:r w:rsidRPr="00D26CA4">
        <w:rPr>
          <w:rFonts w:ascii="Times New Roman" w:hAnsi="Times New Roman" w:cs="Times New Roman"/>
          <w:sz w:val="20"/>
          <w:szCs w:val="20"/>
        </w:rPr>
        <w:t>you divided up the work.</w:t>
      </w:r>
    </w:p>
    <w:p w14:paraId="02AEA32E" w14:textId="27740669" w:rsidR="00A61CB8" w:rsidRPr="00D26CA4" w:rsidRDefault="00A70C53" w:rsidP="00D26CA4">
      <w:pPr>
        <w:pStyle w:val="Lijstalinea"/>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lang w:val="nl-BE"/>
        </w:rPr>
        <w:t xml:space="preserve">Serge came up with the metrics. Tibo drew up the rankings and did refactoring. </w:t>
      </w:r>
      <w:r w:rsidRPr="00D26CA4">
        <w:rPr>
          <w:rFonts w:ascii="Times New Roman" w:hAnsi="Times New Roman" w:cs="Times New Roman"/>
          <w:sz w:val="20"/>
          <w:szCs w:val="20"/>
          <w:lang w:val="nl-BE"/>
        </w:rPr>
        <w:br/>
        <w:t xml:space="preserve">The software independent file generation </w:t>
      </w:r>
      <w:r w:rsidR="00A61CB8" w:rsidRPr="00D26CA4">
        <w:rPr>
          <w:rFonts w:ascii="Times New Roman" w:hAnsi="Times New Roman" w:cs="Times New Roman"/>
          <w:sz w:val="20"/>
          <w:szCs w:val="20"/>
        </w:rPr>
        <w:t xml:space="preserve"> </w:t>
      </w:r>
      <w:r w:rsidRPr="00D26CA4">
        <w:rPr>
          <w:rFonts w:ascii="Times New Roman" w:hAnsi="Times New Roman" w:cs="Times New Roman"/>
          <w:sz w:val="20"/>
          <w:szCs w:val="20"/>
          <w:lang w:val="nl-BE"/>
        </w:rPr>
        <w:t>was a co-effort.</w:t>
      </w:r>
      <w:r w:rsidRPr="00D26CA4">
        <w:rPr>
          <w:rFonts w:ascii="Times New Roman" w:hAnsi="Times New Roman" w:cs="Times New Roman"/>
          <w:sz w:val="20"/>
          <w:szCs w:val="20"/>
          <w:lang w:val="nl-BE"/>
        </w:rPr>
        <w:br/>
        <w:t>Github was used.</w:t>
      </w:r>
      <w:r w:rsidRPr="00D26CA4">
        <w:rPr>
          <w:rFonts w:ascii="Times New Roman" w:hAnsi="Times New Roman" w:cs="Times New Roman"/>
          <w:sz w:val="20"/>
          <w:szCs w:val="20"/>
          <w:lang w:val="nl-BE"/>
        </w:rPr>
        <w:br/>
      </w:r>
      <w:r w:rsidR="00A61CB8" w:rsidRPr="00D26CA4">
        <w:rPr>
          <w:rFonts w:ascii="Times New Roman" w:hAnsi="Times New Roman" w:cs="Times New Roman"/>
          <w:sz w:val="20"/>
          <w:szCs w:val="20"/>
        </w:rPr>
        <w:t>How have you used version control within your</w:t>
      </w:r>
      <w:r w:rsidR="00A61CB8" w:rsidRPr="00D26CA4">
        <w:rPr>
          <w:rFonts w:ascii="Times New Roman" w:hAnsi="Times New Roman" w:cs="Times New Roman"/>
          <w:sz w:val="20"/>
          <w:szCs w:val="20"/>
          <w:lang w:val="nl-BE"/>
        </w:rPr>
        <w:t xml:space="preserve"> </w:t>
      </w:r>
      <w:r w:rsidR="00A61CB8" w:rsidRPr="00D26CA4">
        <w:rPr>
          <w:rFonts w:ascii="Times New Roman" w:hAnsi="Times New Roman" w:cs="Times New Roman"/>
          <w:sz w:val="20"/>
          <w:szCs w:val="20"/>
        </w:rPr>
        <w:t>team?</w:t>
      </w:r>
      <w:r w:rsidRPr="00D26CA4">
        <w:rPr>
          <w:rFonts w:ascii="Times New Roman" w:hAnsi="Times New Roman" w:cs="Times New Roman"/>
          <w:sz w:val="20"/>
          <w:szCs w:val="20"/>
          <w:lang w:val="nl-BE"/>
        </w:rPr>
        <w:br/>
      </w:r>
      <w:r w:rsidRPr="00D26CA4">
        <w:rPr>
          <w:rFonts w:ascii="Times New Roman" w:hAnsi="Times New Roman" w:cs="Times New Roman"/>
          <w:sz w:val="20"/>
          <w:szCs w:val="20"/>
          <w:lang w:val="nl-BE"/>
        </w:rPr>
        <w:lastRenderedPageBreak/>
        <w:br/>
      </w:r>
      <w:r w:rsidR="00A61CB8" w:rsidRPr="00D26CA4">
        <w:rPr>
          <w:rFonts w:ascii="Times New Roman" w:hAnsi="Times New Roman" w:cs="Times New Roman"/>
          <w:sz w:val="20"/>
          <w:szCs w:val="20"/>
        </w:rPr>
        <w:t>Take a number of screenshots of the visualisation and include them along with the</w:t>
      </w:r>
      <w:r w:rsidR="00A61CB8" w:rsidRPr="00D26CA4">
        <w:rPr>
          <w:rFonts w:ascii="Times New Roman" w:hAnsi="Times New Roman" w:cs="Times New Roman"/>
          <w:sz w:val="20"/>
          <w:szCs w:val="20"/>
          <w:lang w:val="nl-BE"/>
        </w:rPr>
        <w:t xml:space="preserve"> </w:t>
      </w:r>
      <w:r w:rsidR="00A61CB8" w:rsidRPr="00D26CA4">
        <w:rPr>
          <w:rFonts w:ascii="Times New Roman" w:hAnsi="Times New Roman" w:cs="Times New Roman"/>
          <w:sz w:val="20"/>
          <w:szCs w:val="20"/>
        </w:rPr>
        <w:t>report.</w:t>
      </w:r>
      <w:r w:rsidRPr="00D26CA4">
        <w:rPr>
          <w:rFonts w:ascii="Times New Roman" w:hAnsi="Times New Roman" w:cs="Times New Roman"/>
          <w:sz w:val="20"/>
          <w:szCs w:val="20"/>
          <w:lang w:val="nl-BE"/>
        </w:rPr>
        <w:t xml:space="preserve"> </w:t>
      </w:r>
      <w:r w:rsidRPr="00D26CA4">
        <w:rPr>
          <w:rFonts w:ascii="Times New Roman" w:hAnsi="Times New Roman" w:cs="Times New Roman"/>
          <w:sz w:val="20"/>
          <w:szCs w:val="20"/>
          <w:lang w:val="nl-BE"/>
        </w:rPr>
        <w:sym w:font="Wingdings" w:char="F0E8"/>
      </w:r>
      <w:r w:rsidRPr="00D26CA4">
        <w:rPr>
          <w:rFonts w:ascii="Times New Roman" w:hAnsi="Times New Roman" w:cs="Times New Roman"/>
          <w:sz w:val="20"/>
          <w:szCs w:val="20"/>
          <w:lang w:val="nl-BE"/>
        </w:rPr>
        <w:t xml:space="preserve"> Todo foto’s van commits</w:t>
      </w:r>
      <w:r w:rsidRPr="00D26CA4">
        <w:rPr>
          <w:rFonts w:ascii="Times New Roman" w:hAnsi="Times New Roman" w:cs="Times New Roman"/>
          <w:sz w:val="20"/>
          <w:szCs w:val="20"/>
          <w:lang w:val="nl-BE"/>
        </w:rPr>
        <w:br/>
      </w:r>
      <w:r w:rsidR="00A61CB8" w:rsidRPr="00D26CA4">
        <w:rPr>
          <w:rFonts w:ascii="Times New Roman" w:hAnsi="Times New Roman" w:cs="Times New Roman"/>
          <w:sz w:val="20"/>
          <w:szCs w:val="20"/>
          <w:lang w:val="nl-BE"/>
        </w:rPr>
        <w:br/>
      </w:r>
    </w:p>
    <w:p w14:paraId="00B6BC62" w14:textId="77777777" w:rsidR="00A61CB8" w:rsidRPr="00D26CA4" w:rsidRDefault="00A61CB8" w:rsidP="00A61CB8">
      <w:p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The length of your report should be equivalent to 3 text-filled pages, excluding pro-</w:t>
      </w:r>
    </w:p>
    <w:p w14:paraId="7C802F66" w14:textId="7D65B692" w:rsidR="00AE38C5" w:rsidRPr="00D26CA4" w:rsidRDefault="00A61CB8" w:rsidP="00A61CB8">
      <w:p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gram output, figures and tables.</w:t>
      </w:r>
    </w:p>
    <w:sectPr w:rsidR="00AE38C5" w:rsidRPr="00D26C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D1C2D"/>
    <w:multiLevelType w:val="hybridMultilevel"/>
    <w:tmpl w:val="2FF674CA"/>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27843230"/>
    <w:multiLevelType w:val="multilevel"/>
    <w:tmpl w:val="505C37F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num w:numId="1" w16cid:durableId="912930336">
    <w:abstractNumId w:val="0"/>
  </w:num>
  <w:num w:numId="2" w16cid:durableId="7116094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8C5"/>
    <w:rsid w:val="000307FA"/>
    <w:rsid w:val="001243E6"/>
    <w:rsid w:val="0020340E"/>
    <w:rsid w:val="002839BF"/>
    <w:rsid w:val="002E676E"/>
    <w:rsid w:val="002F35B2"/>
    <w:rsid w:val="004A446F"/>
    <w:rsid w:val="004F5DD3"/>
    <w:rsid w:val="006A3E62"/>
    <w:rsid w:val="006C092E"/>
    <w:rsid w:val="009733D3"/>
    <w:rsid w:val="009910E5"/>
    <w:rsid w:val="009B77CC"/>
    <w:rsid w:val="00A54FC2"/>
    <w:rsid w:val="00A61CB8"/>
    <w:rsid w:val="00A70C53"/>
    <w:rsid w:val="00AE38C5"/>
    <w:rsid w:val="00B00469"/>
    <w:rsid w:val="00BB4844"/>
    <w:rsid w:val="00D26CA4"/>
    <w:rsid w:val="00DF3125"/>
    <w:rsid w:val="00E343DE"/>
    <w:rsid w:val="00F7241A"/>
    <w:rsid w:val="00F8395B"/>
    <w:rsid w:val="00FC2AC3"/>
  </w:rsids>
  <m:mathPr>
    <m:mathFont m:val="Cambria Math"/>
    <m:brkBin m:val="before"/>
    <m:brkBinSub m:val="--"/>
    <m:smallFrac m:val="0"/>
    <m:dispDef/>
    <m:lMargin m:val="0"/>
    <m:rMargin m:val="0"/>
    <m:defJc m:val="centerGroup"/>
    <m:wrapIndent m:val="1440"/>
    <m:intLim m:val="subSup"/>
    <m:naryLim m:val="undOvr"/>
  </m:mathPr>
  <w:themeFontLang w:bidi="mn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4898D"/>
  <w15:chartTrackingRefBased/>
  <w15:docId w15:val="{C351C63A-9A7F-4FB6-B898-60F5711FC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eastAsia="en-US" w:bidi="mn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AE38C5"/>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Kop2">
    <w:name w:val="heading 2"/>
    <w:basedOn w:val="Standaard"/>
    <w:next w:val="Standaard"/>
    <w:link w:val="Kop2Char"/>
    <w:uiPriority w:val="9"/>
    <w:semiHidden/>
    <w:unhideWhenUsed/>
    <w:qFormat/>
    <w:rsid w:val="00AE38C5"/>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Kop3">
    <w:name w:val="heading 3"/>
    <w:basedOn w:val="Standaard"/>
    <w:next w:val="Standaard"/>
    <w:link w:val="Kop3Char"/>
    <w:uiPriority w:val="9"/>
    <w:semiHidden/>
    <w:unhideWhenUsed/>
    <w:qFormat/>
    <w:rsid w:val="00AE38C5"/>
    <w:pPr>
      <w:keepNext/>
      <w:keepLines/>
      <w:spacing w:before="160" w:after="80"/>
      <w:outlineLvl w:val="2"/>
    </w:pPr>
    <w:rPr>
      <w:rFonts w:eastAsiaTheme="majorEastAsia" w:cstheme="majorBidi"/>
      <w:color w:val="0F4761" w:themeColor="accent1" w:themeShade="BF"/>
      <w:sz w:val="28"/>
      <w:szCs w:val="35"/>
    </w:rPr>
  </w:style>
  <w:style w:type="paragraph" w:styleId="Kop4">
    <w:name w:val="heading 4"/>
    <w:basedOn w:val="Standaard"/>
    <w:next w:val="Standaard"/>
    <w:link w:val="Kop4Char"/>
    <w:uiPriority w:val="9"/>
    <w:semiHidden/>
    <w:unhideWhenUsed/>
    <w:qFormat/>
    <w:rsid w:val="00AE38C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E38C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E38C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E38C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E38C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E38C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E38C5"/>
    <w:rPr>
      <w:rFonts w:asciiTheme="majorHAnsi" w:eastAsiaTheme="majorEastAsia" w:hAnsiTheme="majorHAnsi" w:cstheme="majorBidi"/>
      <w:color w:val="0F4761" w:themeColor="accent1" w:themeShade="BF"/>
      <w:sz w:val="40"/>
      <w:szCs w:val="50"/>
    </w:rPr>
  </w:style>
  <w:style w:type="character" w:customStyle="1" w:styleId="Kop2Char">
    <w:name w:val="Kop 2 Char"/>
    <w:basedOn w:val="Standaardalinea-lettertype"/>
    <w:link w:val="Kop2"/>
    <w:uiPriority w:val="9"/>
    <w:semiHidden/>
    <w:rsid w:val="00AE38C5"/>
    <w:rPr>
      <w:rFonts w:asciiTheme="majorHAnsi" w:eastAsiaTheme="majorEastAsia" w:hAnsiTheme="majorHAnsi" w:cstheme="majorBidi"/>
      <w:color w:val="0F4761" w:themeColor="accent1" w:themeShade="BF"/>
      <w:sz w:val="32"/>
      <w:szCs w:val="40"/>
    </w:rPr>
  </w:style>
  <w:style w:type="character" w:customStyle="1" w:styleId="Kop3Char">
    <w:name w:val="Kop 3 Char"/>
    <w:basedOn w:val="Standaardalinea-lettertype"/>
    <w:link w:val="Kop3"/>
    <w:uiPriority w:val="9"/>
    <w:semiHidden/>
    <w:rsid w:val="00AE38C5"/>
    <w:rPr>
      <w:rFonts w:eastAsiaTheme="majorEastAsia" w:cstheme="majorBidi"/>
      <w:color w:val="0F4761" w:themeColor="accent1" w:themeShade="BF"/>
      <w:sz w:val="28"/>
      <w:szCs w:val="35"/>
    </w:rPr>
  </w:style>
  <w:style w:type="character" w:customStyle="1" w:styleId="Kop4Char">
    <w:name w:val="Kop 4 Char"/>
    <w:basedOn w:val="Standaardalinea-lettertype"/>
    <w:link w:val="Kop4"/>
    <w:uiPriority w:val="9"/>
    <w:semiHidden/>
    <w:rsid w:val="00AE38C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AE38C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AE38C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AE38C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AE38C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AE38C5"/>
    <w:rPr>
      <w:rFonts w:eastAsiaTheme="majorEastAsia" w:cstheme="majorBidi"/>
      <w:color w:val="272727" w:themeColor="text1" w:themeTint="D8"/>
    </w:rPr>
  </w:style>
  <w:style w:type="paragraph" w:styleId="Titel">
    <w:name w:val="Title"/>
    <w:basedOn w:val="Standaard"/>
    <w:next w:val="Standaard"/>
    <w:link w:val="TitelChar"/>
    <w:uiPriority w:val="10"/>
    <w:qFormat/>
    <w:rsid w:val="00AE38C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elChar">
    <w:name w:val="Titel Char"/>
    <w:basedOn w:val="Standaardalinea-lettertype"/>
    <w:link w:val="Titel"/>
    <w:uiPriority w:val="10"/>
    <w:rsid w:val="00AE38C5"/>
    <w:rPr>
      <w:rFonts w:asciiTheme="majorHAnsi" w:eastAsiaTheme="majorEastAsia" w:hAnsiTheme="majorHAnsi" w:cstheme="majorBidi"/>
      <w:spacing w:val="-10"/>
      <w:kern w:val="28"/>
      <w:sz w:val="56"/>
      <w:szCs w:val="71"/>
    </w:rPr>
  </w:style>
  <w:style w:type="paragraph" w:styleId="Ondertitel">
    <w:name w:val="Subtitle"/>
    <w:basedOn w:val="Standaard"/>
    <w:next w:val="Standaard"/>
    <w:link w:val="OndertitelChar"/>
    <w:uiPriority w:val="11"/>
    <w:qFormat/>
    <w:rsid w:val="00AE38C5"/>
    <w:pPr>
      <w:numPr>
        <w:ilvl w:val="1"/>
      </w:numPr>
    </w:pPr>
    <w:rPr>
      <w:rFonts w:eastAsiaTheme="majorEastAsia" w:cstheme="majorBidi"/>
      <w:color w:val="595959" w:themeColor="text1" w:themeTint="A6"/>
      <w:spacing w:val="15"/>
      <w:sz w:val="28"/>
      <w:szCs w:val="35"/>
    </w:rPr>
  </w:style>
  <w:style w:type="character" w:customStyle="1" w:styleId="OndertitelChar">
    <w:name w:val="Ondertitel Char"/>
    <w:basedOn w:val="Standaardalinea-lettertype"/>
    <w:link w:val="Ondertitel"/>
    <w:uiPriority w:val="11"/>
    <w:rsid w:val="00AE38C5"/>
    <w:rPr>
      <w:rFonts w:eastAsiaTheme="majorEastAsia" w:cstheme="majorBidi"/>
      <w:color w:val="595959" w:themeColor="text1" w:themeTint="A6"/>
      <w:spacing w:val="15"/>
      <w:sz w:val="28"/>
      <w:szCs w:val="35"/>
    </w:rPr>
  </w:style>
  <w:style w:type="paragraph" w:styleId="Citaat">
    <w:name w:val="Quote"/>
    <w:basedOn w:val="Standaard"/>
    <w:next w:val="Standaard"/>
    <w:link w:val="CitaatChar"/>
    <w:uiPriority w:val="29"/>
    <w:qFormat/>
    <w:rsid w:val="00AE38C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AE38C5"/>
    <w:rPr>
      <w:i/>
      <w:iCs/>
      <w:color w:val="404040" w:themeColor="text1" w:themeTint="BF"/>
    </w:rPr>
  </w:style>
  <w:style w:type="paragraph" w:styleId="Lijstalinea">
    <w:name w:val="List Paragraph"/>
    <w:basedOn w:val="Standaard"/>
    <w:uiPriority w:val="34"/>
    <w:qFormat/>
    <w:rsid w:val="00AE38C5"/>
    <w:pPr>
      <w:ind w:left="720"/>
      <w:contextualSpacing/>
    </w:pPr>
  </w:style>
  <w:style w:type="character" w:styleId="Intensievebenadrukking">
    <w:name w:val="Intense Emphasis"/>
    <w:basedOn w:val="Standaardalinea-lettertype"/>
    <w:uiPriority w:val="21"/>
    <w:qFormat/>
    <w:rsid w:val="00AE38C5"/>
    <w:rPr>
      <w:i/>
      <w:iCs/>
      <w:color w:val="0F4761" w:themeColor="accent1" w:themeShade="BF"/>
    </w:rPr>
  </w:style>
  <w:style w:type="paragraph" w:styleId="Duidelijkcitaat">
    <w:name w:val="Intense Quote"/>
    <w:basedOn w:val="Standaard"/>
    <w:next w:val="Standaard"/>
    <w:link w:val="DuidelijkcitaatChar"/>
    <w:uiPriority w:val="30"/>
    <w:qFormat/>
    <w:rsid w:val="00AE38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AE38C5"/>
    <w:rPr>
      <w:i/>
      <w:iCs/>
      <w:color w:val="0F4761" w:themeColor="accent1" w:themeShade="BF"/>
    </w:rPr>
  </w:style>
  <w:style w:type="character" w:styleId="Intensieveverwijzing">
    <w:name w:val="Intense Reference"/>
    <w:basedOn w:val="Standaardalinea-lettertype"/>
    <w:uiPriority w:val="32"/>
    <w:qFormat/>
    <w:rsid w:val="00AE38C5"/>
    <w:rPr>
      <w:b/>
      <w:bCs/>
      <w:smallCaps/>
      <w:color w:val="0F4761" w:themeColor="accent1" w:themeShade="BF"/>
      <w:spacing w:val="5"/>
    </w:rPr>
  </w:style>
  <w:style w:type="character" w:styleId="HTMLCode">
    <w:name w:val="HTML Code"/>
    <w:basedOn w:val="Standaardalinea-lettertype"/>
    <w:uiPriority w:val="99"/>
    <w:semiHidden/>
    <w:unhideWhenUsed/>
    <w:rsid w:val="001243E6"/>
    <w:rPr>
      <w:rFonts w:ascii="Courier New" w:eastAsia="Times New Roman" w:hAnsi="Courier New" w:cs="Courier New"/>
      <w:sz w:val="20"/>
      <w:szCs w:val="20"/>
    </w:rPr>
  </w:style>
  <w:style w:type="character" w:styleId="Nadruk">
    <w:name w:val="Emphasis"/>
    <w:basedOn w:val="Standaardalinea-lettertype"/>
    <w:uiPriority w:val="20"/>
    <w:qFormat/>
    <w:rsid w:val="001243E6"/>
    <w:rPr>
      <w:i/>
      <w:iCs/>
    </w:rPr>
  </w:style>
  <w:style w:type="character" w:styleId="Zwaar">
    <w:name w:val="Strong"/>
    <w:basedOn w:val="Standaardalinea-lettertype"/>
    <w:uiPriority w:val="22"/>
    <w:qFormat/>
    <w:rsid w:val="001243E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246</TotalTime>
  <Pages>2</Pages>
  <Words>622</Words>
  <Characters>3547</Characters>
  <Application>Microsoft Office Word</Application>
  <DocSecurity>0</DocSecurity>
  <Lines>29</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Gordts, Serge</dc:creator>
  <cp:keywords/>
  <dc:description/>
  <cp:lastModifiedBy>Gordts, Serge</cp:lastModifiedBy>
  <cp:revision>12</cp:revision>
  <dcterms:created xsi:type="dcterms:W3CDTF">2025-12-21T10:34:00Z</dcterms:created>
  <dcterms:modified xsi:type="dcterms:W3CDTF">2025-12-23T15:44:00Z</dcterms:modified>
</cp:coreProperties>
</file>