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>
          <w:rFonts w:ascii="Microsoft JhengHei Light" w:hAnsi="Microsoft JhengHei Light" w:eastAsia="Microsoft JhengHei Light"/>
          <w:b/>
          <w:b/>
        </w:rPr>
      </w:pPr>
      <w:r>
        <w:rPr>
          <w:b/>
          <w:lang w:val="en-US"/>
        </w:rPr>
      </w:r>
    </w:p>
    <w:p>
      <w:pPr>
        <w:pStyle w:val="Normal"/>
        <w:ind w:firstLine="708"/>
        <w:rPr>
          <w:rFonts w:ascii="Microsoft JhengHei Light" w:hAnsi="Microsoft JhengHei Light" w:eastAsia="Microsoft JhengHei Light"/>
          <w:b/>
          <w:b/>
          <w:lang w:val="en-US"/>
        </w:rPr>
      </w:pPr>
      <w:r>
        <w:rPr>
          <w:rFonts w:eastAsia="Microsoft JhengHei Light" w:ascii="Microsoft JhengHei Light" w:hAnsi="Microsoft JhengHei Light"/>
          <w:b/>
        </w:rPr>
        <w:t>Задание</w:t>
      </w:r>
      <w:r>
        <w:rPr>
          <w:rFonts w:eastAsia="Microsoft JhengHei Light" w:ascii="Microsoft JhengHei Light" w:hAnsi="Microsoft JhengHei Light"/>
          <w:b/>
          <w:lang w:val="en-US"/>
        </w:rPr>
        <w:t xml:space="preserve"> 5 (</w:t>
      </w:r>
      <w:r>
        <w:rPr>
          <w:rFonts w:eastAsia="Microsoft JhengHei Light" w:ascii="Microsoft JhengHei Light" w:hAnsi="Microsoft JhengHei Light"/>
          <w:b/>
        </w:rPr>
        <w:t>База</w:t>
      </w:r>
      <w:r>
        <w:rPr>
          <w:rFonts w:eastAsia="Microsoft JhengHei Light" w:ascii="Microsoft JhengHei Light" w:hAnsi="Microsoft JhengHei Light"/>
          <w:b/>
          <w:lang w:val="en-US"/>
        </w:rPr>
        <w:t xml:space="preserve"> </w:t>
      </w:r>
      <w:r>
        <w:rPr>
          <w:rFonts w:eastAsia="Microsoft JhengHei Light" w:ascii="Microsoft JhengHei Light" w:hAnsi="Microsoft JhengHei Light"/>
          <w:b/>
        </w:rPr>
        <w:t>данных</w:t>
      </w:r>
      <w:r>
        <w:rPr>
          <w:rFonts w:eastAsia="Microsoft JhengHei Light" w:ascii="Microsoft JhengHei Light" w:hAnsi="Microsoft JhengHei Light"/>
          <w:b/>
          <w:lang w:val="en-US"/>
        </w:rPr>
        <w:t>)</w:t>
      </w:r>
    </w:p>
    <w:p>
      <w:pPr>
        <w:pStyle w:val="Normal"/>
        <w:shd w:val="clear" w:color="auto" w:fill="FFFFFF" w:themeFill="background1"/>
        <w:rPr>
          <w:rFonts w:ascii="Calibri" w:hAnsi="Calibri" w:eastAsia="Microsoft JhengHei Light" w:asciiTheme="minorHAnsi" w:hAnsiTheme="minorHAnsi"/>
          <w:sz w:val="18"/>
        </w:rPr>
      </w:pPr>
      <w:r>
        <w:rPr>
          <w:rFonts w:eastAsia="Microsoft JhengHei Light" w:ascii="Microsoft JhengHei Light" w:hAnsi="Microsoft JhengHei Light"/>
          <w:sz w:val="18"/>
        </w:rPr>
        <w:t>Есть две таблицы:</w:t>
      </w:r>
    </w:p>
    <w:p>
      <w:pPr>
        <w:pStyle w:val="Normal"/>
        <w:shd w:val="clear" w:color="auto" w:fill="FFFFFF" w:themeFill="background1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b/>
          <w:sz w:val="18"/>
        </w:rPr>
        <w:t>Табл.1</w:t>
      </w:r>
      <w:r>
        <w:rPr>
          <w:rFonts w:eastAsia="Microsoft JhengHei Light" w:ascii="Microsoft JhengHei Light" w:hAnsi="Microsoft JhengHei Light"/>
          <w:sz w:val="18"/>
        </w:rPr>
        <w:t xml:space="preserve"> Сотрудники отдела продаж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1763"/>
        <w:gridCol w:w="1371"/>
        <w:gridCol w:w="1525"/>
        <w:gridCol w:w="2801"/>
      </w:tblGrid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ФИО</w:t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Квалификация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Отдел</w:t>
            </w:r>
          </w:p>
        </w:tc>
        <w:tc>
          <w:tcPr>
            <w:tcW w:w="152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Стаж, лет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Личный транспорт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Иванов</w:t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Ст. Менеджер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Отдел продаж</w:t>
            </w:r>
          </w:p>
        </w:tc>
        <w:tc>
          <w:tcPr>
            <w:tcW w:w="152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2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Есть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Петр Петров</w:t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Ср. Менеджер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Отдел продаж</w:t>
            </w:r>
          </w:p>
        </w:tc>
        <w:tc>
          <w:tcPr>
            <w:tcW w:w="152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5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нет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Степанович</w:t>
            </w:r>
          </w:p>
        </w:tc>
        <w:tc>
          <w:tcPr>
            <w:tcW w:w="1763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Мл. Менеджер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Бухгалтерия</w:t>
            </w:r>
          </w:p>
        </w:tc>
        <w:tc>
          <w:tcPr>
            <w:tcW w:w="1525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7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Есть</w:t>
            </w:r>
          </w:p>
        </w:tc>
      </w:tr>
    </w:tbl>
    <w:p>
      <w:pPr>
        <w:pStyle w:val="Normal"/>
        <w:shd w:val="clear" w:color="auto" w:fill="FFFFFF" w:themeFill="background1"/>
        <w:rPr>
          <w:rFonts w:ascii="Microsoft JhengHei Light" w:hAnsi="Microsoft JhengHei Light" w:eastAsia="Microsoft JhengHei Light"/>
          <w:sz w:val="20"/>
        </w:rPr>
      </w:pPr>
      <w:r>
        <w:rPr>
          <w:rFonts w:eastAsia="Microsoft JhengHei Light" w:ascii="Microsoft JhengHei Light" w:hAnsi="Microsoft JhengHei Light"/>
          <w:sz w:val="20"/>
        </w:rPr>
      </w:r>
    </w:p>
    <w:p>
      <w:pPr>
        <w:pStyle w:val="Normal"/>
        <w:shd w:val="clear" w:color="auto" w:fill="FFFFFF" w:themeFill="background1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b/>
          <w:sz w:val="18"/>
        </w:rPr>
        <w:t>Табл.2</w:t>
      </w:r>
      <w:r>
        <w:rPr>
          <w:rFonts w:eastAsia="Microsoft JhengHei Light" w:ascii="Microsoft JhengHei Light" w:hAnsi="Microsoft JhengHei Light"/>
          <w:sz w:val="18"/>
        </w:rPr>
        <w:t xml:space="preserve"> Сотрудники отдела кадров</w:t>
      </w:r>
    </w:p>
    <w:tbl>
      <w:tblPr>
        <w:tblStyle w:val="a4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4"/>
        <w:gridCol w:w="3119"/>
        <w:gridCol w:w="4389"/>
      </w:tblGrid>
      <w:tr>
        <w:trPr/>
        <w:tc>
          <w:tcPr>
            <w:tcW w:w="2404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ФИО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Стаж, лет</w:t>
            </w:r>
          </w:p>
        </w:tc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</w:rPr>
              <w:t>Номер телефона</w:t>
            </w:r>
          </w:p>
        </w:tc>
      </w:tr>
      <w:tr>
        <w:trPr/>
        <w:tc>
          <w:tcPr>
            <w:tcW w:w="2404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Фомич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1</w:t>
            </w:r>
          </w:p>
        </w:tc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8800553535</w:t>
            </w:r>
          </w:p>
        </w:tc>
      </w:tr>
      <w:tr>
        <w:trPr/>
        <w:tc>
          <w:tcPr>
            <w:tcW w:w="2404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Владимир Петрович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7</w:t>
            </w:r>
          </w:p>
        </w:tc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</w:rPr>
            </w:pPr>
            <w:r>
              <w:rPr>
                <w:rFonts w:eastAsia="Microsoft JhengHei Light" w:ascii="Microsoft JhengHei Light" w:hAnsi="Microsoft JhengHei Light"/>
                <w:sz w:val="20"/>
              </w:rPr>
              <w:t>8800458521</w:t>
            </w:r>
          </w:p>
        </w:tc>
      </w:tr>
    </w:tbl>
    <w:p>
      <w:pPr>
        <w:pStyle w:val="Normal"/>
        <w:shd w:val="clear" w:color="auto" w:fill="FFFFFF" w:themeFill="background1"/>
        <w:rPr>
          <w:rFonts w:ascii="Microsoft JhengHei Light" w:hAnsi="Microsoft JhengHei Light" w:eastAsia="Microsoft JhengHei Light"/>
          <w:sz w:val="20"/>
        </w:rPr>
      </w:pPr>
      <w:r>
        <w:rPr>
          <w:rFonts w:eastAsia="Microsoft JhengHei Light" w:ascii="Microsoft JhengHei Light" w:hAnsi="Microsoft JhengHei Light"/>
          <w:sz w:val="20"/>
        </w:rPr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sz w:val="18"/>
        </w:rPr>
        <w:t>Составьте структуру базы данных, для приведенных выше таблиц с данными, нормализованную до 3-й нормальной формы (сокращённо 3NF).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sz w:val="18"/>
        </w:rPr>
        <w:t>Составьте запросы для каждой из исходных таблиц (структура вывода данных как в Табл.1, Табл2), позволяющие получить все данные</w:t>
      </w:r>
      <w:r>
        <w:rPr>
          <w:rFonts w:eastAsia="Microsoft JhengHei Light" w:ascii="Calibri" w:hAnsi="Calibri" w:asciiTheme="minorHAnsi" w:hAnsiTheme="minorHAnsi"/>
          <w:sz w:val="18"/>
        </w:rPr>
        <w:t xml:space="preserve">, </w:t>
      </w:r>
      <w:r>
        <w:rPr>
          <w:rFonts w:eastAsia="Microsoft JhengHei Light" w:ascii="Microsoft JhengHei Light" w:hAnsi="Microsoft JhengHei Light"/>
          <w:sz w:val="18"/>
        </w:rPr>
        <w:t>но уже из нормализованных таблиц спроектированной базы данных.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sz w:val="18"/>
        </w:rPr>
        <w:t>Составьте запрос(ы) для переноса данных сотрудника из одного отдела в другой.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sz w:val="18"/>
        </w:rPr>
        <w:t xml:space="preserve">Составьте запрос(ы) позволяющие хранить и получать данные в формате </w:t>
      </w:r>
      <w:r>
        <w:rPr>
          <w:rFonts w:eastAsia="Microsoft JhengHei Light" w:ascii="Microsoft JhengHei Light" w:hAnsi="Microsoft JhengHei Light"/>
          <w:i/>
          <w:sz w:val="18"/>
        </w:rPr>
        <w:t>«ФИО сотрудника, дата рождения сотрудника»</w:t>
      </w:r>
      <w:r>
        <w:rPr>
          <w:rFonts w:eastAsia="Microsoft JhengHei Light" w:ascii="Calibri" w:hAnsi="Calibri" w:asciiTheme="minorHAnsi" w:hAnsiTheme="minorHAnsi"/>
          <w:i/>
          <w:sz w:val="18"/>
        </w:rPr>
        <w:t xml:space="preserve"> </w:t>
      </w:r>
    </w:p>
    <w:p>
      <w:pPr>
        <w:pStyle w:val="ListParagraph"/>
        <w:shd w:val="clear" w:color="auto" w:fill="FFFFFF" w:themeFill="background1"/>
        <w:ind w:left="360" w:hanging="0"/>
        <w:jc w:val="both"/>
        <w:rPr>
          <w:rFonts w:ascii="Calibri" w:hAnsi="Calibri" w:eastAsia="Microsoft JhengHei Light" w:asciiTheme="minorHAnsi" w:hAnsiTheme="minorHAnsi"/>
          <w:sz w:val="18"/>
        </w:rPr>
      </w:pPr>
      <w:r>
        <w:rPr>
          <w:rFonts w:eastAsia="Microsoft JhengHei Light" w:ascii="Calibri" w:hAnsi="Calibri" w:asciiTheme="minorHAnsi" w:hAnsiTheme="minorHAnsi"/>
          <w:i/>
          <w:sz w:val="18"/>
        </w:rPr>
        <w:t xml:space="preserve">      </w:t>
      </w:r>
      <w:r>
        <w:rPr>
          <w:rFonts w:eastAsia="Microsoft JhengHei Light" w:ascii="Microsoft JhengHei Light" w:hAnsi="Microsoft JhengHei Light"/>
          <w:sz w:val="18"/>
        </w:rPr>
        <w:t>- дата рождения сотрудника изначально отсутств</w:t>
      </w:r>
      <w:r>
        <w:rPr>
          <w:rFonts w:eastAsia="Microsoft JhengHei Light" w:ascii="Calibri" w:hAnsi="Calibri" w:asciiTheme="minorHAnsi" w:hAnsiTheme="minorHAnsi"/>
          <w:sz w:val="18"/>
        </w:rPr>
        <w:t>ует</w:t>
      </w:r>
      <w:r>
        <w:rPr>
          <w:rFonts w:eastAsia="Microsoft JhengHei Light" w:ascii="Microsoft JhengHei Light" w:hAnsi="Microsoft JhengHei Light"/>
          <w:sz w:val="18"/>
        </w:rPr>
        <w:t xml:space="preserve"> в исходных данных</w:t>
      </w:r>
      <w:r>
        <w:rPr>
          <w:rFonts w:eastAsia="Microsoft JhengHei Light" w:ascii="Calibri" w:hAnsi="Calibri" w:asciiTheme="minorHAnsi" w:hAnsiTheme="minorHAnsi"/>
          <w:sz w:val="18"/>
        </w:rPr>
        <w:t>;</w:t>
      </w:r>
    </w:p>
    <w:p>
      <w:pPr>
        <w:pStyle w:val="ListParagraph"/>
        <w:shd w:val="clear" w:color="auto" w:fill="FFFFFF" w:themeFill="background1"/>
        <w:ind w:left="360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Calibri" w:hAnsi="Calibri" w:asciiTheme="minorHAnsi" w:hAnsiTheme="minorHAnsi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</w:rPr>
        <w:t xml:space="preserve">    </w:t>
      </w:r>
      <w:r>
        <w:rPr>
          <w:rFonts w:eastAsia="Microsoft JhengHei Light" w:ascii="Microsoft JhengHei Light" w:hAnsi="Microsoft JhengHei Light"/>
          <w:sz w:val="18"/>
        </w:rPr>
        <w:t>- запрещено менять структуру таблиц, разработанных на этапе 1.</w:t>
      </w:r>
    </w:p>
    <w:p>
      <w:pPr>
        <w:pStyle w:val="ListParagraph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/>
          <w:sz w:val="18"/>
        </w:rPr>
        <w:t>Уточнение</w:t>
      </w:r>
      <w:r>
        <w:rPr>
          <w:rFonts w:eastAsia="Microsoft JhengHei Light" w:ascii="Calibri" w:hAnsi="Calibri" w:asciiTheme="minorHAnsi" w:hAnsiTheme="minorHAnsi"/>
          <w:b/>
          <w:sz w:val="18"/>
        </w:rPr>
        <w:t>:</w:t>
      </w:r>
      <w:r>
        <w:rPr>
          <w:rFonts w:eastAsia="Microsoft JhengHei Light" w:ascii="Calibri" w:hAnsi="Calibri" w:asciiTheme="minorHAnsi" w:hAnsiTheme="minorHAnsi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</w:rPr>
        <w:t>При решении пункта 4 - доработайте модель базы данных, разработанную на первом этапе данного задания</w:t>
      </w:r>
      <w:r>
        <w:rPr>
          <w:rFonts w:eastAsia="Microsoft JhengHei Light" w:ascii="Calibri" w:hAnsi="Calibri" w:asciiTheme="minorHAnsi" w:hAnsiTheme="minorHAnsi"/>
          <w:sz w:val="18"/>
        </w:rPr>
        <w:t>,</w:t>
      </w:r>
      <w:r>
        <w:rPr>
          <w:rFonts w:eastAsia="Microsoft JhengHei Light" w:ascii="Microsoft JhengHei Light" w:hAnsi="Microsoft JhengHei Light"/>
          <w:sz w:val="18"/>
        </w:rPr>
        <w:t xml:space="preserve"> таким образом, </w:t>
      </w:r>
      <w:r>
        <w:rPr>
          <w:rFonts w:eastAsia="Microsoft JhengHei Light" w:ascii="Microsoft JhengHei Light" w:hAnsi="Microsoft JhengHei Light"/>
          <w:b/>
          <w:i/>
          <w:sz w:val="18"/>
        </w:rPr>
        <w:t>чтобы можно было добавлять новые информационные атрибуты к любой таблице из пункта 1</w:t>
      </w:r>
      <w:r>
        <w:rPr>
          <w:rFonts w:eastAsia="Microsoft JhengHei Light" w:ascii="Calibri" w:hAnsi="Calibri" w:asciiTheme="minorHAnsi" w:hAnsiTheme="minorHAnsi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</w:rPr>
        <w:t>(к примеру – номер паспорта, серия паспорта, место рождения…) без модификации структуры базы данных под каждый новый информационный ат</w:t>
      </w:r>
      <w:r>
        <w:rPr>
          <w:rFonts w:eastAsia="Microsoft JhengHei Light" w:ascii="Calibri" w:hAnsi="Calibri" w:asciiTheme="minorHAnsi" w:hAnsiTheme="minorHAnsi"/>
          <w:sz w:val="18"/>
        </w:rPr>
        <w:t>р</w:t>
      </w:r>
      <w:r>
        <w:rPr>
          <w:rFonts w:eastAsia="Microsoft JhengHei Light" w:ascii="Microsoft JhengHei Light" w:hAnsi="Microsoft JhengHei Light"/>
          <w:sz w:val="18"/>
        </w:rPr>
        <w:t>ибут.</w:t>
      </w:r>
      <w:r>
        <w:rPr>
          <w:rFonts w:eastAsia="Microsoft JhengHei Light" w:ascii="Calibri" w:hAnsi="Calibri" w:asciiTheme="minorHAnsi" w:hAnsiTheme="minorHAnsi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</w:rPr>
        <w:t>(</w:t>
      </w:r>
      <w:r>
        <w:rPr>
          <w:rFonts w:eastAsia="Microsoft JhengHei Light" w:ascii="Calibri" w:hAnsi="Calibri" w:asciiTheme="minorHAnsi" w:hAnsiTheme="minorHAnsi"/>
          <w:sz w:val="18"/>
        </w:rPr>
        <w:t>Уточнение</w:t>
      </w:r>
      <w:r>
        <w:rPr>
          <w:rFonts w:eastAsia="Microsoft JhengHei Light" w:ascii="Microsoft JhengHei Light" w:hAnsi="Microsoft JhengHei Light"/>
          <w:sz w:val="18"/>
        </w:rPr>
        <w:t>: не добавлять новые колонки под каждый информационный атрибут. Необходимо именно доработать структур базы данных, и после этого иметь возможность добавлять новые информационные атрибуты для объектов из существующих таблиц базы данных, в доработанную структуру базы данных без модификации схемы базы данных, таблиц).</w:t>
      </w:r>
    </w:p>
    <w:p>
      <w:pPr>
        <w:pStyle w:val="ListParagraph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/>
      </w:r>
    </w:p>
    <w:p>
      <w:pPr>
        <w:pStyle w:val="ListParagraph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/>
      </w:r>
    </w:p>
    <w:p>
      <w:pPr>
        <w:pStyle w:val="ListParagraph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sz w:val="18"/>
        </w:rPr>
        <w:t>Ответ:</w:t>
      </w:r>
    </w:p>
    <w:p>
      <w:pPr>
        <w:pStyle w:val="ListParagraph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/>
      </w:r>
    </w:p>
    <w:p>
      <w:pPr>
        <w:pStyle w:val="ListParagraph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/>
      </w:r>
    </w:p>
    <w:p>
      <w:pPr>
        <w:pStyle w:val="ListParagraph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sz w:val="18"/>
        </w:rPr>
        <w:t>1.)</w:t>
      </w:r>
    </w:p>
    <w:p>
      <w:pPr>
        <w:pStyle w:val="ListParagraph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/>
      </w:r>
    </w:p>
    <w:p>
      <w:pPr>
        <w:pStyle w:val="Normal"/>
        <w:shd w:val="clear" w:color="auto" w:fill="FFFFFF" w:themeFill="background1"/>
        <w:rPr/>
      </w:pPr>
      <w:r>
        <w:rPr>
          <w:rFonts w:eastAsia="Microsoft JhengHei Light" w:ascii="Microsoft JhengHei Light" w:hAnsi="Microsoft JhengHei Light"/>
          <w:b/>
          <w:sz w:val="18"/>
        </w:rPr>
        <w:t>Табл.</w:t>
      </w:r>
      <w:r>
        <w:rPr>
          <w:rFonts w:eastAsia="Microsoft JhengHei Light" w:ascii="Microsoft JhengHei Light" w:hAnsi="Microsoft JhengHei Light"/>
          <w:b/>
          <w:sz w:val="18"/>
        </w:rPr>
        <w:t>1</w:t>
      </w:r>
      <w:r>
        <w:rPr>
          <w:rFonts w:eastAsia="Microsoft JhengHei Light" w:ascii="Microsoft JhengHei Light" w:hAnsi="Microsoft JhengHei Light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  <w:szCs w:val="24"/>
        </w:rPr>
        <w:t>О</w:t>
      </w:r>
      <w:r>
        <w:rPr>
          <w:rFonts w:eastAsia="Microsoft JhengHei Light" w:ascii="Microsoft JhengHei Light" w:hAnsi="Microsoft JhengHei Light"/>
          <w:sz w:val="18"/>
        </w:rPr>
        <w:t>тдел</w:t>
      </w:r>
      <w:r>
        <w:rPr>
          <w:rFonts w:eastAsia="Microsoft JhengHei Light" w:ascii="Microsoft JhengHei Light" w:hAnsi="Microsoft JhengHei Light"/>
          <w:sz w:val="18"/>
        </w:rPr>
        <w:t>ы Department</w:t>
      </w:r>
    </w:p>
    <w:tbl>
      <w:tblPr>
        <w:tblStyle w:val="a4"/>
        <w:tblW w:w="93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0"/>
        <w:gridCol w:w="7114"/>
      </w:tblGrid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Id</w:t>
            </w:r>
          </w:p>
        </w:tc>
        <w:tc>
          <w:tcPr>
            <w:tcW w:w="7114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Name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1</w:t>
            </w:r>
          </w:p>
        </w:tc>
        <w:tc>
          <w:tcPr>
            <w:tcW w:w="71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Отдел продаж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2</w:t>
            </w:r>
          </w:p>
        </w:tc>
        <w:tc>
          <w:tcPr>
            <w:tcW w:w="71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Бухгалтерия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3</w:t>
            </w:r>
          </w:p>
        </w:tc>
        <w:tc>
          <w:tcPr>
            <w:tcW w:w="7114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 w:themeFill="background1"/>
              <w:rPr/>
            </w:pPr>
            <w:r>
              <w:rPr>
                <w:rFonts w:eastAsia="Microsoft JhengHei Light" w:ascii="Microsoft JhengHei Light" w:hAnsi="Microsoft JhengHei Light"/>
                <w:sz w:val="18"/>
              </w:rPr>
              <w:t>О</w:t>
            </w:r>
            <w:r>
              <w:rPr>
                <w:rFonts w:eastAsia="Microsoft JhengHei Light" w:ascii="Microsoft JhengHei Light" w:hAnsi="Microsoft JhengHei Light"/>
                <w:sz w:val="18"/>
              </w:rPr>
              <w:t>тдел кадров</w:t>
            </w:r>
          </w:p>
        </w:tc>
      </w:tr>
    </w:tbl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rFonts w:eastAsia="Microsoft JhengHei Light" w:ascii="Microsoft JhengHei Light" w:hAnsi="Microsoft JhengHei Light"/>
          <w:sz w:val="20"/>
        </w:rPr>
      </w:r>
    </w:p>
    <w:p>
      <w:pPr>
        <w:pStyle w:val="Normal"/>
        <w:shd w:val="clear" w:color="auto" w:fill="FFFFFF" w:themeFill="background1"/>
        <w:rPr/>
      </w:pPr>
      <w:r>
        <w:rPr>
          <w:rFonts w:eastAsia="Microsoft JhengHei Light" w:ascii="Microsoft JhengHei Light" w:hAnsi="Microsoft JhengHei Light"/>
          <w:b/>
          <w:sz w:val="18"/>
        </w:rPr>
        <w:t>Табл.</w:t>
      </w:r>
      <w:r>
        <w:rPr>
          <w:rFonts w:eastAsia="Microsoft JhengHei Light" w:ascii="Microsoft JhengHei Light" w:hAnsi="Microsoft JhengHei Light"/>
          <w:b/>
          <w:sz w:val="18"/>
        </w:rPr>
        <w:t>2</w:t>
      </w:r>
      <w:r>
        <w:rPr>
          <w:rFonts w:eastAsia="Microsoft JhengHei Light" w:ascii="Microsoft JhengHei Light" w:hAnsi="Microsoft JhengHei Light"/>
          <w:sz w:val="18"/>
        </w:rPr>
        <w:t xml:space="preserve"> Сотрудники </w:t>
      </w:r>
      <w:r>
        <w:rPr>
          <w:rFonts w:eastAsia="Microsoft JhengHei Light" w:ascii="Microsoft JhengHei Light" w:hAnsi="Microsoft JhengHei Light"/>
          <w:sz w:val="18"/>
        </w:rPr>
        <w:t>People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2432"/>
        <w:gridCol w:w="1350"/>
        <w:gridCol w:w="1298"/>
        <w:gridCol w:w="856"/>
        <w:gridCol w:w="1446"/>
        <w:gridCol w:w="1513"/>
      </w:tblGrid>
      <w:tr>
        <w:trPr/>
        <w:tc>
          <w:tcPr>
            <w:tcW w:w="450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Id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FIO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Position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Department_id</w:t>
            </w:r>
          </w:p>
        </w:tc>
        <w:tc>
          <w:tcPr>
            <w:tcW w:w="856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lang w:val="en-US"/>
              </w:rPr>
              <w:t>E</w:t>
            </w:r>
            <w:r>
              <w:rPr>
                <w:rFonts w:eastAsia="Microsoft JhengHei Light" w:ascii="Microsoft JhengHei Light" w:hAnsi="Microsoft JhengHei Light"/>
                <w:b/>
                <w:sz w:val="20"/>
                <w:lang w:val="en-US"/>
              </w:rPr>
              <w:t>xperience</w:t>
            </w:r>
          </w:p>
        </w:tc>
        <w:tc>
          <w:tcPr>
            <w:tcW w:w="1446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Car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PhoneNumber</w:t>
            </w:r>
          </w:p>
        </w:tc>
      </w:tr>
      <w:tr>
        <w:trPr/>
        <w:tc>
          <w:tcPr>
            <w:tcW w:w="45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Иванов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Ст. Менеджер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1</w:t>
            </w:r>
          </w:p>
        </w:tc>
        <w:tc>
          <w:tcPr>
            <w:tcW w:w="8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2</w:t>
            </w:r>
          </w:p>
        </w:tc>
        <w:tc>
          <w:tcPr>
            <w:tcW w:w="1446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Есть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Петр Петров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Ср. Менеджер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1</w:t>
            </w:r>
          </w:p>
        </w:tc>
        <w:tc>
          <w:tcPr>
            <w:tcW w:w="8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5</w:t>
            </w:r>
          </w:p>
        </w:tc>
        <w:tc>
          <w:tcPr>
            <w:tcW w:w="1446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нет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Степанович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Мл. Менеджер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2</w:t>
            </w:r>
          </w:p>
        </w:tc>
        <w:tc>
          <w:tcPr>
            <w:tcW w:w="8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7</w:t>
            </w:r>
          </w:p>
        </w:tc>
        <w:tc>
          <w:tcPr>
            <w:tcW w:w="1446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Есть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Иван Фомич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3</w:t>
            </w:r>
          </w:p>
        </w:tc>
        <w:tc>
          <w:tcPr>
            <w:tcW w:w="856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1</w:t>
            </w:r>
          </w:p>
        </w:tc>
        <w:tc>
          <w:tcPr>
            <w:tcW w:w="1446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8800553535</w:t>
            </w:r>
          </w:p>
        </w:tc>
      </w:tr>
      <w:tr>
        <w:trPr/>
        <w:tc>
          <w:tcPr>
            <w:tcW w:w="450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Владимир Петрович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Microsoft JhengHei Light" w:hAnsi="Microsoft JhengHei Light" w:eastAsia="Microsoft JhengHei Light"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sz w:val="20"/>
                <w:szCs w:val="24"/>
              </w:rPr>
              <w:t>3</w:t>
            </w:r>
          </w:p>
        </w:tc>
        <w:tc>
          <w:tcPr>
            <w:tcW w:w="856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7</w:t>
            </w:r>
          </w:p>
        </w:tc>
        <w:tc>
          <w:tcPr>
            <w:tcW w:w="1446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Microsoft JhengHei Light" w:ascii="Microsoft JhengHei Light" w:hAnsi="Microsoft JhengHei Light"/>
                <w:sz w:val="20"/>
              </w:rPr>
              <w:t>8800458521</w:t>
            </w:r>
          </w:p>
        </w:tc>
      </w:tr>
    </w:tbl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2.) Firebird SQL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select ppl.Fio, ppl.position, dep.name, ppl.exprience, ppl.car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from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People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ppl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join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Department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dep on dep.Id = ppl.department_id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where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dep.id in (1,2)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select ppl.Fio, ppl.exprience, ppl.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p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honenumber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from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People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ppl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join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Department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dep on dep.Id = ppl.department_id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where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dep.id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 xml:space="preserve">=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3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3.)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b w:val="false"/>
          <w:bCs w:val="false"/>
        </w:rPr>
      </w:r>
    </w:p>
    <w:p>
      <w:pPr>
        <w:pStyle w:val="PreformattedText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update </w:t>
      </w:r>
      <w:r>
        <w:rPr>
          <w:rFonts w:eastAsia="Microsoft JhengHei Light" w:cs="Liberation Mono" w:ascii="Microsoft JhengHei Light" w:hAnsi="Microsoft JhengHei Light"/>
          <w:b w:val="false"/>
          <w:bCs w:val="false"/>
          <w:sz w:val="18"/>
          <w:szCs w:val="20"/>
        </w:rPr>
        <w:t>people ppl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set </w:t>
      </w:r>
      <w:r>
        <w:rPr/>
        <w:t>ppl.</w:t>
      </w:r>
      <w:r>
        <w:rPr>
          <w:rFonts w:eastAsia="Liberation Mono" w:cs="Liberation Mono"/>
          <w:sz w:val="20"/>
          <w:szCs w:val="20"/>
        </w:rPr>
        <w:t>department_id</w:t>
      </w:r>
      <w:r>
        <w:rPr/>
        <w:t xml:space="preserve"> = </w:t>
      </w:r>
      <w:r>
        <w:rPr>
          <w:rFonts w:eastAsia="Liberation Mono" w:cs="Liberation Mono"/>
          <w:sz w:val="20"/>
          <w:szCs w:val="20"/>
        </w:rPr>
        <w:t>3</w:t>
      </w:r>
    </w:p>
    <w:p>
      <w:pPr>
        <w:pStyle w:val="PreformattedText"/>
        <w:spacing w:before="0" w:after="283"/>
        <w:rPr/>
      </w:pPr>
      <w:r>
        <w:rPr/>
        <w:t xml:space="preserve">     </w:t>
      </w:r>
      <w:r>
        <w:rPr/>
        <w:t xml:space="preserve">where </w:t>
      </w:r>
      <w:r>
        <w:rPr/>
        <w:t>ppl.id</w:t>
      </w:r>
      <w:r>
        <w:rPr/>
        <w:t xml:space="preserve"> = </w:t>
      </w:r>
      <w:r>
        <w:rPr>
          <w:rFonts w:eastAsia="Liberation Mono" w:cs="Liberation Mono"/>
          <w:sz w:val="20"/>
          <w:szCs w:val="20"/>
        </w:rPr>
        <w:t>2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4.)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select ppl.Fio,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a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tr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.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a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ttribute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from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People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ppl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join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a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ttribute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atr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on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atr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.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People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Id = ppl.id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b w:val="false"/>
          <w:b w:val="false"/>
          <w:bCs w:val="false"/>
        </w:rPr>
      </w:pP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where</w:t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a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tr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.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type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=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2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b w:val="false"/>
          <w:b w:val="false"/>
          <w:bCs w:val="false"/>
          <w:sz w:val="18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/>
          <w:bCs w:val="false"/>
          <w:sz w:val="18"/>
        </w:rPr>
        <w:t>Табл.3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 xml:space="preserve"> </w:t>
      </w:r>
      <w:r>
        <w:rPr>
          <w:rFonts w:eastAsia="Microsoft JhengHei Light" w:ascii="Microsoft JhengHei Light" w:hAnsi="Microsoft JhengHei Light"/>
          <w:b w:val="false"/>
          <w:bCs w:val="false"/>
          <w:sz w:val="18"/>
        </w:rPr>
        <w:t>Тип а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трибут</w:t>
      </w:r>
      <w:r>
        <w:rPr>
          <w:rFonts w:eastAsia="Microsoft JhengHei Light" w:ascii="Microsoft JhengHei Light" w:hAnsi="Microsoft JhengHei Light"/>
          <w:b w:val="false"/>
          <w:bCs w:val="false"/>
          <w:sz w:val="18"/>
          <w:szCs w:val="24"/>
        </w:rPr>
        <w:t>а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6569"/>
      </w:tblGrid>
      <w:tr>
        <w:trPr/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паспорт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кабинет</w:t>
            </w:r>
          </w:p>
        </w:tc>
      </w:tr>
      <w:tr>
        <w:trPr/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</w:tr>
    </w:tbl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b/>
          <w:b/>
          <w:sz w:val="18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/>
          <w:sz w:val="18"/>
        </w:rPr>
        <w:t>Табл.</w:t>
      </w:r>
      <w:r>
        <w:rPr>
          <w:rFonts w:eastAsia="Microsoft JhengHei Light" w:ascii="Microsoft JhengHei Light" w:hAnsi="Microsoft JhengHei Light"/>
          <w:b/>
          <w:sz w:val="18"/>
          <w:szCs w:val="24"/>
        </w:rPr>
        <w:t>4</w:t>
      </w:r>
      <w:r>
        <w:rPr>
          <w:rFonts w:eastAsia="Microsoft JhengHei Light" w:ascii="Microsoft JhengHei Light" w:hAnsi="Microsoft JhengHei Light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  <w:szCs w:val="24"/>
        </w:rPr>
        <w:t xml:space="preserve">Атрибуты сотрудников </w:t>
      </w:r>
      <w:r>
        <w:rPr>
          <w:rFonts w:eastAsia="Microsoft JhengHei Light" w:ascii="Microsoft JhengHei Light" w:hAnsi="Microsoft JhengHei Light"/>
          <w:sz w:val="18"/>
          <w:szCs w:val="24"/>
        </w:rPr>
        <w:t>PeopleAttribute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4"/>
        <w:gridCol w:w="2068"/>
        <w:gridCol w:w="6023"/>
      </w:tblGrid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Microsoft JhengHei Light" w:hAnsi="Microsoft JhengHei Light" w:eastAsia="Microsoft JhengHei Light"/>
                <w:b/>
                <w:b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People</w:t>
            </w: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Id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Attribute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123456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</w:t>
            </w:r>
            <w:r>
              <w:rPr>
                <w:sz w:val="24"/>
                <w:szCs w:val="24"/>
              </w:rPr>
              <w:t>05.1980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583456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07-01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Ставрополь</w:t>
            </w:r>
          </w:p>
        </w:tc>
      </w:tr>
    </w:tbl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  <w:szCs w:val="24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/>
          <w:sz w:val="18"/>
        </w:rPr>
        <w:t>Табл.</w:t>
      </w:r>
      <w:r>
        <w:rPr>
          <w:rFonts w:eastAsia="Microsoft JhengHei Light" w:ascii="Microsoft JhengHei Light" w:hAnsi="Microsoft JhengHei Light"/>
          <w:b/>
          <w:sz w:val="18"/>
          <w:szCs w:val="24"/>
        </w:rPr>
        <w:t>5</w:t>
      </w:r>
      <w:r>
        <w:rPr>
          <w:rFonts w:eastAsia="Microsoft JhengHei Light" w:ascii="Microsoft JhengHei Light" w:hAnsi="Microsoft JhengHei Light"/>
          <w:sz w:val="18"/>
        </w:rPr>
        <w:t xml:space="preserve"> </w:t>
      </w:r>
      <w:r>
        <w:rPr>
          <w:rFonts w:eastAsia="Microsoft JhengHei Light" w:ascii="Microsoft JhengHei Light" w:hAnsi="Microsoft JhengHei Light"/>
          <w:sz w:val="18"/>
          <w:szCs w:val="24"/>
        </w:rPr>
        <w:t xml:space="preserve">Атрибуты отделов </w:t>
      </w:r>
      <w:r>
        <w:rPr>
          <w:rFonts w:eastAsia="Microsoft JhengHei Light" w:ascii="Microsoft JhengHei Light" w:hAnsi="Microsoft JhengHei Light"/>
          <w:sz w:val="18"/>
          <w:szCs w:val="24"/>
        </w:rPr>
        <w:t>DepartmentAttribute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4"/>
        <w:gridCol w:w="2068"/>
        <w:gridCol w:w="6023"/>
      </w:tblGrid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Id отдела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атрибута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01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Пуговкин А.А.</w:t>
            </w:r>
          </w:p>
        </w:tc>
      </w:tr>
    </w:tbl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  <w:szCs w:val="24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sz w:val="18"/>
          <w:szCs w:val="24"/>
        </w:rPr>
        <w:t>или одна общая</w:t>
      </w:r>
    </w:p>
    <w:p>
      <w:pPr>
        <w:pStyle w:val="Normal"/>
        <w:shd w:val="clear" w:color="auto" w:fill="FFFFFF" w:themeFill="background1"/>
        <w:ind w:left="567" w:hanging="0"/>
        <w:jc w:val="both"/>
        <w:rPr>
          <w:rFonts w:ascii="Microsoft JhengHei Light" w:hAnsi="Microsoft JhengHei Light" w:eastAsia="Microsoft JhengHei Light"/>
          <w:sz w:val="18"/>
          <w:szCs w:val="24"/>
        </w:rPr>
      </w:pPr>
      <w:r>
        <w:rPr/>
      </w:r>
    </w:p>
    <w:p>
      <w:pPr>
        <w:pStyle w:val="Normal"/>
        <w:shd w:val="clear" w:color="auto" w:fill="FFFFFF" w:themeFill="background1"/>
        <w:ind w:left="567" w:hanging="0"/>
        <w:jc w:val="both"/>
        <w:rPr/>
      </w:pPr>
      <w:r>
        <w:rPr>
          <w:rFonts w:eastAsia="Microsoft JhengHei Light" w:ascii="Microsoft JhengHei Light" w:hAnsi="Microsoft JhengHei Light"/>
          <w:b/>
          <w:sz w:val="18"/>
          <w:szCs w:val="24"/>
        </w:rPr>
        <w:t xml:space="preserve">Табл.6 </w:t>
      </w:r>
      <w:r>
        <w:rPr>
          <w:rFonts w:eastAsia="Microsoft JhengHei Light" w:ascii="Microsoft JhengHei Light" w:hAnsi="Microsoft JhengHei Light"/>
          <w:sz w:val="18"/>
          <w:szCs w:val="24"/>
        </w:rPr>
        <w:t xml:space="preserve">Атрибуты </w:t>
      </w:r>
      <w:r>
        <w:rPr>
          <w:rFonts w:eastAsia="Microsoft JhengHei Light" w:ascii="Microsoft JhengHei Light" w:hAnsi="Microsoft JhengHei Light"/>
          <w:sz w:val="18"/>
          <w:szCs w:val="24"/>
        </w:rPr>
        <w:t>Attribute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1"/>
        <w:gridCol w:w="931"/>
        <w:gridCol w:w="1525"/>
        <w:gridCol w:w="1525"/>
        <w:gridCol w:w="4443"/>
      </w:tblGrid>
      <w:tr>
        <w:trPr/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>Department</w:t>
            </w:r>
            <w:r>
              <w:rPr>
                <w:rFonts w:eastAsia="Microsoft JhengHei Light" w:ascii="Microsoft JhengHei Light" w:hAnsi="Microsoft JhengHei Light"/>
                <w:b/>
                <w:sz w:val="20"/>
                <w:szCs w:val="24"/>
              </w:rPr>
              <w:t xml:space="preserve">Id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Microsoft JhengHei Light" w:hAnsi="Microsoft JhengHei Light" w:eastAsia="Microsoft JhengHei Light"/>
                <w:b/>
                <w:b/>
                <w:bCs/>
                <w:sz w:val="20"/>
                <w:szCs w:val="24"/>
              </w:rPr>
            </w:pPr>
            <w:r>
              <w:rPr>
                <w:rFonts w:eastAsia="Microsoft JhengHei Light" w:ascii="Microsoft JhengHei Light" w:hAnsi="Microsoft JhengHei Light"/>
                <w:b/>
                <w:bCs/>
                <w:sz w:val="20"/>
                <w:szCs w:val="24"/>
              </w:rPr>
              <w:t>People</w:t>
            </w:r>
            <w:r>
              <w:rPr>
                <w:rFonts w:eastAsia="Microsoft JhengHei Light" w:ascii="Microsoft JhengHei Light" w:hAnsi="Microsoft JhengHei Light"/>
                <w:b/>
                <w:bCs/>
                <w:sz w:val="20"/>
                <w:szCs w:val="24"/>
              </w:rPr>
              <w:t xml:space="preserve">Id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4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ttribute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01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Пуговкин А.А.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123456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07-00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583456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07-01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Ставрополь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</w:t>
            </w:r>
            <w:r>
              <w:rPr>
                <w:sz w:val="24"/>
                <w:szCs w:val="24"/>
              </w:rPr>
              <w:t>05.1980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icrosoft JhengHe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8"/>
        <w:b/>
        <w:rFonts w:ascii="Microsoft JhengHei Light" w:hAnsi="Microsoft JhengHei Ligh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stbody" w:customStyle="1">
    <w:name w:val="postbody"/>
    <w:basedOn w:val="DefaultParagraphFont"/>
    <w:qFormat/>
    <w:rsid w:val="00ae5330"/>
    <w:rPr/>
  </w:style>
  <w:style w:type="character" w:styleId="Genmed" w:customStyle="1">
    <w:name w:val="genmed"/>
    <w:basedOn w:val="DefaultParagraphFont"/>
    <w:qFormat/>
    <w:rsid w:val="00ae53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3f68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1725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LibreOffice/6.3.4.2.0$Linux_X86_64 LibreOffice_project/30$Build-2</Application>
  <Pages>3</Pages>
  <Words>500</Words>
  <Characters>2654</Characters>
  <CharactersWithSpaces>2972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2016-01-18T05:11:00Z</dcterms:created>
  <dc:creator>Захарченко Максим Викторович</dc:creator>
  <dc:description/>
  <dc:language>en-US</dc:language>
  <cp:lastModifiedBy/>
  <dcterms:modified xsi:type="dcterms:W3CDTF">2020-06-11T22:52:13Z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