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cd, в котором с помощью утилиты touch создаю файл lab6-1.asm (рис. ??).</w:t>
      </w:r>
    </w:p>
    <w:p>
      <w:pPr>
        <w:pStyle w:val="CaptionedFigure"/>
      </w:pPr>
      <w:r>
        <w:drawing>
          <wp:inline>
            <wp:extent cx="3733800" cy="407151"/>
            <wp:effectExtent b="0" l="0" r="0" t="0"/>
            <wp:docPr descr="Создание директории и файла в ней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и файла в ней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??).</w:t>
      </w:r>
    </w:p>
    <w:p>
      <w:pPr>
        <w:pStyle w:val="CaptionedFigure"/>
      </w:pPr>
      <w:r>
        <w:drawing>
          <wp:inline>
            <wp:extent cx="3733800" cy="959488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</w:t>
      </w:r>
      <w:r>
        <w:t xml:space="preserve"> </w:t>
      </w:r>
      <w:r>
        <w:t xml:space="preserve">Создаю исполняемый файл программы и запускаю его (рис. ??).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27087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??).</w:t>
      </w:r>
    </w:p>
    <w:p>
      <w:pPr>
        <w:pStyle w:val="CaptionedFigure"/>
      </w:pPr>
      <w:r>
        <w:drawing>
          <wp:inline>
            <wp:extent cx="3733800" cy="839552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??).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  <w:r>
        <w:t xml:space="preserve"> </w:t>
      </w:r>
      <w:bookmarkStart w:id="38" w:name="fig:006"/>
      <w:r>
        <w:drawing>
          <wp:inline>
            <wp:extent cx="3733800" cy="388214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Создаю новый файл lab6-2.asm с помощью утилиты touch. Ввожу в файл текст другой программы для вывода значения регистра eax</w:t>
      </w:r>
      <w:r>
        <w:t xml:space="preserve"> </w:t>
      </w: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</w:t>
      </w:r>
      <w:r>
        <w:t xml:space="preserve"> </w:t>
      </w:r>
      <w:r>
        <w:t xml:space="preserve">Создаю и запускаю новый исполняемый файл (рис. ??).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388214"/>
            <wp:effectExtent b="0" l="0" r="0" t="0"/>
            <wp:docPr descr="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</w:t>
      </w:r>
      <w:r>
        <w:t xml:space="preserve"> </w:t>
      </w:r>
      <w:r>
        <w:t xml:space="preserve">Создаю и запускаю новый исполняемый файл (рис. ??). Вывод изменился, потому что символ переноса строки</w:t>
      </w:r>
      <w:r>
        <w:t xml:space="preserve"> </w:t>
      </w:r>
      <w:r>
        <w:t xml:space="preserve">“</w:t>
      </w:r>
      <w:r>
        <w:t xml:space="preserve">отображался</w:t>
      </w:r>
      <w:r>
        <w:t xml:space="preserve">”</w:t>
      </w:r>
      <w:r>
        <w:t xml:space="preserve">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284059"/>
            <wp:effectExtent b="0" l="0" r="0" t="0"/>
            <wp:docPr descr="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5"/>
    <w:bookmarkStart w:id="56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</w:t>
      </w:r>
      <w:r>
        <w:t xml:space="preserve"> </w:t>
      </w:r>
      <w:r>
        <w:t xml:space="preserve">Ввожу в созданный файл текст программы для вычисления значения выражения f(x) = (5 * 2 + 3)/3 (рис. ??).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 ; EAX=5</w:t>
      </w:r>
      <w:r>
        <w:br/>
      </w:r>
      <w:r>
        <w:rPr>
          <w:rStyle w:val="VerbatimChar"/>
        </w:rPr>
        <w:t xml:space="preserve">mov ebx,6 ; EBX=2</w:t>
      </w:r>
      <w:r>
        <w:br/>
      </w:r>
      <w:r>
        <w:rPr>
          <w:rStyle w:val="VerbatimChar"/>
        </w:rPr>
        <w:t xml:space="preserve">mul ebx ; EAX=EAX*EBX</w:t>
      </w:r>
      <w:r>
        <w:br/>
      </w:r>
      <w:r>
        <w:rPr>
          <w:rStyle w:val="VerbatimChar"/>
        </w:rPr>
        <w:t xml:space="preserve">add eax,2 ; EAX=EAX+3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ebx,5 ; EBX=3</w:t>
      </w:r>
      <w:r>
        <w:br/>
      </w:r>
      <w:r>
        <w:rPr>
          <w:rStyle w:val="VerbatimChar"/>
        </w:rPr>
        <w:t xml:space="preserve">div ebx ; EAX=EAX/3, EDX=остаток от деления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mov eax,div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'Остаток от деления: '</w:t>
      </w:r>
      <w:r>
        <w:br/>
      </w:r>
      <w:r>
        <w:rPr>
          <w:rStyle w:val="VerbatimChar"/>
        </w:rPr>
        <w:t xml:space="preserve">mov eax,edx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03995"/>
            <wp:effectExtent b="0" l="0" r="0" t="0"/>
            <wp:docPr descr="Запуск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(4∗6+2)/5.(рис. ??).</w:t>
      </w:r>
      <w:r>
        <w:t xml:space="preserve"> </w:t>
      </w:r>
      <w:r>
        <w:t xml:space="preserve">Создаю и запускаю новый исполняемый файл (рис. ??). Для проверки правильности работы программы я сам посчитал значение выражения, програма отработала верно.</w:t>
      </w:r>
    </w:p>
    <w:p>
      <w:pPr>
        <w:pStyle w:val="CaptionedFigure"/>
      </w:pPr>
      <w:r>
        <w:drawing>
          <wp:inline>
            <wp:extent cx="3733800" cy="403995"/>
            <wp:effectExtent b="0" l="0" r="0" t="0"/>
            <wp:docPr descr="Запуск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и ввожу в файл текст программы для вычисления варианта задания по номеру студенческого билета</w:t>
      </w:r>
      <w:r>
        <w:t xml:space="preserve"> </w:t>
      </w:r>
      <w:r>
        <w:t xml:space="preserve">Создаю и запускаю исполняемый файл (рис. ??). Ввожу номер своего студ. билета с клавиатуры, программа вывела, что мой вариант - 16.</w:t>
      </w:r>
    </w:p>
    <w:p>
      <w:pPr>
        <w:pStyle w:val="CaptionedFigure"/>
      </w:pPr>
      <w:r>
        <w:drawing>
          <wp:inline>
            <wp:extent cx="3733800" cy="536556"/>
            <wp:effectExtent b="0" l="0" r="0" t="0"/>
            <wp:docPr descr="Запуск исполняемого файл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55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55"/>
    <w:bookmarkEnd w:id="56"/>
    <w:bookmarkStart w:id="57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и открываю его для редактирования, ввожу в него текст программы для вычисления значения выражения (10𝑥 − 5)^2 (рис. ??). Это выражение из варианта 20.</w:t>
      </w:r>
    </w:p>
    <w:p>
      <w:pPr>
        <w:pStyle w:val="BodyText"/>
      </w:pPr>
      <w:r>
        <w:t xml:space="preserve">Создаю и запускаю исполняемый файл(рис. ??). При вводе значения 3, вывод 625. Тут же провожу ещё один запуск исполняемого файла для проверки работы программы с другим значением на входе. Программа отработала верно.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(x^3)*(1/3)+21.**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значение переменной х: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 ; Переменная, значение к-рой будем вводить с клавиатуры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mov ebx, 10 ;</w:t>
      </w:r>
      <w:r>
        <w:br/>
      </w:r>
      <w:r>
        <w:rPr>
          <w:rStyle w:val="VerbatimChar"/>
        </w:rPr>
        <w:t xml:space="preserve">mul ebx ; x*10</w:t>
      </w:r>
      <w:r>
        <w:br/>
      </w:r>
      <w:r>
        <w:rPr>
          <w:rStyle w:val="VerbatimChar"/>
        </w:rPr>
        <w:t xml:space="preserve">add eax,-5 ; (10*x)-5</w:t>
      </w:r>
      <w:r>
        <w:br/>
      </w:r>
      <w:r>
        <w:rPr>
          <w:rStyle w:val="VerbatimChar"/>
        </w:rPr>
        <w:t xml:space="preserve">mul eax ; умножаем на себя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 ; из 'edi'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Жернаков Данила Иванович</dc:creator>
  <dc:language>ru-RU</dc:language>
  <cp:keywords/>
  <dcterms:created xsi:type="dcterms:W3CDTF">2024-02-21T00:53:56Z</dcterms:created>
  <dcterms:modified xsi:type="dcterms:W3CDTF">2024-02-21T00:53:56Z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