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4E6" w:rsidRPr="006F2E84" w:rsidRDefault="00C754E6" w:rsidP="00C754E6">
      <w:pPr>
        <w:spacing w:after="0"/>
        <w:jc w:val="center"/>
        <w:rPr>
          <w:rFonts w:ascii="Times New Roman" w:eastAsia="Times New Roman" w:hAnsi="Times New Roman" w:cs="Times New Roman"/>
          <w:sz w:val="24"/>
          <w:szCs w:val="24"/>
        </w:rPr>
      </w:pPr>
      <w:r w:rsidRPr="006F2E84">
        <w:rPr>
          <w:rFonts w:ascii="Times New Roman" w:eastAsia="Times New Roman" w:hAnsi="Times New Roman" w:cs="Times New Roman"/>
          <w:sz w:val="24"/>
          <w:szCs w:val="24"/>
        </w:rPr>
        <w:t>Министерство здравоохранения Российской Федерации</w:t>
      </w:r>
    </w:p>
    <w:p w:rsidR="00C754E6" w:rsidRPr="006F2E84" w:rsidRDefault="00C754E6" w:rsidP="00C754E6">
      <w:pPr>
        <w:spacing w:after="0"/>
        <w:jc w:val="center"/>
        <w:rPr>
          <w:rFonts w:ascii="Times New Roman" w:eastAsia="Times New Roman" w:hAnsi="Times New Roman" w:cs="Times New Roman"/>
          <w:sz w:val="24"/>
          <w:szCs w:val="24"/>
        </w:rPr>
      </w:pPr>
      <w:r w:rsidRPr="006F2E84">
        <w:rPr>
          <w:rFonts w:ascii="Times New Roman" w:eastAsia="Times New Roman" w:hAnsi="Times New Roman" w:cs="Times New Roman"/>
          <w:sz w:val="24"/>
          <w:szCs w:val="24"/>
        </w:rPr>
        <w:t xml:space="preserve">Государственное бюджетное образовательное учреждение высшего профессионального образования </w:t>
      </w:r>
      <w:proofErr w:type="gramStart"/>
      <w:r w:rsidRPr="006F2E84">
        <w:rPr>
          <w:rFonts w:ascii="Times New Roman" w:eastAsia="Times New Roman" w:hAnsi="Times New Roman" w:cs="Times New Roman"/>
          <w:sz w:val="24"/>
          <w:szCs w:val="24"/>
        </w:rPr>
        <w:t>Санкт-Петербургская</w:t>
      </w:r>
      <w:proofErr w:type="gramEnd"/>
      <w:r w:rsidRPr="006F2E84">
        <w:rPr>
          <w:rFonts w:ascii="Times New Roman" w:eastAsia="Times New Roman" w:hAnsi="Times New Roman" w:cs="Times New Roman"/>
          <w:sz w:val="24"/>
          <w:szCs w:val="24"/>
        </w:rPr>
        <w:t xml:space="preserve"> государственная</w:t>
      </w:r>
    </w:p>
    <w:p w:rsidR="00C754E6" w:rsidRPr="006F2E84" w:rsidRDefault="00C754E6" w:rsidP="00C754E6">
      <w:pPr>
        <w:spacing w:after="0"/>
        <w:jc w:val="center"/>
        <w:rPr>
          <w:rFonts w:ascii="Times New Roman" w:eastAsia="Times New Roman" w:hAnsi="Times New Roman" w:cs="Times New Roman"/>
          <w:sz w:val="24"/>
          <w:szCs w:val="24"/>
        </w:rPr>
      </w:pPr>
      <w:r w:rsidRPr="006F2E84">
        <w:rPr>
          <w:rFonts w:ascii="Times New Roman" w:eastAsia="Times New Roman" w:hAnsi="Times New Roman" w:cs="Times New Roman"/>
          <w:sz w:val="24"/>
          <w:szCs w:val="24"/>
        </w:rPr>
        <w:t>химико-фармацевтическая академия Минздрава России</w:t>
      </w:r>
    </w:p>
    <w:p w:rsidR="00C754E6" w:rsidRPr="006F2E84" w:rsidRDefault="00C754E6" w:rsidP="00C754E6">
      <w:pPr>
        <w:jc w:val="center"/>
        <w:rPr>
          <w:rFonts w:ascii="Times New Roman" w:eastAsia="Times New Roman" w:hAnsi="Times New Roman" w:cs="Times New Roman"/>
          <w:sz w:val="24"/>
          <w:szCs w:val="24"/>
        </w:rPr>
      </w:pPr>
    </w:p>
    <w:p w:rsidR="00C754E6" w:rsidRPr="006F2E84" w:rsidRDefault="00C754E6" w:rsidP="00C754E6">
      <w:pPr>
        <w:pStyle w:val="ad"/>
        <w:jc w:val="center"/>
        <w:rPr>
          <w:color w:val="000000"/>
          <w:lang w:bidi="he-IL"/>
        </w:rPr>
      </w:pPr>
      <w:r w:rsidRPr="006F2E84">
        <w:rPr>
          <w:color w:val="000000"/>
          <w:lang w:bidi="he-IL"/>
        </w:rPr>
        <w:t xml:space="preserve">Фармацевтический факультет </w:t>
      </w:r>
    </w:p>
    <w:p w:rsidR="00C754E6" w:rsidRPr="006F2E84" w:rsidRDefault="00C754E6" w:rsidP="00C754E6">
      <w:pPr>
        <w:spacing w:line="240" w:lineRule="auto"/>
        <w:contextualSpacing/>
        <w:jc w:val="center"/>
        <w:rPr>
          <w:rFonts w:ascii="Times New Roman" w:hAnsi="Times New Roman" w:cs="Times New Roman"/>
          <w:sz w:val="24"/>
          <w:szCs w:val="24"/>
        </w:rPr>
      </w:pPr>
      <w:r w:rsidRPr="006F2E84">
        <w:rPr>
          <w:rFonts w:ascii="Times New Roman" w:hAnsi="Times New Roman" w:cs="Times New Roman"/>
          <w:sz w:val="24"/>
          <w:szCs w:val="24"/>
        </w:rPr>
        <w:t>Кафедра управления и экономики фармации</w:t>
      </w:r>
    </w:p>
    <w:p w:rsidR="00C754E6" w:rsidRPr="006F2E84" w:rsidRDefault="00C754E6" w:rsidP="00C754E6">
      <w:pPr>
        <w:shd w:val="clear" w:color="auto" w:fill="FFFFFF"/>
        <w:spacing w:line="240" w:lineRule="auto"/>
        <w:contextualSpacing/>
        <w:rPr>
          <w:rFonts w:ascii="Times New Roman" w:hAnsi="Times New Roman" w:cs="Times New Roman"/>
        </w:rPr>
      </w:pPr>
    </w:p>
    <w:p w:rsidR="00C754E6" w:rsidRPr="006F2E84" w:rsidRDefault="00C754E6" w:rsidP="00C754E6">
      <w:pPr>
        <w:pStyle w:val="ad"/>
        <w:jc w:val="center"/>
        <w:rPr>
          <w:color w:val="000000"/>
          <w:lang w:bidi="he-IL"/>
        </w:rPr>
      </w:pPr>
    </w:p>
    <w:p w:rsidR="00C754E6" w:rsidRPr="006F2E84" w:rsidRDefault="00C754E6" w:rsidP="00C754E6">
      <w:pPr>
        <w:pStyle w:val="ad"/>
        <w:jc w:val="center"/>
        <w:rPr>
          <w:b/>
          <w:color w:val="000000"/>
          <w:sz w:val="28"/>
          <w:szCs w:val="28"/>
          <w:lang w:bidi="he-IL"/>
        </w:rPr>
      </w:pPr>
      <w:proofErr w:type="spellStart"/>
      <w:r w:rsidRPr="006F2E84">
        <w:rPr>
          <w:b/>
          <w:color w:val="000000"/>
          <w:sz w:val="28"/>
          <w:szCs w:val="28"/>
          <w:lang w:bidi="he-IL"/>
        </w:rPr>
        <w:t>Афонина</w:t>
      </w:r>
      <w:proofErr w:type="spellEnd"/>
      <w:r w:rsidRPr="006F2E84">
        <w:rPr>
          <w:b/>
          <w:color w:val="000000"/>
          <w:sz w:val="28"/>
          <w:szCs w:val="28"/>
          <w:lang w:bidi="he-IL"/>
        </w:rPr>
        <w:t xml:space="preserve"> Дарья Александровна </w:t>
      </w:r>
    </w:p>
    <w:p w:rsidR="00C754E6" w:rsidRPr="006F2E84" w:rsidRDefault="00C754E6" w:rsidP="00C754E6">
      <w:pPr>
        <w:pStyle w:val="ad"/>
        <w:jc w:val="center"/>
        <w:rPr>
          <w:b/>
          <w:color w:val="000000"/>
          <w:sz w:val="28"/>
          <w:szCs w:val="28"/>
          <w:lang w:bidi="he-IL"/>
        </w:rPr>
      </w:pPr>
      <w:bookmarkStart w:id="0" w:name="_GoBack"/>
      <w:bookmarkEnd w:id="0"/>
    </w:p>
    <w:p w:rsidR="00C754E6" w:rsidRPr="006F2E84" w:rsidRDefault="00C754E6" w:rsidP="00C754E6">
      <w:pPr>
        <w:pStyle w:val="ad"/>
        <w:jc w:val="center"/>
        <w:rPr>
          <w:color w:val="000000"/>
          <w:lang w:bidi="he-IL"/>
        </w:rPr>
      </w:pPr>
      <w:r w:rsidRPr="006F2E84">
        <w:rPr>
          <w:color w:val="000000"/>
          <w:lang w:bidi="he-IL"/>
        </w:rPr>
        <w:t>ВЫПУСКНАЯ КВАЛИФИКАЦИОННАЯ РАБОТА</w:t>
      </w:r>
    </w:p>
    <w:p w:rsidR="00C754E6" w:rsidRPr="006F2E84" w:rsidRDefault="00C754E6" w:rsidP="00C754E6">
      <w:pPr>
        <w:pStyle w:val="ad"/>
        <w:jc w:val="center"/>
        <w:rPr>
          <w:color w:val="000000"/>
          <w:lang w:bidi="he-IL"/>
        </w:rPr>
      </w:pPr>
      <w:r w:rsidRPr="006F2E84">
        <w:rPr>
          <w:color w:val="000000"/>
          <w:lang w:bidi="he-IL"/>
        </w:rPr>
        <w:t>по специальности 33.05.01 Фармация</w:t>
      </w:r>
    </w:p>
    <w:p w:rsidR="00C754E6" w:rsidRPr="006F2E84" w:rsidRDefault="00CE3EC4" w:rsidP="00C754E6">
      <w:pPr>
        <w:pStyle w:val="ad"/>
        <w:spacing w:before="1" w:beforeAutospacing="1" w:after="1" w:afterAutospacing="1"/>
        <w:jc w:val="center"/>
        <w:rPr>
          <w:color w:val="000000"/>
          <w:sz w:val="32"/>
          <w:szCs w:val="28"/>
          <w:lang w:bidi="he-IL"/>
        </w:rPr>
      </w:pPr>
      <w:r w:rsidRPr="00CE3EC4">
        <w:rPr>
          <w:b/>
          <w:color w:val="000000"/>
          <w:sz w:val="32"/>
          <w:szCs w:val="28"/>
          <w:lang w:bidi="he-IL"/>
        </w:rPr>
        <w:t>Оптимизация лекарственного обеспечения пациентов с лейкозами в педиатрической практике</w:t>
      </w:r>
    </w:p>
    <w:p w:rsidR="00C754E6" w:rsidRPr="006F2E84" w:rsidRDefault="00C754E6" w:rsidP="00C754E6">
      <w:pPr>
        <w:pStyle w:val="ad"/>
        <w:jc w:val="center"/>
        <w:rPr>
          <w:color w:val="000000"/>
          <w:lang w:bidi="he-IL"/>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2820"/>
        <w:gridCol w:w="2161"/>
      </w:tblGrid>
      <w:tr w:rsidR="00C754E6" w:rsidRPr="006F2E84" w:rsidTr="003D1CF2">
        <w:tc>
          <w:tcPr>
            <w:tcW w:w="4590" w:type="dxa"/>
          </w:tcPr>
          <w:p w:rsidR="00C754E6" w:rsidRPr="006F2E84" w:rsidRDefault="00C754E6" w:rsidP="003D1CF2">
            <w:pPr>
              <w:pStyle w:val="ad"/>
              <w:rPr>
                <w:rFonts w:ascii="Times New Roman" w:hAnsi="Times New Roman" w:cs="Times New Roman"/>
                <w:b/>
                <w:color w:val="000000"/>
                <w:lang w:bidi="he-IL"/>
              </w:rPr>
            </w:pPr>
            <w:r w:rsidRPr="006F2E84">
              <w:rPr>
                <w:rFonts w:ascii="Times New Roman" w:hAnsi="Times New Roman" w:cs="Times New Roman"/>
                <w:b/>
                <w:color w:val="000000"/>
                <w:lang w:bidi="he-IL"/>
              </w:rPr>
              <w:t>Зав. кафедрой управления и экономики фармации:</w:t>
            </w:r>
          </w:p>
          <w:p w:rsidR="00C754E6" w:rsidRPr="006F2E84" w:rsidRDefault="00C754E6" w:rsidP="003D1CF2">
            <w:pPr>
              <w:pStyle w:val="ad"/>
              <w:rPr>
                <w:rFonts w:ascii="Times New Roman" w:hAnsi="Times New Roman" w:cs="Times New Roman"/>
                <w:b/>
                <w:color w:val="000000"/>
                <w:lang w:bidi="he-IL"/>
              </w:rPr>
            </w:pPr>
            <w:r w:rsidRPr="006F2E84">
              <w:rPr>
                <w:rFonts w:ascii="Times New Roman" w:hAnsi="Times New Roman" w:cs="Times New Roman"/>
                <w:b/>
                <w:color w:val="000000"/>
                <w:lang w:bidi="he-IL"/>
              </w:rPr>
              <w:t xml:space="preserve"> </w:t>
            </w:r>
            <w:r w:rsidRPr="006F2E84">
              <w:rPr>
                <w:rFonts w:ascii="Times New Roman" w:hAnsi="Times New Roman" w:cs="Times New Roman"/>
                <w:color w:val="000000"/>
                <w:lang w:bidi="he-IL"/>
              </w:rPr>
              <w:t>профессор, доктор фармацевтических наук</w:t>
            </w:r>
          </w:p>
        </w:tc>
        <w:tc>
          <w:tcPr>
            <w:tcW w:w="2820" w:type="dxa"/>
          </w:tcPr>
          <w:p w:rsidR="00C754E6" w:rsidRPr="006F2E84" w:rsidRDefault="00C754E6" w:rsidP="003D1CF2">
            <w:pPr>
              <w:pStyle w:val="ad"/>
              <w:rPr>
                <w:rFonts w:ascii="Times New Roman" w:hAnsi="Times New Roman" w:cs="Times New Roman"/>
                <w:b/>
                <w:color w:val="000000"/>
                <w:lang w:bidi="he-IL"/>
              </w:rPr>
            </w:pPr>
          </w:p>
        </w:tc>
        <w:tc>
          <w:tcPr>
            <w:tcW w:w="2161" w:type="dxa"/>
          </w:tcPr>
          <w:p w:rsidR="00C754E6" w:rsidRPr="006F2E84" w:rsidRDefault="00C754E6" w:rsidP="003D1CF2">
            <w:pPr>
              <w:pStyle w:val="ad"/>
              <w:rPr>
                <w:rFonts w:ascii="Times New Roman" w:hAnsi="Times New Roman" w:cs="Times New Roman"/>
                <w:color w:val="000000"/>
                <w:lang w:bidi="he-IL"/>
              </w:rPr>
            </w:pPr>
          </w:p>
          <w:p w:rsidR="00C754E6" w:rsidRPr="006F2E84" w:rsidRDefault="00C754E6" w:rsidP="003D1CF2">
            <w:pPr>
              <w:pStyle w:val="ad"/>
              <w:rPr>
                <w:rFonts w:ascii="Times New Roman" w:hAnsi="Times New Roman" w:cs="Times New Roman"/>
                <w:b/>
                <w:color w:val="000000"/>
                <w:lang w:bidi="he-IL"/>
              </w:rPr>
            </w:pPr>
            <w:r w:rsidRPr="006F2E84">
              <w:rPr>
                <w:rFonts w:ascii="Times New Roman" w:hAnsi="Times New Roman" w:cs="Times New Roman"/>
                <w:color w:val="000000"/>
                <w:lang w:bidi="he-IL"/>
              </w:rPr>
              <w:t>И.А. Наркевич</w:t>
            </w:r>
          </w:p>
        </w:tc>
      </w:tr>
      <w:tr w:rsidR="00C754E6" w:rsidRPr="006F2E84" w:rsidTr="003D1CF2">
        <w:tc>
          <w:tcPr>
            <w:tcW w:w="4590" w:type="dxa"/>
          </w:tcPr>
          <w:p w:rsidR="00C754E6" w:rsidRPr="006F2E84" w:rsidRDefault="00C754E6" w:rsidP="003D1CF2">
            <w:pPr>
              <w:pStyle w:val="ad"/>
              <w:rPr>
                <w:rFonts w:ascii="Times New Roman" w:hAnsi="Times New Roman" w:cs="Times New Roman"/>
                <w:color w:val="000000"/>
                <w:lang w:bidi="he-IL"/>
              </w:rPr>
            </w:pPr>
          </w:p>
        </w:tc>
        <w:tc>
          <w:tcPr>
            <w:tcW w:w="2820" w:type="dxa"/>
          </w:tcPr>
          <w:p w:rsidR="00C754E6" w:rsidRPr="006F2E84" w:rsidRDefault="00C754E6" w:rsidP="003D1CF2">
            <w:pPr>
              <w:pStyle w:val="ad"/>
              <w:rPr>
                <w:rFonts w:ascii="Times New Roman" w:hAnsi="Times New Roman" w:cs="Times New Roman"/>
                <w:color w:val="000000"/>
                <w:lang w:bidi="he-IL"/>
              </w:rPr>
            </w:pPr>
          </w:p>
        </w:tc>
        <w:tc>
          <w:tcPr>
            <w:tcW w:w="2161" w:type="dxa"/>
          </w:tcPr>
          <w:p w:rsidR="00C754E6" w:rsidRPr="006F2E84" w:rsidRDefault="00C754E6" w:rsidP="003D1CF2">
            <w:pPr>
              <w:pStyle w:val="ad"/>
              <w:rPr>
                <w:rFonts w:ascii="Times New Roman" w:hAnsi="Times New Roman" w:cs="Times New Roman"/>
                <w:color w:val="000000"/>
                <w:lang w:bidi="he-IL"/>
              </w:rPr>
            </w:pPr>
          </w:p>
        </w:tc>
      </w:tr>
      <w:tr w:rsidR="00C754E6" w:rsidRPr="006F2E84" w:rsidTr="003D1CF2">
        <w:tc>
          <w:tcPr>
            <w:tcW w:w="4590" w:type="dxa"/>
          </w:tcPr>
          <w:p w:rsidR="00C754E6" w:rsidRPr="006F2E84" w:rsidRDefault="00C754E6" w:rsidP="003D1CF2">
            <w:pPr>
              <w:pStyle w:val="ad"/>
              <w:rPr>
                <w:rFonts w:ascii="Times New Roman" w:hAnsi="Times New Roman" w:cs="Times New Roman"/>
                <w:b/>
                <w:color w:val="000000"/>
                <w:lang w:bidi="he-IL"/>
              </w:rPr>
            </w:pPr>
            <w:r w:rsidRPr="006F2E84">
              <w:rPr>
                <w:rFonts w:ascii="Times New Roman" w:hAnsi="Times New Roman" w:cs="Times New Roman"/>
                <w:b/>
                <w:color w:val="000000"/>
                <w:lang w:bidi="he-IL"/>
              </w:rPr>
              <w:t xml:space="preserve">Руководитель работы: </w:t>
            </w:r>
          </w:p>
        </w:tc>
        <w:tc>
          <w:tcPr>
            <w:tcW w:w="2820" w:type="dxa"/>
          </w:tcPr>
          <w:p w:rsidR="00C754E6" w:rsidRPr="006F2E84" w:rsidRDefault="00C754E6" w:rsidP="003D1CF2">
            <w:pPr>
              <w:pStyle w:val="ad"/>
              <w:rPr>
                <w:rFonts w:ascii="Times New Roman" w:hAnsi="Times New Roman" w:cs="Times New Roman"/>
                <w:b/>
                <w:color w:val="000000"/>
                <w:lang w:bidi="he-IL"/>
              </w:rPr>
            </w:pPr>
          </w:p>
        </w:tc>
        <w:tc>
          <w:tcPr>
            <w:tcW w:w="2161" w:type="dxa"/>
          </w:tcPr>
          <w:p w:rsidR="00C754E6" w:rsidRPr="006F2E84" w:rsidRDefault="00C754E6" w:rsidP="003D1CF2">
            <w:pPr>
              <w:pStyle w:val="ad"/>
              <w:rPr>
                <w:rFonts w:ascii="Times New Roman" w:hAnsi="Times New Roman" w:cs="Times New Roman"/>
                <w:b/>
                <w:color w:val="000000"/>
                <w:lang w:bidi="he-IL"/>
              </w:rPr>
            </w:pPr>
          </w:p>
        </w:tc>
      </w:tr>
      <w:tr w:rsidR="00C754E6" w:rsidRPr="006F2E84" w:rsidTr="003D1CF2">
        <w:tc>
          <w:tcPr>
            <w:tcW w:w="4590" w:type="dxa"/>
          </w:tcPr>
          <w:p w:rsidR="00C754E6" w:rsidRPr="006F2E84" w:rsidRDefault="00C754E6" w:rsidP="003D1CF2">
            <w:pPr>
              <w:pStyle w:val="ad"/>
              <w:spacing w:line="192" w:lineRule="auto"/>
              <w:rPr>
                <w:rFonts w:ascii="Times New Roman" w:hAnsi="Times New Roman" w:cs="Times New Roman"/>
                <w:color w:val="000000"/>
                <w:lang w:bidi="he-IL"/>
              </w:rPr>
            </w:pPr>
            <w:r w:rsidRPr="006F2E84">
              <w:rPr>
                <w:rFonts w:ascii="Times New Roman" w:hAnsi="Times New Roman" w:cs="Times New Roman"/>
                <w:color w:val="000000"/>
                <w:lang w:bidi="he-IL"/>
              </w:rPr>
              <w:t>Доцент, доктор фармацевтических наук</w:t>
            </w:r>
          </w:p>
        </w:tc>
        <w:tc>
          <w:tcPr>
            <w:tcW w:w="2820" w:type="dxa"/>
          </w:tcPr>
          <w:p w:rsidR="00C754E6" w:rsidRPr="006F2E84" w:rsidRDefault="00C754E6" w:rsidP="003D1CF2">
            <w:pPr>
              <w:pStyle w:val="ad"/>
              <w:rPr>
                <w:rFonts w:ascii="Times New Roman" w:hAnsi="Times New Roman" w:cs="Times New Roman"/>
                <w:color w:val="000000"/>
                <w:lang w:bidi="he-IL"/>
              </w:rPr>
            </w:pPr>
          </w:p>
        </w:tc>
        <w:tc>
          <w:tcPr>
            <w:tcW w:w="2161" w:type="dxa"/>
          </w:tcPr>
          <w:p w:rsidR="00C754E6" w:rsidRPr="006F2E84" w:rsidRDefault="00C754E6" w:rsidP="003D1CF2">
            <w:pPr>
              <w:pStyle w:val="ad"/>
              <w:spacing w:line="192" w:lineRule="auto"/>
              <w:rPr>
                <w:rFonts w:ascii="Times New Roman" w:hAnsi="Times New Roman" w:cs="Times New Roman"/>
                <w:color w:val="000000"/>
                <w:lang w:bidi="he-IL"/>
              </w:rPr>
            </w:pPr>
            <w:r w:rsidRPr="006F2E84">
              <w:rPr>
                <w:rFonts w:ascii="Times New Roman" w:hAnsi="Times New Roman" w:cs="Times New Roman"/>
                <w:color w:val="000000"/>
                <w:lang w:bidi="he-IL"/>
              </w:rPr>
              <w:t>О.Д. Немятых</w:t>
            </w:r>
          </w:p>
        </w:tc>
      </w:tr>
      <w:tr w:rsidR="00C754E6" w:rsidRPr="006F2E84" w:rsidTr="003D1CF2">
        <w:tc>
          <w:tcPr>
            <w:tcW w:w="4590" w:type="dxa"/>
          </w:tcPr>
          <w:p w:rsidR="00C754E6" w:rsidRPr="006F2E84" w:rsidRDefault="00C754E6" w:rsidP="003D1CF2">
            <w:pPr>
              <w:pStyle w:val="ad"/>
              <w:rPr>
                <w:rFonts w:ascii="Times New Roman" w:hAnsi="Times New Roman" w:cs="Times New Roman"/>
                <w:b/>
                <w:color w:val="000000"/>
                <w:lang w:bidi="he-IL"/>
              </w:rPr>
            </w:pPr>
          </w:p>
          <w:p w:rsidR="00C754E6" w:rsidRPr="006F2E84" w:rsidRDefault="00C754E6" w:rsidP="003D1CF2">
            <w:pPr>
              <w:pStyle w:val="ad"/>
              <w:rPr>
                <w:rFonts w:ascii="Times New Roman" w:hAnsi="Times New Roman" w:cs="Times New Roman"/>
                <w:b/>
                <w:color w:val="000000"/>
                <w:lang w:bidi="he-IL"/>
              </w:rPr>
            </w:pPr>
            <w:r w:rsidRPr="006F2E84">
              <w:rPr>
                <w:rFonts w:ascii="Times New Roman" w:hAnsi="Times New Roman" w:cs="Times New Roman"/>
                <w:b/>
                <w:color w:val="000000"/>
                <w:lang w:bidi="he-IL"/>
              </w:rPr>
              <w:t>Консультанты:</w:t>
            </w:r>
          </w:p>
        </w:tc>
        <w:tc>
          <w:tcPr>
            <w:tcW w:w="2820" w:type="dxa"/>
          </w:tcPr>
          <w:p w:rsidR="00C754E6" w:rsidRPr="006F2E84" w:rsidRDefault="00C754E6" w:rsidP="003D1CF2">
            <w:pPr>
              <w:pStyle w:val="ad"/>
              <w:rPr>
                <w:rFonts w:ascii="Times New Roman" w:hAnsi="Times New Roman" w:cs="Times New Roman"/>
                <w:b/>
                <w:color w:val="000000"/>
                <w:lang w:bidi="he-IL"/>
              </w:rPr>
            </w:pPr>
          </w:p>
        </w:tc>
        <w:tc>
          <w:tcPr>
            <w:tcW w:w="2161" w:type="dxa"/>
          </w:tcPr>
          <w:p w:rsidR="00C754E6" w:rsidRPr="006F2E84" w:rsidRDefault="00C754E6" w:rsidP="003D1CF2">
            <w:pPr>
              <w:pStyle w:val="ad"/>
              <w:rPr>
                <w:rFonts w:ascii="Times New Roman" w:hAnsi="Times New Roman" w:cs="Times New Roman"/>
                <w:b/>
                <w:color w:val="000000"/>
                <w:lang w:bidi="he-IL"/>
              </w:rPr>
            </w:pPr>
          </w:p>
        </w:tc>
      </w:tr>
      <w:tr w:rsidR="00C754E6" w:rsidRPr="006F2E84" w:rsidTr="003D1CF2">
        <w:tc>
          <w:tcPr>
            <w:tcW w:w="4590" w:type="dxa"/>
          </w:tcPr>
          <w:p w:rsidR="00C754E6" w:rsidRDefault="00C754E6" w:rsidP="003D1CF2">
            <w:pPr>
              <w:pStyle w:val="ad"/>
              <w:spacing w:line="192" w:lineRule="auto"/>
              <w:rPr>
                <w:rFonts w:ascii="Times New Roman" w:hAnsi="Times New Roman" w:cs="Times New Roman"/>
                <w:color w:val="000000"/>
                <w:lang w:bidi="he-IL"/>
              </w:rPr>
            </w:pPr>
            <w:proofErr w:type="spellStart"/>
            <w:r w:rsidRPr="006F5D4B">
              <w:rPr>
                <w:rFonts w:ascii="Times New Roman" w:hAnsi="Times New Roman" w:cs="Times New Roman"/>
                <w:color w:val="000000"/>
                <w:lang w:bidi="he-IL"/>
              </w:rPr>
              <w:t>заведущий</w:t>
            </w:r>
            <w:proofErr w:type="spellEnd"/>
            <w:r w:rsidRPr="006F5D4B">
              <w:rPr>
                <w:rFonts w:ascii="Times New Roman" w:hAnsi="Times New Roman" w:cs="Times New Roman"/>
                <w:color w:val="000000"/>
                <w:lang w:bidi="he-IL"/>
              </w:rPr>
              <w:t xml:space="preserve"> кафедрой фармакологии и клинической фармакологии СПХФА</w:t>
            </w:r>
            <w:r>
              <w:rPr>
                <w:rFonts w:ascii="Times New Roman" w:hAnsi="Times New Roman" w:cs="Times New Roman"/>
                <w:color w:val="000000"/>
                <w:lang w:bidi="he-IL"/>
              </w:rPr>
              <w:t>, профессор, доктор медицинских наук</w:t>
            </w:r>
          </w:p>
          <w:p w:rsidR="00C754E6" w:rsidRDefault="00C754E6" w:rsidP="003D1CF2">
            <w:pPr>
              <w:pStyle w:val="ad"/>
              <w:spacing w:line="192" w:lineRule="auto"/>
              <w:rPr>
                <w:rFonts w:ascii="Times New Roman" w:hAnsi="Times New Roman" w:cs="Times New Roman"/>
                <w:color w:val="000000"/>
                <w:lang w:bidi="he-IL"/>
              </w:rPr>
            </w:pPr>
          </w:p>
          <w:p w:rsidR="00C754E6" w:rsidRDefault="00C754E6" w:rsidP="003D1CF2">
            <w:pPr>
              <w:pStyle w:val="ad"/>
              <w:spacing w:line="192" w:lineRule="auto"/>
              <w:rPr>
                <w:rFonts w:ascii="Times New Roman" w:hAnsi="Times New Roman" w:cs="Times New Roman"/>
                <w:color w:val="000000"/>
                <w:lang w:bidi="he-IL"/>
              </w:rPr>
            </w:pPr>
          </w:p>
          <w:p w:rsidR="00C754E6" w:rsidRDefault="00EE1040" w:rsidP="003D1CF2">
            <w:pPr>
              <w:pStyle w:val="ad"/>
              <w:spacing w:line="192" w:lineRule="auto"/>
              <w:rPr>
                <w:rFonts w:ascii="Times New Roman" w:hAnsi="Times New Roman" w:cs="Times New Roman"/>
                <w:color w:val="000000"/>
                <w:lang w:bidi="he-IL"/>
              </w:rPr>
            </w:pPr>
            <w:r>
              <w:rPr>
                <w:rFonts w:ascii="Times New Roman" w:hAnsi="Times New Roman" w:cs="Times New Roman"/>
                <w:color w:val="000000"/>
                <w:lang w:bidi="he-IL"/>
              </w:rPr>
              <w:t>профессор</w:t>
            </w:r>
            <w:r w:rsidR="00161D23">
              <w:rPr>
                <w:rFonts w:ascii="Times New Roman" w:hAnsi="Times New Roman" w:cs="Times New Roman"/>
                <w:color w:val="000000"/>
                <w:lang w:bidi="he-IL"/>
              </w:rPr>
              <w:t xml:space="preserve"> кафедры </w:t>
            </w:r>
            <w:proofErr w:type="gramStart"/>
            <w:r w:rsidR="00161D23">
              <w:rPr>
                <w:rFonts w:ascii="Times New Roman" w:hAnsi="Times New Roman" w:cs="Times New Roman"/>
                <w:color w:val="000000"/>
                <w:lang w:bidi="he-IL"/>
              </w:rPr>
              <w:t>ТЛФ</w:t>
            </w:r>
            <w:proofErr w:type="gramEnd"/>
            <w:r w:rsidR="00C754E6">
              <w:rPr>
                <w:rFonts w:ascii="Times New Roman" w:hAnsi="Times New Roman" w:cs="Times New Roman"/>
                <w:color w:val="000000"/>
                <w:lang w:bidi="he-IL"/>
              </w:rPr>
              <w:t xml:space="preserve">, </w:t>
            </w:r>
            <w:proofErr w:type="spellStart"/>
            <w:r w:rsidR="00161D23">
              <w:rPr>
                <w:rFonts w:ascii="Times New Roman" w:hAnsi="Times New Roman" w:cs="Times New Roman"/>
                <w:color w:val="000000"/>
                <w:lang w:bidi="he-IL"/>
              </w:rPr>
              <w:t>д.фарм.н</w:t>
            </w:r>
            <w:proofErr w:type="spellEnd"/>
          </w:p>
          <w:p w:rsidR="00C754E6" w:rsidRDefault="00C754E6" w:rsidP="003D1CF2">
            <w:pPr>
              <w:pStyle w:val="ad"/>
              <w:spacing w:line="192" w:lineRule="auto"/>
              <w:rPr>
                <w:rFonts w:ascii="Times New Roman" w:hAnsi="Times New Roman" w:cs="Times New Roman"/>
                <w:color w:val="000000"/>
                <w:lang w:bidi="he-IL"/>
              </w:rPr>
            </w:pPr>
          </w:p>
          <w:p w:rsidR="00C754E6" w:rsidRDefault="00C754E6" w:rsidP="003D1CF2">
            <w:pPr>
              <w:pStyle w:val="ad"/>
              <w:spacing w:line="192" w:lineRule="auto"/>
              <w:rPr>
                <w:rFonts w:ascii="Times New Roman" w:hAnsi="Times New Roman" w:cs="Times New Roman"/>
                <w:color w:val="000000"/>
                <w:lang w:bidi="he-IL"/>
              </w:rPr>
            </w:pPr>
          </w:p>
          <w:p w:rsidR="00C754E6" w:rsidRPr="006F2E84" w:rsidRDefault="00C754E6" w:rsidP="003D1CF2">
            <w:pPr>
              <w:pStyle w:val="ad"/>
              <w:spacing w:line="192" w:lineRule="auto"/>
              <w:rPr>
                <w:rFonts w:ascii="Times New Roman" w:hAnsi="Times New Roman" w:cs="Times New Roman"/>
                <w:color w:val="000000"/>
                <w:lang w:bidi="he-IL"/>
              </w:rPr>
            </w:pPr>
            <w:r w:rsidRPr="00856EFB">
              <w:rPr>
                <w:rFonts w:ascii="Times New Roman" w:hAnsi="Times New Roman" w:cs="Times New Roman"/>
                <w:color w:val="000000"/>
                <w:lang w:bidi="he-IL"/>
              </w:rPr>
              <w:t>доцент</w:t>
            </w:r>
            <w:r>
              <w:rPr>
                <w:rFonts w:ascii="Times New Roman" w:hAnsi="Times New Roman" w:cs="Times New Roman"/>
                <w:color w:val="000000"/>
                <w:lang w:bidi="he-IL"/>
              </w:rPr>
              <w:t xml:space="preserve">, </w:t>
            </w:r>
            <w:r w:rsidRPr="00856EFB">
              <w:rPr>
                <w:rFonts w:ascii="Times New Roman" w:hAnsi="Times New Roman" w:cs="Times New Roman"/>
                <w:color w:val="000000"/>
                <w:lang w:bidi="he-IL"/>
              </w:rPr>
              <w:t xml:space="preserve"> </w:t>
            </w:r>
            <w:r>
              <w:rPr>
                <w:rFonts w:ascii="Times New Roman" w:hAnsi="Times New Roman" w:cs="Times New Roman"/>
                <w:color w:val="000000"/>
                <w:lang w:bidi="he-IL"/>
              </w:rPr>
              <w:t>доктор фармацевтических наук</w:t>
            </w:r>
            <w:r w:rsidRPr="00856EFB">
              <w:rPr>
                <w:rFonts w:ascii="Times New Roman" w:hAnsi="Times New Roman" w:cs="Times New Roman"/>
                <w:color w:val="000000"/>
                <w:lang w:bidi="he-IL"/>
              </w:rPr>
              <w:t xml:space="preserve"> </w:t>
            </w:r>
          </w:p>
        </w:tc>
        <w:tc>
          <w:tcPr>
            <w:tcW w:w="2820" w:type="dxa"/>
          </w:tcPr>
          <w:p w:rsidR="00C754E6" w:rsidRPr="006F2E84" w:rsidRDefault="00C754E6" w:rsidP="003D1CF2">
            <w:pPr>
              <w:pStyle w:val="ad"/>
              <w:spacing w:line="192" w:lineRule="auto"/>
              <w:rPr>
                <w:rFonts w:ascii="Times New Roman" w:hAnsi="Times New Roman" w:cs="Times New Roman"/>
                <w:color w:val="000000"/>
                <w:lang w:bidi="he-IL"/>
              </w:rPr>
            </w:pPr>
          </w:p>
        </w:tc>
        <w:tc>
          <w:tcPr>
            <w:tcW w:w="2161" w:type="dxa"/>
          </w:tcPr>
          <w:p w:rsidR="00C754E6" w:rsidRDefault="00C754E6" w:rsidP="003D1CF2">
            <w:pPr>
              <w:pStyle w:val="ad"/>
              <w:spacing w:line="192" w:lineRule="auto"/>
              <w:rPr>
                <w:rFonts w:ascii="Times New Roman" w:hAnsi="Times New Roman" w:cs="Times New Roman"/>
                <w:color w:val="000000"/>
                <w:lang w:bidi="he-IL"/>
              </w:rPr>
            </w:pPr>
            <w:r>
              <w:rPr>
                <w:rFonts w:ascii="Times New Roman" w:hAnsi="Times New Roman" w:cs="Times New Roman"/>
                <w:color w:val="000000"/>
                <w:lang w:bidi="he-IL"/>
              </w:rPr>
              <w:t xml:space="preserve">С.В. </w:t>
            </w:r>
            <w:proofErr w:type="spellStart"/>
            <w:r>
              <w:rPr>
                <w:rFonts w:ascii="Times New Roman" w:hAnsi="Times New Roman" w:cs="Times New Roman"/>
                <w:color w:val="000000"/>
                <w:lang w:bidi="he-IL"/>
              </w:rPr>
              <w:t>Оковитый</w:t>
            </w:r>
            <w:proofErr w:type="spellEnd"/>
          </w:p>
          <w:p w:rsidR="00C754E6" w:rsidRDefault="00C754E6" w:rsidP="003D1CF2">
            <w:pPr>
              <w:pStyle w:val="ad"/>
              <w:spacing w:line="192" w:lineRule="auto"/>
              <w:rPr>
                <w:rFonts w:ascii="Times New Roman" w:hAnsi="Times New Roman" w:cs="Times New Roman"/>
                <w:color w:val="000000"/>
                <w:lang w:bidi="he-IL"/>
              </w:rPr>
            </w:pPr>
          </w:p>
          <w:p w:rsidR="00C754E6" w:rsidRDefault="00C754E6" w:rsidP="003D1CF2">
            <w:pPr>
              <w:pStyle w:val="ad"/>
              <w:spacing w:line="192" w:lineRule="auto"/>
              <w:rPr>
                <w:rFonts w:ascii="Times New Roman" w:hAnsi="Times New Roman" w:cs="Times New Roman"/>
                <w:color w:val="000000"/>
                <w:lang w:bidi="he-IL"/>
              </w:rPr>
            </w:pPr>
          </w:p>
          <w:p w:rsidR="00C754E6" w:rsidRDefault="00C754E6" w:rsidP="003D1CF2">
            <w:pPr>
              <w:pStyle w:val="ad"/>
              <w:spacing w:line="192" w:lineRule="auto"/>
              <w:rPr>
                <w:rFonts w:ascii="Times New Roman" w:hAnsi="Times New Roman" w:cs="Times New Roman"/>
                <w:color w:val="000000"/>
                <w:lang w:bidi="he-IL"/>
              </w:rPr>
            </w:pPr>
          </w:p>
          <w:p w:rsidR="00C754E6" w:rsidRDefault="00C754E6" w:rsidP="003D1CF2">
            <w:pPr>
              <w:pStyle w:val="ad"/>
              <w:spacing w:line="192" w:lineRule="auto"/>
              <w:rPr>
                <w:rFonts w:ascii="Times New Roman" w:hAnsi="Times New Roman" w:cs="Times New Roman"/>
                <w:color w:val="000000"/>
                <w:lang w:bidi="he-IL"/>
              </w:rPr>
            </w:pPr>
          </w:p>
          <w:p w:rsidR="00C754E6" w:rsidRDefault="00C754E6" w:rsidP="003D1CF2">
            <w:pPr>
              <w:pStyle w:val="ad"/>
              <w:spacing w:line="192" w:lineRule="auto"/>
              <w:rPr>
                <w:rFonts w:ascii="Times New Roman" w:hAnsi="Times New Roman" w:cs="Times New Roman"/>
                <w:color w:val="000000"/>
                <w:lang w:bidi="he-IL"/>
              </w:rPr>
            </w:pPr>
            <w:r>
              <w:rPr>
                <w:rFonts w:ascii="Times New Roman" w:hAnsi="Times New Roman" w:cs="Times New Roman"/>
                <w:color w:val="000000"/>
                <w:lang w:bidi="he-IL"/>
              </w:rPr>
              <w:t>И.Е. Смехова</w:t>
            </w:r>
          </w:p>
          <w:p w:rsidR="00C754E6" w:rsidRDefault="00C754E6" w:rsidP="003D1CF2">
            <w:pPr>
              <w:pStyle w:val="ad"/>
              <w:spacing w:line="192" w:lineRule="auto"/>
              <w:rPr>
                <w:rFonts w:ascii="Times New Roman" w:hAnsi="Times New Roman" w:cs="Times New Roman"/>
                <w:color w:val="000000"/>
                <w:lang w:bidi="he-IL"/>
              </w:rPr>
            </w:pPr>
          </w:p>
          <w:p w:rsidR="00C754E6" w:rsidRDefault="00C754E6" w:rsidP="003D1CF2">
            <w:pPr>
              <w:pStyle w:val="ad"/>
              <w:spacing w:line="192" w:lineRule="auto"/>
              <w:rPr>
                <w:rFonts w:ascii="Times New Roman" w:hAnsi="Times New Roman" w:cs="Times New Roman"/>
                <w:color w:val="000000"/>
                <w:lang w:bidi="he-IL"/>
              </w:rPr>
            </w:pPr>
          </w:p>
          <w:p w:rsidR="00C754E6" w:rsidRPr="006F2E84" w:rsidRDefault="00C754E6" w:rsidP="003D1CF2">
            <w:pPr>
              <w:pStyle w:val="ad"/>
              <w:spacing w:line="192" w:lineRule="auto"/>
              <w:rPr>
                <w:rFonts w:ascii="Times New Roman" w:hAnsi="Times New Roman" w:cs="Times New Roman"/>
                <w:color w:val="000000"/>
                <w:lang w:bidi="he-IL"/>
              </w:rPr>
            </w:pPr>
            <w:r>
              <w:rPr>
                <w:rFonts w:ascii="Times New Roman" w:hAnsi="Times New Roman" w:cs="Times New Roman"/>
                <w:color w:val="000000"/>
                <w:lang w:bidi="he-IL"/>
              </w:rPr>
              <w:t xml:space="preserve">И.И. </w:t>
            </w:r>
            <w:proofErr w:type="spellStart"/>
            <w:r>
              <w:rPr>
                <w:rFonts w:ascii="Times New Roman" w:hAnsi="Times New Roman" w:cs="Times New Roman"/>
                <w:color w:val="000000"/>
                <w:lang w:bidi="he-IL"/>
              </w:rPr>
              <w:t>Тернинко</w:t>
            </w:r>
            <w:proofErr w:type="spellEnd"/>
          </w:p>
        </w:tc>
      </w:tr>
      <w:tr w:rsidR="00C754E6" w:rsidRPr="006F2E84" w:rsidTr="003D1CF2">
        <w:trPr>
          <w:trHeight w:val="104"/>
        </w:trPr>
        <w:tc>
          <w:tcPr>
            <w:tcW w:w="4590" w:type="dxa"/>
          </w:tcPr>
          <w:p w:rsidR="00C754E6" w:rsidRPr="006F2E84" w:rsidRDefault="00C754E6" w:rsidP="003D1CF2">
            <w:pPr>
              <w:pStyle w:val="ad"/>
              <w:spacing w:line="360" w:lineRule="auto"/>
              <w:rPr>
                <w:rFonts w:ascii="Times New Roman" w:hAnsi="Times New Roman" w:cs="Times New Roman"/>
                <w:color w:val="000000"/>
                <w:lang w:bidi="he-IL"/>
              </w:rPr>
            </w:pPr>
          </w:p>
        </w:tc>
        <w:tc>
          <w:tcPr>
            <w:tcW w:w="2820" w:type="dxa"/>
          </w:tcPr>
          <w:p w:rsidR="00C754E6" w:rsidRPr="006F2E84" w:rsidRDefault="00C754E6" w:rsidP="003D1CF2">
            <w:pPr>
              <w:pStyle w:val="ad"/>
              <w:spacing w:line="360" w:lineRule="auto"/>
              <w:rPr>
                <w:rFonts w:ascii="Times New Roman" w:hAnsi="Times New Roman" w:cs="Times New Roman"/>
                <w:color w:val="000000"/>
                <w:lang w:bidi="he-IL"/>
              </w:rPr>
            </w:pPr>
          </w:p>
        </w:tc>
        <w:tc>
          <w:tcPr>
            <w:tcW w:w="2161" w:type="dxa"/>
          </w:tcPr>
          <w:p w:rsidR="00C754E6" w:rsidRPr="006F2E84" w:rsidRDefault="00C754E6" w:rsidP="003D1CF2">
            <w:pPr>
              <w:pStyle w:val="ad"/>
              <w:spacing w:line="360" w:lineRule="auto"/>
              <w:rPr>
                <w:rFonts w:ascii="Times New Roman" w:hAnsi="Times New Roman" w:cs="Times New Roman"/>
                <w:color w:val="000000"/>
                <w:lang w:bidi="he-IL"/>
              </w:rPr>
            </w:pPr>
          </w:p>
        </w:tc>
      </w:tr>
      <w:tr w:rsidR="00C754E6" w:rsidRPr="006F2E84" w:rsidTr="003D1CF2">
        <w:tc>
          <w:tcPr>
            <w:tcW w:w="4590" w:type="dxa"/>
          </w:tcPr>
          <w:p w:rsidR="00C754E6" w:rsidRPr="006F2E84" w:rsidRDefault="00C754E6" w:rsidP="003D1CF2">
            <w:pPr>
              <w:pStyle w:val="ad"/>
              <w:spacing w:line="192" w:lineRule="auto"/>
              <w:rPr>
                <w:rFonts w:ascii="Times New Roman" w:hAnsi="Times New Roman" w:cs="Times New Roman"/>
                <w:color w:val="000000"/>
                <w:lang w:bidi="he-IL"/>
              </w:rPr>
            </w:pPr>
          </w:p>
        </w:tc>
        <w:tc>
          <w:tcPr>
            <w:tcW w:w="2820" w:type="dxa"/>
          </w:tcPr>
          <w:p w:rsidR="00C754E6" w:rsidRPr="006F2E84" w:rsidRDefault="00C754E6" w:rsidP="003D1CF2">
            <w:pPr>
              <w:pStyle w:val="ad"/>
              <w:spacing w:line="192" w:lineRule="auto"/>
              <w:rPr>
                <w:rFonts w:ascii="Times New Roman" w:hAnsi="Times New Roman" w:cs="Times New Roman"/>
                <w:color w:val="000000"/>
                <w:lang w:bidi="he-IL"/>
              </w:rPr>
            </w:pPr>
          </w:p>
        </w:tc>
        <w:tc>
          <w:tcPr>
            <w:tcW w:w="2161" w:type="dxa"/>
          </w:tcPr>
          <w:p w:rsidR="00C754E6" w:rsidRPr="006F2E84" w:rsidRDefault="00C754E6" w:rsidP="003D1CF2">
            <w:pPr>
              <w:pStyle w:val="ad"/>
              <w:spacing w:line="192" w:lineRule="auto"/>
              <w:rPr>
                <w:rFonts w:ascii="Times New Roman" w:hAnsi="Times New Roman" w:cs="Times New Roman"/>
                <w:color w:val="000000"/>
                <w:lang w:bidi="he-IL"/>
              </w:rPr>
            </w:pPr>
          </w:p>
        </w:tc>
      </w:tr>
      <w:tr w:rsidR="00C754E6" w:rsidRPr="006F2E84" w:rsidTr="003D1CF2">
        <w:tc>
          <w:tcPr>
            <w:tcW w:w="4590" w:type="dxa"/>
          </w:tcPr>
          <w:p w:rsidR="00C754E6" w:rsidRPr="006F2E84" w:rsidRDefault="00C754E6" w:rsidP="003D1CF2">
            <w:pPr>
              <w:pStyle w:val="ad"/>
              <w:spacing w:line="360" w:lineRule="auto"/>
              <w:rPr>
                <w:rFonts w:ascii="Times New Roman" w:hAnsi="Times New Roman" w:cs="Times New Roman"/>
                <w:color w:val="000000"/>
                <w:lang w:bidi="he-IL"/>
              </w:rPr>
            </w:pPr>
          </w:p>
        </w:tc>
        <w:tc>
          <w:tcPr>
            <w:tcW w:w="2820" w:type="dxa"/>
          </w:tcPr>
          <w:p w:rsidR="00C754E6" w:rsidRPr="006F2E84" w:rsidRDefault="00C754E6" w:rsidP="003D1CF2">
            <w:pPr>
              <w:pStyle w:val="ad"/>
              <w:spacing w:line="360" w:lineRule="auto"/>
              <w:rPr>
                <w:rFonts w:ascii="Times New Roman" w:hAnsi="Times New Roman" w:cs="Times New Roman"/>
                <w:color w:val="000000"/>
                <w:lang w:bidi="he-IL"/>
              </w:rPr>
            </w:pPr>
          </w:p>
        </w:tc>
        <w:tc>
          <w:tcPr>
            <w:tcW w:w="2161" w:type="dxa"/>
          </w:tcPr>
          <w:p w:rsidR="00C754E6" w:rsidRPr="006F2E84" w:rsidRDefault="00C754E6" w:rsidP="003D1CF2">
            <w:pPr>
              <w:pStyle w:val="ad"/>
              <w:spacing w:line="360" w:lineRule="auto"/>
              <w:rPr>
                <w:rFonts w:ascii="Times New Roman" w:hAnsi="Times New Roman" w:cs="Times New Roman"/>
                <w:color w:val="000000"/>
                <w:lang w:bidi="he-IL"/>
              </w:rPr>
            </w:pPr>
          </w:p>
        </w:tc>
      </w:tr>
      <w:tr w:rsidR="00C754E6" w:rsidRPr="006F2E84" w:rsidTr="003D1CF2">
        <w:tc>
          <w:tcPr>
            <w:tcW w:w="4590" w:type="dxa"/>
          </w:tcPr>
          <w:p w:rsidR="00C754E6" w:rsidRPr="006F2E84" w:rsidRDefault="00C754E6" w:rsidP="003D1CF2">
            <w:pPr>
              <w:pStyle w:val="ad"/>
              <w:rPr>
                <w:rFonts w:ascii="Times New Roman" w:hAnsi="Times New Roman" w:cs="Times New Roman"/>
                <w:b/>
                <w:color w:val="000000"/>
                <w:lang w:bidi="he-IL"/>
              </w:rPr>
            </w:pPr>
            <w:r w:rsidRPr="006F2E84">
              <w:rPr>
                <w:rFonts w:ascii="Times New Roman" w:hAnsi="Times New Roman" w:cs="Times New Roman"/>
                <w:b/>
                <w:color w:val="000000"/>
                <w:lang w:bidi="he-IL"/>
              </w:rPr>
              <w:t>Дипломник:</w:t>
            </w:r>
          </w:p>
        </w:tc>
        <w:tc>
          <w:tcPr>
            <w:tcW w:w="2820" w:type="dxa"/>
          </w:tcPr>
          <w:p w:rsidR="00C754E6" w:rsidRPr="006F2E84" w:rsidRDefault="00C754E6" w:rsidP="003D1CF2">
            <w:pPr>
              <w:pStyle w:val="ad"/>
              <w:rPr>
                <w:rFonts w:ascii="Times New Roman" w:hAnsi="Times New Roman" w:cs="Times New Roman"/>
                <w:b/>
                <w:color w:val="000000"/>
                <w:lang w:bidi="he-IL"/>
              </w:rPr>
            </w:pPr>
          </w:p>
        </w:tc>
        <w:tc>
          <w:tcPr>
            <w:tcW w:w="2161" w:type="dxa"/>
          </w:tcPr>
          <w:p w:rsidR="00C754E6" w:rsidRPr="006F2E84" w:rsidRDefault="00C754E6" w:rsidP="003D1CF2">
            <w:pPr>
              <w:pStyle w:val="ad"/>
              <w:rPr>
                <w:rFonts w:ascii="Times New Roman" w:hAnsi="Times New Roman" w:cs="Times New Roman"/>
                <w:b/>
                <w:color w:val="000000"/>
                <w:lang w:bidi="he-IL"/>
              </w:rPr>
            </w:pPr>
          </w:p>
        </w:tc>
      </w:tr>
      <w:tr w:rsidR="00C754E6" w:rsidRPr="006F2E84" w:rsidTr="003D1CF2">
        <w:tc>
          <w:tcPr>
            <w:tcW w:w="4590" w:type="dxa"/>
          </w:tcPr>
          <w:p w:rsidR="00C754E6" w:rsidRPr="006F2E84" w:rsidRDefault="00C754E6" w:rsidP="003D1CF2">
            <w:pPr>
              <w:pStyle w:val="ad"/>
              <w:rPr>
                <w:rFonts w:ascii="Times New Roman" w:hAnsi="Times New Roman" w:cs="Times New Roman"/>
                <w:color w:val="000000"/>
                <w:lang w:bidi="he-IL"/>
              </w:rPr>
            </w:pPr>
            <w:r w:rsidRPr="006F2E84">
              <w:rPr>
                <w:rFonts w:ascii="Times New Roman" w:hAnsi="Times New Roman" w:cs="Times New Roman"/>
                <w:color w:val="000000"/>
                <w:lang w:bidi="he-IL"/>
              </w:rPr>
              <w:t>студентка 5 курса 315 группы</w:t>
            </w:r>
          </w:p>
        </w:tc>
        <w:tc>
          <w:tcPr>
            <w:tcW w:w="2820" w:type="dxa"/>
          </w:tcPr>
          <w:p w:rsidR="00C754E6" w:rsidRPr="006F2E84" w:rsidRDefault="00C754E6" w:rsidP="003D1CF2">
            <w:pPr>
              <w:pStyle w:val="ad"/>
              <w:rPr>
                <w:rFonts w:ascii="Times New Roman" w:hAnsi="Times New Roman" w:cs="Times New Roman"/>
                <w:color w:val="000000"/>
                <w:lang w:bidi="he-IL"/>
              </w:rPr>
            </w:pPr>
          </w:p>
        </w:tc>
        <w:tc>
          <w:tcPr>
            <w:tcW w:w="2161" w:type="dxa"/>
          </w:tcPr>
          <w:p w:rsidR="00C754E6" w:rsidRPr="006F2E84" w:rsidRDefault="00C754E6" w:rsidP="003D1CF2">
            <w:pPr>
              <w:pStyle w:val="ad"/>
              <w:rPr>
                <w:rFonts w:ascii="Times New Roman" w:hAnsi="Times New Roman" w:cs="Times New Roman"/>
                <w:color w:val="000000"/>
                <w:lang w:bidi="he-IL"/>
              </w:rPr>
            </w:pPr>
            <w:r w:rsidRPr="006F2E84">
              <w:rPr>
                <w:rFonts w:ascii="Times New Roman" w:hAnsi="Times New Roman" w:cs="Times New Roman"/>
                <w:color w:val="000000"/>
                <w:lang w:bidi="he-IL"/>
              </w:rPr>
              <w:t xml:space="preserve">Д.А. </w:t>
            </w:r>
            <w:proofErr w:type="spellStart"/>
            <w:r w:rsidRPr="006F2E84">
              <w:rPr>
                <w:rFonts w:ascii="Times New Roman" w:hAnsi="Times New Roman" w:cs="Times New Roman"/>
                <w:color w:val="000000"/>
                <w:lang w:bidi="he-IL"/>
              </w:rPr>
              <w:t>Афонина</w:t>
            </w:r>
            <w:proofErr w:type="spellEnd"/>
          </w:p>
        </w:tc>
      </w:tr>
      <w:tr w:rsidR="00C754E6" w:rsidRPr="006F2E84" w:rsidTr="003D1CF2">
        <w:trPr>
          <w:trHeight w:val="333"/>
        </w:trPr>
        <w:tc>
          <w:tcPr>
            <w:tcW w:w="4590" w:type="dxa"/>
          </w:tcPr>
          <w:p w:rsidR="00C754E6" w:rsidRPr="006F2E84" w:rsidRDefault="00C754E6" w:rsidP="003D1CF2">
            <w:pPr>
              <w:pStyle w:val="ad"/>
              <w:rPr>
                <w:rFonts w:ascii="Times New Roman" w:hAnsi="Times New Roman" w:cs="Times New Roman"/>
                <w:color w:val="000000"/>
                <w:lang w:bidi="he-IL"/>
              </w:rPr>
            </w:pPr>
          </w:p>
        </w:tc>
        <w:tc>
          <w:tcPr>
            <w:tcW w:w="2820" w:type="dxa"/>
          </w:tcPr>
          <w:p w:rsidR="00C754E6" w:rsidRPr="006F2E84" w:rsidRDefault="00C754E6" w:rsidP="003D1CF2">
            <w:pPr>
              <w:pStyle w:val="ad"/>
              <w:rPr>
                <w:rFonts w:ascii="Times New Roman" w:hAnsi="Times New Roman" w:cs="Times New Roman"/>
                <w:color w:val="000000"/>
                <w:lang w:bidi="he-IL"/>
              </w:rPr>
            </w:pPr>
          </w:p>
        </w:tc>
        <w:tc>
          <w:tcPr>
            <w:tcW w:w="2161" w:type="dxa"/>
          </w:tcPr>
          <w:p w:rsidR="00C754E6" w:rsidRPr="006F2E84" w:rsidRDefault="00C754E6" w:rsidP="003D1CF2">
            <w:pPr>
              <w:pStyle w:val="ad"/>
              <w:rPr>
                <w:rFonts w:ascii="Times New Roman" w:hAnsi="Times New Roman" w:cs="Times New Roman"/>
                <w:color w:val="000000"/>
                <w:lang w:bidi="he-IL"/>
              </w:rPr>
            </w:pPr>
          </w:p>
        </w:tc>
      </w:tr>
      <w:tr w:rsidR="00C754E6" w:rsidRPr="006F2E84" w:rsidTr="003D1CF2">
        <w:tc>
          <w:tcPr>
            <w:tcW w:w="4590" w:type="dxa"/>
          </w:tcPr>
          <w:p w:rsidR="00C754E6" w:rsidRPr="006F2E84" w:rsidRDefault="00C754E6" w:rsidP="003D1CF2">
            <w:pPr>
              <w:pStyle w:val="ad"/>
              <w:rPr>
                <w:rFonts w:ascii="Times New Roman" w:hAnsi="Times New Roman" w:cs="Times New Roman"/>
                <w:color w:val="000000"/>
                <w:lang w:bidi="he-IL"/>
              </w:rPr>
            </w:pPr>
          </w:p>
        </w:tc>
        <w:tc>
          <w:tcPr>
            <w:tcW w:w="2820" w:type="dxa"/>
          </w:tcPr>
          <w:p w:rsidR="00C754E6" w:rsidRPr="006F2E84" w:rsidRDefault="00C754E6" w:rsidP="003D1CF2">
            <w:pPr>
              <w:pStyle w:val="ad"/>
              <w:rPr>
                <w:rFonts w:ascii="Times New Roman" w:hAnsi="Times New Roman" w:cs="Times New Roman"/>
                <w:color w:val="000000"/>
                <w:lang w:bidi="he-IL"/>
              </w:rPr>
            </w:pPr>
          </w:p>
        </w:tc>
        <w:tc>
          <w:tcPr>
            <w:tcW w:w="2161" w:type="dxa"/>
          </w:tcPr>
          <w:p w:rsidR="00C754E6" w:rsidRPr="006F2E84" w:rsidRDefault="00C754E6" w:rsidP="003D1CF2">
            <w:pPr>
              <w:pStyle w:val="ad"/>
              <w:rPr>
                <w:rFonts w:ascii="Times New Roman" w:hAnsi="Times New Roman" w:cs="Times New Roman"/>
                <w:color w:val="000000"/>
                <w:lang w:bidi="he-IL"/>
              </w:rPr>
            </w:pPr>
          </w:p>
        </w:tc>
      </w:tr>
      <w:tr w:rsidR="00C754E6" w:rsidRPr="006F2E84" w:rsidTr="003D1CF2">
        <w:tc>
          <w:tcPr>
            <w:tcW w:w="4590" w:type="dxa"/>
          </w:tcPr>
          <w:p w:rsidR="00C754E6" w:rsidRPr="006F2E84" w:rsidRDefault="00C754E6" w:rsidP="003D1CF2">
            <w:pPr>
              <w:pStyle w:val="ad"/>
              <w:rPr>
                <w:rFonts w:ascii="Times New Roman" w:hAnsi="Times New Roman" w:cs="Times New Roman"/>
                <w:color w:val="000000"/>
                <w:lang w:bidi="he-IL"/>
              </w:rPr>
            </w:pPr>
          </w:p>
        </w:tc>
        <w:tc>
          <w:tcPr>
            <w:tcW w:w="2820" w:type="dxa"/>
          </w:tcPr>
          <w:p w:rsidR="00C754E6" w:rsidRPr="006F2E84" w:rsidRDefault="00C754E6" w:rsidP="003D1CF2">
            <w:pPr>
              <w:pStyle w:val="ad"/>
              <w:rPr>
                <w:rFonts w:ascii="Times New Roman" w:hAnsi="Times New Roman" w:cs="Times New Roman"/>
                <w:color w:val="000000"/>
                <w:lang w:bidi="he-IL"/>
              </w:rPr>
            </w:pPr>
          </w:p>
        </w:tc>
        <w:tc>
          <w:tcPr>
            <w:tcW w:w="2161" w:type="dxa"/>
          </w:tcPr>
          <w:p w:rsidR="00C754E6" w:rsidRPr="006F2E84" w:rsidRDefault="00C754E6" w:rsidP="003D1CF2">
            <w:pPr>
              <w:pStyle w:val="ad"/>
              <w:rPr>
                <w:rFonts w:ascii="Times New Roman" w:hAnsi="Times New Roman" w:cs="Times New Roman"/>
                <w:color w:val="000000"/>
                <w:lang w:bidi="he-IL"/>
              </w:rPr>
            </w:pPr>
          </w:p>
        </w:tc>
      </w:tr>
    </w:tbl>
    <w:p w:rsidR="00C754E6" w:rsidRDefault="00C754E6" w:rsidP="00C754E6">
      <w:pPr>
        <w:pStyle w:val="ad"/>
        <w:rPr>
          <w:color w:val="000000"/>
          <w:lang w:bidi="he-IL"/>
        </w:rPr>
      </w:pPr>
    </w:p>
    <w:p w:rsidR="00C754E6" w:rsidRPr="006F2E84" w:rsidRDefault="00C754E6" w:rsidP="00C754E6">
      <w:pPr>
        <w:pStyle w:val="ad"/>
        <w:rPr>
          <w:color w:val="000000"/>
          <w:lang w:bidi="he-IL"/>
        </w:rPr>
      </w:pPr>
    </w:p>
    <w:p w:rsidR="00C754E6" w:rsidRPr="006F2E84" w:rsidRDefault="00C754E6" w:rsidP="00C754E6">
      <w:pPr>
        <w:pStyle w:val="ad"/>
        <w:jc w:val="center"/>
        <w:rPr>
          <w:color w:val="000000"/>
          <w:lang w:bidi="he-IL"/>
        </w:rPr>
      </w:pPr>
      <w:r w:rsidRPr="006F2E84">
        <w:rPr>
          <w:color w:val="000000"/>
          <w:lang w:bidi="he-IL"/>
        </w:rPr>
        <w:t xml:space="preserve">Санкт- Петербург </w:t>
      </w:r>
    </w:p>
    <w:p w:rsidR="00C754E6" w:rsidRPr="006F2E84" w:rsidRDefault="00C754E6" w:rsidP="00C754E6">
      <w:pPr>
        <w:pStyle w:val="ad"/>
        <w:jc w:val="center"/>
      </w:pPr>
      <w:r w:rsidRPr="006F2E84">
        <w:rPr>
          <w:color w:val="000000"/>
          <w:lang w:bidi="he-IL"/>
        </w:rPr>
        <w:t xml:space="preserve">2016 </w:t>
      </w:r>
      <w:r w:rsidRPr="006F2E84">
        <w:rPr>
          <w:color w:val="000000"/>
          <w:w w:val="92"/>
          <w:lang w:bidi="he-IL"/>
        </w:rPr>
        <w:t>год</w:t>
      </w:r>
    </w:p>
    <w:sdt>
      <w:sdtPr>
        <w:rPr>
          <w:rFonts w:ascii="Times New Roman" w:eastAsiaTheme="minorEastAsia" w:hAnsi="Times New Roman" w:cs="Times New Roman"/>
          <w:b w:val="0"/>
          <w:bCs w:val="0"/>
          <w:color w:val="auto"/>
          <w:sz w:val="22"/>
          <w:szCs w:val="22"/>
          <w:lang w:eastAsia="ru-RU"/>
        </w:rPr>
        <w:id w:val="1329909"/>
        <w:docPartObj>
          <w:docPartGallery w:val="Table of Contents"/>
          <w:docPartUnique/>
        </w:docPartObj>
      </w:sdtPr>
      <w:sdtEndPr/>
      <w:sdtContent>
        <w:p w:rsidR="00C754E6" w:rsidRPr="001A649A" w:rsidRDefault="00C754E6" w:rsidP="001A649A">
          <w:pPr>
            <w:pStyle w:val="a4"/>
            <w:spacing w:line="360" w:lineRule="auto"/>
            <w:contextualSpacing/>
            <w:jc w:val="both"/>
            <w:rPr>
              <w:rFonts w:ascii="Times New Roman" w:hAnsi="Times New Roman" w:cs="Times New Roman"/>
              <w:noProof/>
            </w:rPr>
          </w:pPr>
          <w:r w:rsidRPr="001A649A">
            <w:rPr>
              <w:rFonts w:ascii="Times New Roman" w:hAnsi="Times New Roman" w:cs="Times New Roman"/>
              <w:color w:val="auto"/>
            </w:rPr>
            <w:t>Оглавление</w:t>
          </w:r>
          <w:r w:rsidR="00CA6B08" w:rsidRPr="001A649A">
            <w:rPr>
              <w:rFonts w:ascii="Times New Roman" w:hAnsi="Times New Roman" w:cs="Times New Roman"/>
            </w:rPr>
            <w:fldChar w:fldCharType="begin"/>
          </w:r>
          <w:r w:rsidRPr="001A649A">
            <w:rPr>
              <w:rFonts w:ascii="Times New Roman" w:hAnsi="Times New Roman" w:cs="Times New Roman"/>
            </w:rPr>
            <w:instrText xml:space="preserve"> TOC \o "1-3" \h \z \u </w:instrText>
          </w:r>
          <w:r w:rsidR="00CA6B08" w:rsidRPr="001A649A">
            <w:rPr>
              <w:rFonts w:ascii="Times New Roman" w:hAnsi="Times New Roman" w:cs="Times New Roman"/>
            </w:rPr>
            <w:fldChar w:fldCharType="separate"/>
          </w:r>
        </w:p>
        <w:p w:rsidR="00C754E6" w:rsidRPr="001A649A" w:rsidRDefault="00B37461" w:rsidP="001A649A">
          <w:pPr>
            <w:pStyle w:val="11"/>
            <w:tabs>
              <w:tab w:val="right" w:leader="dot" w:pos="9344"/>
            </w:tabs>
            <w:spacing w:line="360" w:lineRule="auto"/>
            <w:jc w:val="both"/>
            <w:rPr>
              <w:rFonts w:ascii="Times New Roman" w:hAnsi="Times New Roman" w:cs="Times New Roman"/>
              <w:noProof/>
              <w:sz w:val="28"/>
              <w:szCs w:val="28"/>
            </w:rPr>
          </w:pPr>
          <w:hyperlink w:anchor="_Toc421535668" w:history="1">
            <w:r w:rsidR="00C754E6" w:rsidRPr="001A649A">
              <w:rPr>
                <w:rStyle w:val="a5"/>
                <w:rFonts w:ascii="Times New Roman" w:hAnsi="Times New Roman" w:cs="Times New Roman"/>
                <w:noProof/>
                <w:sz w:val="28"/>
                <w:szCs w:val="28"/>
              </w:rPr>
              <w:t>Введение</w:t>
            </w:r>
            <w:r w:rsidR="00C754E6" w:rsidRPr="001A649A">
              <w:rPr>
                <w:rFonts w:ascii="Times New Roman" w:hAnsi="Times New Roman" w:cs="Times New Roman"/>
                <w:noProof/>
                <w:webHidden/>
                <w:sz w:val="28"/>
                <w:szCs w:val="28"/>
              </w:rPr>
              <w:t>...................................................................................................................4</w:t>
            </w:r>
          </w:hyperlink>
        </w:p>
        <w:p w:rsidR="00C754E6" w:rsidRPr="001A649A" w:rsidRDefault="00B37461" w:rsidP="001A649A">
          <w:pPr>
            <w:pStyle w:val="11"/>
            <w:tabs>
              <w:tab w:val="right" w:leader="dot" w:pos="9344"/>
            </w:tabs>
            <w:spacing w:line="360" w:lineRule="auto"/>
            <w:rPr>
              <w:rFonts w:ascii="Times New Roman" w:hAnsi="Times New Roman" w:cs="Times New Roman"/>
              <w:noProof/>
              <w:sz w:val="28"/>
              <w:szCs w:val="28"/>
            </w:rPr>
          </w:pPr>
          <w:hyperlink w:anchor="_Toc421535669" w:history="1">
            <w:r w:rsidR="00C754E6" w:rsidRPr="001A649A">
              <w:rPr>
                <w:rStyle w:val="a5"/>
                <w:rFonts w:ascii="Times New Roman" w:hAnsi="Times New Roman" w:cs="Times New Roman"/>
                <w:noProof/>
                <w:sz w:val="28"/>
                <w:szCs w:val="28"/>
              </w:rPr>
              <w:t>Глава 1. Ключевые векторы терапии лейкозов в педиатрии (обзор литературы)</w:t>
            </w:r>
            <w:r w:rsidR="00C754E6" w:rsidRPr="001A649A">
              <w:rPr>
                <w:rFonts w:ascii="Times New Roman" w:hAnsi="Times New Roman" w:cs="Times New Roman"/>
                <w:noProof/>
                <w:webHidden/>
                <w:sz w:val="28"/>
                <w:szCs w:val="28"/>
              </w:rPr>
              <w:tab/>
              <w:t>6</w:t>
            </w:r>
          </w:hyperlink>
        </w:p>
        <w:p w:rsidR="00C754E6" w:rsidRPr="001A649A" w:rsidRDefault="00B37461" w:rsidP="001A649A">
          <w:pPr>
            <w:pStyle w:val="21"/>
            <w:tabs>
              <w:tab w:val="right" w:leader="dot" w:pos="9344"/>
            </w:tabs>
            <w:spacing w:line="360" w:lineRule="auto"/>
            <w:ind w:left="0"/>
            <w:jc w:val="both"/>
            <w:rPr>
              <w:rFonts w:ascii="Times New Roman" w:hAnsi="Times New Roman" w:cs="Times New Roman"/>
              <w:noProof/>
              <w:sz w:val="28"/>
              <w:szCs w:val="28"/>
            </w:rPr>
          </w:pPr>
          <w:hyperlink w:anchor="_Toc421535670" w:history="1">
            <w:r w:rsidR="00C754E6" w:rsidRPr="001A649A">
              <w:rPr>
                <w:rStyle w:val="a5"/>
                <w:rFonts w:ascii="Times New Roman" w:hAnsi="Times New Roman" w:cs="Times New Roman"/>
                <w:noProof/>
                <w:sz w:val="28"/>
                <w:szCs w:val="28"/>
              </w:rPr>
              <w:t>1.1. Клиническая картина острых лейкозов</w:t>
            </w:r>
            <w:r w:rsidR="00C754E6" w:rsidRPr="001A649A">
              <w:rPr>
                <w:rFonts w:ascii="Times New Roman" w:hAnsi="Times New Roman" w:cs="Times New Roman"/>
                <w:noProof/>
                <w:webHidden/>
                <w:sz w:val="28"/>
                <w:szCs w:val="28"/>
              </w:rPr>
              <w:tab/>
              <w:t>6</w:t>
            </w:r>
          </w:hyperlink>
        </w:p>
        <w:p w:rsidR="00C754E6" w:rsidRPr="001A649A" w:rsidRDefault="00B37461" w:rsidP="001A649A">
          <w:pPr>
            <w:pStyle w:val="21"/>
            <w:tabs>
              <w:tab w:val="right" w:leader="dot" w:pos="9344"/>
            </w:tabs>
            <w:spacing w:line="360" w:lineRule="auto"/>
            <w:ind w:left="0"/>
            <w:jc w:val="both"/>
            <w:rPr>
              <w:rFonts w:ascii="Times New Roman" w:hAnsi="Times New Roman" w:cs="Times New Roman"/>
              <w:sz w:val="28"/>
              <w:szCs w:val="28"/>
            </w:rPr>
          </w:pPr>
          <w:hyperlink w:anchor="_Toc421535671" w:history="1">
            <w:r w:rsidR="00C754E6" w:rsidRPr="001A649A">
              <w:rPr>
                <w:rStyle w:val="a5"/>
                <w:rFonts w:ascii="Times New Roman" w:hAnsi="Times New Roman" w:cs="Times New Roman"/>
                <w:noProof/>
                <w:sz w:val="28"/>
                <w:szCs w:val="28"/>
              </w:rPr>
              <w:t>1.1.1. Классификация</w:t>
            </w:r>
            <w:r w:rsidR="00C754E6" w:rsidRPr="001A649A">
              <w:rPr>
                <w:rFonts w:ascii="Times New Roman" w:hAnsi="Times New Roman" w:cs="Times New Roman"/>
                <w:noProof/>
                <w:webHidden/>
                <w:sz w:val="28"/>
                <w:szCs w:val="28"/>
              </w:rPr>
              <w:tab/>
              <w:t>6</w:t>
            </w:r>
          </w:hyperlink>
        </w:p>
        <w:p w:rsidR="00C754E6" w:rsidRPr="001A649A" w:rsidRDefault="00C754E6" w:rsidP="001A649A">
          <w:pPr>
            <w:jc w:val="both"/>
            <w:rPr>
              <w:rFonts w:ascii="Times New Roman" w:hAnsi="Times New Roman" w:cs="Times New Roman"/>
              <w:sz w:val="28"/>
              <w:szCs w:val="28"/>
            </w:rPr>
          </w:pPr>
          <w:r w:rsidRPr="001A649A">
            <w:rPr>
              <w:rFonts w:ascii="Times New Roman" w:hAnsi="Times New Roman" w:cs="Times New Roman"/>
              <w:sz w:val="28"/>
              <w:szCs w:val="28"/>
            </w:rPr>
            <w:t>1.1.2. Эпидемиология..............................................................................................7</w:t>
          </w:r>
        </w:p>
        <w:p w:rsidR="00C754E6" w:rsidRPr="001A649A" w:rsidRDefault="00C754E6" w:rsidP="001A649A">
          <w:pPr>
            <w:jc w:val="both"/>
            <w:rPr>
              <w:rFonts w:ascii="Times New Roman" w:hAnsi="Times New Roman" w:cs="Times New Roman"/>
              <w:sz w:val="28"/>
              <w:szCs w:val="28"/>
            </w:rPr>
          </w:pPr>
          <w:r w:rsidRPr="001A649A">
            <w:rPr>
              <w:rFonts w:ascii="Times New Roman" w:hAnsi="Times New Roman" w:cs="Times New Roman"/>
              <w:sz w:val="28"/>
              <w:szCs w:val="28"/>
            </w:rPr>
            <w:t>1.1.3. Этиология.......................................................................................................9</w:t>
          </w:r>
        </w:p>
        <w:p w:rsidR="00C754E6" w:rsidRPr="001A649A" w:rsidRDefault="00C754E6" w:rsidP="001A649A">
          <w:pPr>
            <w:jc w:val="both"/>
            <w:rPr>
              <w:rFonts w:ascii="Times New Roman" w:hAnsi="Times New Roman" w:cs="Times New Roman"/>
              <w:sz w:val="28"/>
              <w:szCs w:val="28"/>
            </w:rPr>
          </w:pPr>
          <w:r w:rsidRPr="001A649A">
            <w:rPr>
              <w:rFonts w:ascii="Times New Roman" w:hAnsi="Times New Roman" w:cs="Times New Roman"/>
              <w:sz w:val="28"/>
              <w:szCs w:val="28"/>
            </w:rPr>
            <w:t>1.1.4. Клиническая картина....................................................</w:t>
          </w:r>
          <w:r w:rsidR="001F77DB" w:rsidRPr="001A649A">
            <w:rPr>
              <w:rFonts w:ascii="Times New Roman" w:hAnsi="Times New Roman" w:cs="Times New Roman"/>
              <w:sz w:val="28"/>
              <w:szCs w:val="28"/>
            </w:rPr>
            <w:t>..............................11</w:t>
          </w:r>
        </w:p>
        <w:p w:rsidR="00C754E6" w:rsidRPr="001A649A" w:rsidRDefault="00C754E6" w:rsidP="001A649A">
          <w:pPr>
            <w:jc w:val="both"/>
            <w:rPr>
              <w:rFonts w:ascii="Times New Roman" w:hAnsi="Times New Roman" w:cs="Times New Roman"/>
              <w:sz w:val="28"/>
              <w:szCs w:val="28"/>
            </w:rPr>
          </w:pPr>
          <w:r w:rsidRPr="001A649A">
            <w:rPr>
              <w:rFonts w:ascii="Times New Roman" w:hAnsi="Times New Roman" w:cs="Times New Roman"/>
              <w:sz w:val="28"/>
              <w:szCs w:val="28"/>
            </w:rPr>
            <w:t>1.1.5. Диагностика...................................................................</w:t>
          </w:r>
          <w:r w:rsidR="001F77DB" w:rsidRPr="001A649A">
            <w:rPr>
              <w:rFonts w:ascii="Times New Roman" w:hAnsi="Times New Roman" w:cs="Times New Roman"/>
              <w:sz w:val="28"/>
              <w:szCs w:val="28"/>
            </w:rPr>
            <w:t>..............................12</w:t>
          </w:r>
        </w:p>
        <w:p w:rsidR="00C754E6" w:rsidRPr="001A649A" w:rsidRDefault="00C754E6" w:rsidP="001A649A">
          <w:pPr>
            <w:jc w:val="both"/>
            <w:rPr>
              <w:rFonts w:ascii="Times New Roman" w:hAnsi="Times New Roman" w:cs="Times New Roman"/>
              <w:sz w:val="28"/>
              <w:szCs w:val="28"/>
            </w:rPr>
          </w:pPr>
          <w:r w:rsidRPr="001A649A">
            <w:rPr>
              <w:rFonts w:ascii="Times New Roman" w:hAnsi="Times New Roman" w:cs="Times New Roman"/>
              <w:sz w:val="28"/>
              <w:szCs w:val="28"/>
            </w:rPr>
            <w:t>1.1.6. Лечение...........................................................................</w:t>
          </w:r>
          <w:r w:rsidR="001F77DB" w:rsidRPr="001A649A">
            <w:rPr>
              <w:rFonts w:ascii="Times New Roman" w:hAnsi="Times New Roman" w:cs="Times New Roman"/>
              <w:sz w:val="28"/>
              <w:szCs w:val="28"/>
            </w:rPr>
            <w:t>..............................14</w:t>
          </w:r>
        </w:p>
        <w:p w:rsidR="00C754E6" w:rsidRPr="001A649A" w:rsidRDefault="00C754E6" w:rsidP="001A649A">
          <w:pPr>
            <w:jc w:val="both"/>
            <w:rPr>
              <w:rFonts w:ascii="Times New Roman" w:hAnsi="Times New Roman" w:cs="Times New Roman"/>
              <w:sz w:val="28"/>
              <w:szCs w:val="28"/>
            </w:rPr>
          </w:pPr>
          <w:r w:rsidRPr="001A649A">
            <w:rPr>
              <w:rFonts w:ascii="Times New Roman" w:hAnsi="Times New Roman" w:cs="Times New Roman"/>
              <w:sz w:val="28"/>
              <w:szCs w:val="28"/>
            </w:rPr>
            <w:t>1.1.6.1. Лечение ОЛЛ..............................................................</w:t>
          </w:r>
          <w:r w:rsidR="001F77DB" w:rsidRPr="001A649A">
            <w:rPr>
              <w:rFonts w:ascii="Times New Roman" w:hAnsi="Times New Roman" w:cs="Times New Roman"/>
              <w:sz w:val="28"/>
              <w:szCs w:val="28"/>
            </w:rPr>
            <w:t>..............................14</w:t>
          </w:r>
        </w:p>
        <w:p w:rsidR="00C754E6" w:rsidRPr="001A649A" w:rsidRDefault="00C754E6" w:rsidP="001A649A">
          <w:pPr>
            <w:jc w:val="both"/>
            <w:rPr>
              <w:rFonts w:ascii="Times New Roman" w:hAnsi="Times New Roman" w:cs="Times New Roman"/>
              <w:sz w:val="28"/>
              <w:szCs w:val="28"/>
            </w:rPr>
          </w:pPr>
          <w:r w:rsidRPr="001A649A">
            <w:rPr>
              <w:rFonts w:ascii="Times New Roman" w:hAnsi="Times New Roman" w:cs="Times New Roman"/>
              <w:sz w:val="28"/>
              <w:szCs w:val="28"/>
            </w:rPr>
            <w:t>1.1.6.2.Лечение ОМЛ..................................................................</w:t>
          </w:r>
          <w:r w:rsidR="001F77DB" w:rsidRPr="001A649A">
            <w:rPr>
              <w:rFonts w:ascii="Times New Roman" w:hAnsi="Times New Roman" w:cs="Times New Roman"/>
              <w:sz w:val="28"/>
              <w:szCs w:val="28"/>
            </w:rPr>
            <w:t>...........................21</w:t>
          </w:r>
        </w:p>
        <w:p w:rsidR="00C754E6" w:rsidRPr="001A649A" w:rsidRDefault="00C754E6" w:rsidP="001A649A">
          <w:pPr>
            <w:jc w:val="both"/>
            <w:rPr>
              <w:rFonts w:ascii="Times New Roman" w:hAnsi="Times New Roman" w:cs="Times New Roman"/>
              <w:sz w:val="28"/>
              <w:szCs w:val="28"/>
            </w:rPr>
          </w:pPr>
          <w:r w:rsidRPr="001A649A">
            <w:rPr>
              <w:rFonts w:ascii="Times New Roman" w:hAnsi="Times New Roman" w:cs="Times New Roman"/>
              <w:sz w:val="28"/>
              <w:szCs w:val="28"/>
            </w:rPr>
            <w:t>1.1.7. Прогноз...........................................................................</w:t>
          </w:r>
          <w:r w:rsidR="001F77DB" w:rsidRPr="001A649A">
            <w:rPr>
              <w:rFonts w:ascii="Times New Roman" w:hAnsi="Times New Roman" w:cs="Times New Roman"/>
              <w:sz w:val="28"/>
              <w:szCs w:val="28"/>
            </w:rPr>
            <w:t>..............................24</w:t>
          </w:r>
        </w:p>
        <w:p w:rsidR="00C754E6" w:rsidRPr="001A649A" w:rsidRDefault="00B37461" w:rsidP="001A649A">
          <w:pPr>
            <w:pStyle w:val="21"/>
            <w:tabs>
              <w:tab w:val="right" w:leader="dot" w:pos="9344"/>
            </w:tabs>
            <w:spacing w:line="360" w:lineRule="auto"/>
            <w:ind w:left="0"/>
            <w:jc w:val="both"/>
            <w:rPr>
              <w:rFonts w:ascii="Times New Roman" w:hAnsi="Times New Roman" w:cs="Times New Roman"/>
              <w:noProof/>
              <w:sz w:val="28"/>
              <w:szCs w:val="28"/>
            </w:rPr>
          </w:pPr>
          <w:hyperlink w:anchor="_Toc421535672" w:history="1">
            <w:r w:rsidR="00C754E6" w:rsidRPr="001A649A">
              <w:rPr>
                <w:rStyle w:val="a5"/>
                <w:rFonts w:ascii="Times New Roman" w:hAnsi="Times New Roman" w:cs="Times New Roman"/>
                <w:noProof/>
                <w:sz w:val="28"/>
                <w:szCs w:val="28"/>
              </w:rPr>
              <w:t>1.2. Современные методы фармакоэкономического анализа</w:t>
            </w:r>
          </w:hyperlink>
          <w:r w:rsidR="00C754E6" w:rsidRPr="001A649A">
            <w:rPr>
              <w:rFonts w:ascii="Times New Roman" w:hAnsi="Times New Roman" w:cs="Times New Roman"/>
              <w:sz w:val="28"/>
              <w:szCs w:val="28"/>
            </w:rPr>
            <w:t>........................</w:t>
          </w:r>
          <w:r w:rsidR="001F77DB" w:rsidRPr="001A649A">
            <w:rPr>
              <w:rFonts w:ascii="Times New Roman" w:hAnsi="Times New Roman" w:cs="Times New Roman"/>
              <w:sz w:val="28"/>
              <w:szCs w:val="28"/>
            </w:rPr>
            <w:t>...24</w:t>
          </w:r>
        </w:p>
        <w:p w:rsidR="00C754E6" w:rsidRPr="001A649A" w:rsidRDefault="00C754E6" w:rsidP="001A649A">
          <w:pPr>
            <w:pStyle w:val="3"/>
            <w:tabs>
              <w:tab w:val="right" w:leader="dot" w:pos="9344"/>
            </w:tabs>
            <w:spacing w:line="360" w:lineRule="auto"/>
            <w:ind w:left="0"/>
            <w:jc w:val="both"/>
            <w:rPr>
              <w:rFonts w:ascii="Times New Roman" w:hAnsi="Times New Roman" w:cs="Times New Roman"/>
              <w:sz w:val="28"/>
              <w:szCs w:val="28"/>
            </w:rPr>
          </w:pPr>
          <w:r w:rsidRPr="001A649A">
            <w:rPr>
              <w:rFonts w:ascii="Times New Roman" w:hAnsi="Times New Roman" w:cs="Times New Roman"/>
              <w:sz w:val="28"/>
              <w:szCs w:val="28"/>
            </w:rPr>
            <w:t>1.2.1. Метод «Анализ стоимости болезни» (COI)................</w:t>
          </w:r>
          <w:r w:rsidR="001F77DB" w:rsidRPr="001A649A">
            <w:rPr>
              <w:rFonts w:ascii="Times New Roman" w:hAnsi="Times New Roman" w:cs="Times New Roman"/>
              <w:sz w:val="28"/>
              <w:szCs w:val="28"/>
            </w:rPr>
            <w:t>..............................27</w:t>
          </w:r>
        </w:p>
        <w:p w:rsidR="00C754E6" w:rsidRPr="001A649A" w:rsidRDefault="00C754E6" w:rsidP="001A649A">
          <w:pPr>
            <w:pStyle w:val="11"/>
            <w:tabs>
              <w:tab w:val="right" w:leader="dot" w:pos="9344"/>
            </w:tabs>
            <w:spacing w:line="360" w:lineRule="auto"/>
            <w:rPr>
              <w:rFonts w:ascii="Times New Roman" w:hAnsi="Times New Roman" w:cs="Times New Roman"/>
              <w:sz w:val="28"/>
              <w:szCs w:val="28"/>
            </w:rPr>
          </w:pPr>
          <w:r w:rsidRPr="001A649A">
            <w:rPr>
              <w:rFonts w:ascii="Times New Roman" w:hAnsi="Times New Roman" w:cs="Times New Roman"/>
              <w:sz w:val="28"/>
              <w:szCs w:val="28"/>
            </w:rPr>
            <w:t>1.2.2. Оценка альтернативных медицинских технологий.</w:t>
          </w:r>
        </w:p>
        <w:p w:rsidR="00C754E6" w:rsidRPr="001A649A" w:rsidRDefault="001A649A" w:rsidP="001A649A">
          <w:pPr>
            <w:rPr>
              <w:rFonts w:ascii="Times New Roman" w:hAnsi="Times New Roman" w:cs="Times New Roman"/>
              <w:sz w:val="28"/>
              <w:szCs w:val="28"/>
            </w:rPr>
          </w:pPr>
          <w:r>
            <w:rPr>
              <w:rFonts w:ascii="Times New Roman" w:hAnsi="Times New Roman" w:cs="Times New Roman"/>
              <w:sz w:val="28"/>
              <w:szCs w:val="28"/>
            </w:rPr>
            <w:t xml:space="preserve">          </w:t>
          </w:r>
          <w:r w:rsidR="00C754E6" w:rsidRPr="001A649A">
            <w:rPr>
              <w:rFonts w:ascii="Times New Roman" w:hAnsi="Times New Roman" w:cs="Times New Roman"/>
              <w:sz w:val="28"/>
              <w:szCs w:val="28"/>
            </w:rPr>
            <w:t>Метод: "Стоимость - минимизация расходов" (СМ</w:t>
          </w:r>
          <w:r w:rsidR="001F77DB" w:rsidRPr="001A649A">
            <w:rPr>
              <w:rFonts w:ascii="Times New Roman" w:hAnsi="Times New Roman" w:cs="Times New Roman"/>
              <w:sz w:val="28"/>
              <w:szCs w:val="28"/>
            </w:rPr>
            <w:t>А)..</w:t>
          </w:r>
          <w:r>
            <w:rPr>
              <w:rFonts w:ascii="Times New Roman" w:hAnsi="Times New Roman" w:cs="Times New Roman"/>
              <w:sz w:val="28"/>
              <w:szCs w:val="28"/>
            </w:rPr>
            <w:t>.</w:t>
          </w:r>
          <w:r w:rsidR="001F77DB" w:rsidRPr="001A649A">
            <w:rPr>
              <w:rFonts w:ascii="Times New Roman" w:hAnsi="Times New Roman" w:cs="Times New Roman"/>
              <w:sz w:val="28"/>
              <w:szCs w:val="28"/>
            </w:rPr>
            <w:t>..........................28</w:t>
          </w:r>
        </w:p>
        <w:p w:rsidR="00C754E6" w:rsidRPr="001A649A" w:rsidRDefault="00B37461" w:rsidP="001A649A">
          <w:pPr>
            <w:pStyle w:val="11"/>
            <w:tabs>
              <w:tab w:val="right" w:leader="dot" w:pos="9344"/>
            </w:tabs>
            <w:spacing w:line="360" w:lineRule="auto"/>
            <w:jc w:val="both"/>
            <w:rPr>
              <w:rFonts w:ascii="Times New Roman" w:hAnsi="Times New Roman" w:cs="Times New Roman"/>
              <w:noProof/>
              <w:sz w:val="28"/>
              <w:szCs w:val="28"/>
            </w:rPr>
          </w:pPr>
          <w:hyperlink w:anchor="_Toc421535675" w:history="1">
            <w:r w:rsidR="00C754E6" w:rsidRPr="001A649A">
              <w:rPr>
                <w:rStyle w:val="a5"/>
                <w:rFonts w:ascii="Times New Roman" w:hAnsi="Times New Roman" w:cs="Times New Roman"/>
                <w:noProof/>
                <w:sz w:val="28"/>
                <w:szCs w:val="28"/>
              </w:rPr>
              <w:t>1.2.3. Метод: «Стоимость – эффективность» (CEA).</w:t>
            </w:r>
            <w:r w:rsidR="00C754E6" w:rsidRPr="001A649A">
              <w:rPr>
                <w:rFonts w:ascii="Times New Roman" w:hAnsi="Times New Roman" w:cs="Times New Roman"/>
                <w:noProof/>
                <w:webHidden/>
                <w:sz w:val="28"/>
                <w:szCs w:val="28"/>
              </w:rPr>
              <w:tab/>
            </w:r>
          </w:hyperlink>
          <w:r w:rsidR="001F77DB" w:rsidRPr="001A649A">
            <w:rPr>
              <w:rFonts w:ascii="Times New Roman" w:hAnsi="Times New Roman" w:cs="Times New Roman"/>
              <w:sz w:val="28"/>
              <w:szCs w:val="28"/>
            </w:rPr>
            <w:t>28</w:t>
          </w:r>
        </w:p>
        <w:p w:rsidR="00C754E6" w:rsidRPr="001A649A" w:rsidRDefault="00CA6B08" w:rsidP="001A649A">
          <w:pPr>
            <w:pStyle w:val="3"/>
            <w:tabs>
              <w:tab w:val="right" w:leader="dot" w:pos="9344"/>
            </w:tabs>
            <w:spacing w:line="360" w:lineRule="auto"/>
            <w:ind w:left="0"/>
            <w:jc w:val="both"/>
            <w:rPr>
              <w:rStyle w:val="a5"/>
              <w:rFonts w:ascii="Times New Roman" w:hAnsi="Times New Roman" w:cs="Times New Roman"/>
              <w:noProof/>
              <w:sz w:val="28"/>
              <w:szCs w:val="28"/>
            </w:rPr>
          </w:pPr>
          <w:r w:rsidRPr="001A649A">
            <w:rPr>
              <w:rFonts w:ascii="Times New Roman" w:hAnsi="Times New Roman" w:cs="Times New Roman"/>
              <w:sz w:val="28"/>
              <w:szCs w:val="28"/>
            </w:rPr>
            <w:fldChar w:fldCharType="begin"/>
          </w:r>
          <w:r w:rsidR="00C754E6" w:rsidRPr="001A649A">
            <w:rPr>
              <w:rFonts w:ascii="Times New Roman" w:hAnsi="Times New Roman" w:cs="Times New Roman"/>
              <w:sz w:val="28"/>
              <w:szCs w:val="28"/>
            </w:rPr>
            <w:instrText>HYPERLINK \l "_Toc421535676"</w:instrText>
          </w:r>
          <w:r w:rsidRPr="001A649A">
            <w:rPr>
              <w:rFonts w:ascii="Times New Roman" w:hAnsi="Times New Roman" w:cs="Times New Roman"/>
              <w:sz w:val="28"/>
              <w:szCs w:val="28"/>
            </w:rPr>
            <w:fldChar w:fldCharType="separate"/>
          </w:r>
          <w:r w:rsidR="00C754E6" w:rsidRPr="001A649A">
            <w:rPr>
              <w:rStyle w:val="a5"/>
              <w:rFonts w:ascii="Times New Roman" w:hAnsi="Times New Roman" w:cs="Times New Roman"/>
              <w:noProof/>
              <w:sz w:val="28"/>
              <w:szCs w:val="28"/>
            </w:rPr>
            <w:t>1.2.4. Определение эффективности медицинской помощи.</w:t>
          </w:r>
        </w:p>
        <w:p w:rsidR="00C754E6" w:rsidRPr="001A649A" w:rsidRDefault="00C754E6" w:rsidP="001A649A">
          <w:pPr>
            <w:pStyle w:val="3"/>
            <w:tabs>
              <w:tab w:val="right" w:leader="dot" w:pos="9344"/>
            </w:tabs>
            <w:spacing w:line="360" w:lineRule="auto"/>
            <w:ind w:left="0"/>
            <w:jc w:val="both"/>
            <w:rPr>
              <w:rFonts w:ascii="Times New Roman" w:hAnsi="Times New Roman" w:cs="Times New Roman"/>
              <w:noProof/>
              <w:sz w:val="28"/>
              <w:szCs w:val="28"/>
            </w:rPr>
          </w:pPr>
          <w:r w:rsidRPr="001A649A">
            <w:rPr>
              <w:rStyle w:val="a5"/>
              <w:rFonts w:ascii="Times New Roman" w:hAnsi="Times New Roman" w:cs="Times New Roman"/>
              <w:noProof/>
              <w:sz w:val="28"/>
              <w:szCs w:val="28"/>
            </w:rPr>
            <w:t xml:space="preserve">          Метод: «Стоимость – полезность» (CUA).</w:t>
          </w:r>
          <w:r w:rsidRPr="001A649A">
            <w:rPr>
              <w:rFonts w:ascii="Times New Roman" w:hAnsi="Times New Roman" w:cs="Times New Roman"/>
              <w:noProof/>
              <w:webHidden/>
              <w:sz w:val="28"/>
              <w:szCs w:val="28"/>
            </w:rPr>
            <w:tab/>
          </w:r>
          <w:r w:rsidR="00CA6B08" w:rsidRPr="001A649A">
            <w:rPr>
              <w:rFonts w:ascii="Times New Roman" w:hAnsi="Times New Roman" w:cs="Times New Roman"/>
              <w:sz w:val="28"/>
              <w:szCs w:val="28"/>
            </w:rPr>
            <w:fldChar w:fldCharType="end"/>
          </w:r>
          <w:r w:rsidR="001F77DB" w:rsidRPr="001A649A">
            <w:rPr>
              <w:rFonts w:ascii="Times New Roman" w:hAnsi="Times New Roman" w:cs="Times New Roman"/>
              <w:sz w:val="28"/>
              <w:szCs w:val="28"/>
            </w:rPr>
            <w:t>30</w:t>
          </w:r>
        </w:p>
        <w:p w:rsidR="00C754E6" w:rsidRPr="001A649A" w:rsidRDefault="00B37461" w:rsidP="001A649A">
          <w:pPr>
            <w:pStyle w:val="3"/>
            <w:tabs>
              <w:tab w:val="right" w:leader="dot" w:pos="9344"/>
            </w:tabs>
            <w:spacing w:line="360" w:lineRule="auto"/>
            <w:ind w:left="0"/>
            <w:jc w:val="both"/>
            <w:rPr>
              <w:rFonts w:ascii="Times New Roman" w:hAnsi="Times New Roman" w:cs="Times New Roman"/>
              <w:noProof/>
              <w:color w:val="0000FF"/>
              <w:sz w:val="28"/>
              <w:szCs w:val="28"/>
              <w:u w:val="single"/>
            </w:rPr>
          </w:pPr>
          <w:hyperlink w:anchor="_Toc421535677" w:history="1">
            <w:r w:rsidR="00C754E6" w:rsidRPr="001A649A">
              <w:rPr>
                <w:rStyle w:val="a5"/>
                <w:rFonts w:ascii="Times New Roman" w:hAnsi="Times New Roman" w:cs="Times New Roman"/>
                <w:noProof/>
                <w:sz w:val="28"/>
                <w:szCs w:val="28"/>
              </w:rPr>
              <w:t>1.2.5. Метод: «Стоимость – выгода» (CBA).</w:t>
            </w:r>
            <w:r w:rsidR="00C754E6" w:rsidRPr="001A649A">
              <w:rPr>
                <w:rFonts w:ascii="Times New Roman" w:hAnsi="Times New Roman" w:cs="Times New Roman"/>
                <w:noProof/>
                <w:webHidden/>
                <w:sz w:val="28"/>
                <w:szCs w:val="28"/>
              </w:rPr>
              <w:tab/>
            </w:r>
          </w:hyperlink>
          <w:r w:rsidR="001F77DB" w:rsidRPr="001A649A">
            <w:rPr>
              <w:rFonts w:ascii="Times New Roman" w:hAnsi="Times New Roman" w:cs="Times New Roman"/>
              <w:sz w:val="28"/>
              <w:szCs w:val="28"/>
            </w:rPr>
            <w:t>31</w:t>
          </w:r>
        </w:p>
        <w:p w:rsidR="00C754E6" w:rsidRPr="001A649A" w:rsidRDefault="00B37461" w:rsidP="001A649A">
          <w:pPr>
            <w:pStyle w:val="3"/>
            <w:tabs>
              <w:tab w:val="right" w:leader="dot" w:pos="9344"/>
            </w:tabs>
            <w:spacing w:line="360" w:lineRule="auto"/>
            <w:ind w:left="0"/>
            <w:jc w:val="both"/>
            <w:rPr>
              <w:rFonts w:ascii="Times New Roman" w:hAnsi="Times New Roman" w:cs="Times New Roman"/>
              <w:noProof/>
              <w:sz w:val="28"/>
              <w:szCs w:val="28"/>
            </w:rPr>
          </w:pPr>
          <w:hyperlink w:anchor="_Toc421535678" w:history="1">
            <w:r w:rsidR="00C754E6" w:rsidRPr="001A649A">
              <w:rPr>
                <w:rStyle w:val="a5"/>
                <w:rFonts w:ascii="Times New Roman" w:hAnsi="Times New Roman" w:cs="Times New Roman"/>
                <w:noProof/>
                <w:sz w:val="28"/>
                <w:szCs w:val="28"/>
              </w:rPr>
              <w:t>1.2.6.  Интегрированный АВС/</w:t>
            </w:r>
            <w:r w:rsidR="00C754E6" w:rsidRPr="001A649A">
              <w:rPr>
                <w:rStyle w:val="a5"/>
                <w:rFonts w:ascii="Times New Roman" w:hAnsi="Times New Roman" w:cs="Times New Roman"/>
                <w:noProof/>
                <w:sz w:val="28"/>
                <w:szCs w:val="28"/>
                <w:lang w:val="en-US"/>
              </w:rPr>
              <w:t>VEN</w:t>
            </w:r>
            <w:r w:rsidR="00C754E6" w:rsidRPr="001A649A">
              <w:rPr>
                <w:rStyle w:val="a5"/>
                <w:rFonts w:ascii="Times New Roman" w:hAnsi="Times New Roman" w:cs="Times New Roman"/>
                <w:noProof/>
                <w:sz w:val="28"/>
                <w:szCs w:val="28"/>
              </w:rPr>
              <w:t>- анализ</w:t>
            </w:r>
            <w:r w:rsidR="00C754E6" w:rsidRPr="001A649A">
              <w:rPr>
                <w:rFonts w:ascii="Times New Roman" w:hAnsi="Times New Roman" w:cs="Times New Roman"/>
                <w:noProof/>
                <w:webHidden/>
                <w:sz w:val="28"/>
                <w:szCs w:val="28"/>
              </w:rPr>
              <w:tab/>
            </w:r>
          </w:hyperlink>
          <w:r w:rsidR="001F77DB" w:rsidRPr="001A649A">
            <w:rPr>
              <w:rFonts w:ascii="Times New Roman" w:hAnsi="Times New Roman" w:cs="Times New Roman"/>
              <w:sz w:val="28"/>
              <w:szCs w:val="28"/>
            </w:rPr>
            <w:t>31</w:t>
          </w:r>
        </w:p>
        <w:p w:rsidR="00C754E6" w:rsidRPr="001A649A" w:rsidRDefault="00B37461" w:rsidP="001A649A">
          <w:pPr>
            <w:pStyle w:val="11"/>
            <w:tabs>
              <w:tab w:val="right" w:leader="dot" w:pos="9344"/>
            </w:tabs>
            <w:spacing w:line="360" w:lineRule="auto"/>
            <w:jc w:val="both"/>
            <w:rPr>
              <w:rFonts w:ascii="Times New Roman" w:hAnsi="Times New Roman" w:cs="Times New Roman"/>
              <w:noProof/>
              <w:sz w:val="28"/>
              <w:szCs w:val="28"/>
            </w:rPr>
          </w:pPr>
          <w:hyperlink w:anchor="_Toc421535687" w:history="1">
            <w:r w:rsidR="00C754E6" w:rsidRPr="001A649A">
              <w:rPr>
                <w:rStyle w:val="a5"/>
                <w:rFonts w:ascii="Times New Roman" w:hAnsi="Times New Roman" w:cs="Times New Roman"/>
                <w:noProof/>
                <w:sz w:val="28"/>
                <w:szCs w:val="28"/>
              </w:rPr>
              <w:t>Глава 2. Объекты, методы, методики исследования</w:t>
            </w:r>
            <w:r w:rsidR="00C754E6" w:rsidRPr="001A649A">
              <w:rPr>
                <w:rFonts w:ascii="Times New Roman" w:hAnsi="Times New Roman" w:cs="Times New Roman"/>
                <w:noProof/>
                <w:webHidden/>
                <w:sz w:val="28"/>
                <w:szCs w:val="28"/>
              </w:rPr>
              <w:tab/>
            </w:r>
          </w:hyperlink>
          <w:r w:rsidR="001F77DB" w:rsidRPr="001A649A">
            <w:rPr>
              <w:rFonts w:ascii="Times New Roman" w:hAnsi="Times New Roman" w:cs="Times New Roman"/>
              <w:sz w:val="28"/>
              <w:szCs w:val="28"/>
            </w:rPr>
            <w:t>33</w:t>
          </w:r>
        </w:p>
        <w:p w:rsidR="00C754E6" w:rsidRPr="001A649A" w:rsidRDefault="00B37461" w:rsidP="001A649A">
          <w:pPr>
            <w:pStyle w:val="21"/>
            <w:tabs>
              <w:tab w:val="right" w:leader="dot" w:pos="9344"/>
            </w:tabs>
            <w:spacing w:line="360" w:lineRule="auto"/>
            <w:ind w:left="0"/>
            <w:jc w:val="both"/>
            <w:rPr>
              <w:rFonts w:ascii="Times New Roman" w:hAnsi="Times New Roman" w:cs="Times New Roman"/>
              <w:noProof/>
              <w:sz w:val="28"/>
              <w:szCs w:val="28"/>
            </w:rPr>
          </w:pPr>
          <w:hyperlink w:anchor="_Toc421535688" w:history="1">
            <w:r w:rsidR="00C754E6" w:rsidRPr="001A649A">
              <w:rPr>
                <w:rStyle w:val="a5"/>
                <w:rFonts w:ascii="Times New Roman" w:hAnsi="Times New Roman" w:cs="Times New Roman"/>
                <w:noProof/>
                <w:sz w:val="28"/>
                <w:szCs w:val="28"/>
              </w:rPr>
              <w:t>2.1. Объекты исследования</w:t>
            </w:r>
            <w:r w:rsidR="00C754E6" w:rsidRPr="001A649A">
              <w:rPr>
                <w:rFonts w:ascii="Times New Roman" w:hAnsi="Times New Roman" w:cs="Times New Roman"/>
                <w:noProof/>
                <w:webHidden/>
                <w:sz w:val="28"/>
                <w:szCs w:val="28"/>
              </w:rPr>
              <w:tab/>
            </w:r>
          </w:hyperlink>
          <w:r w:rsidR="001F77DB" w:rsidRPr="001A649A">
            <w:rPr>
              <w:rFonts w:ascii="Times New Roman" w:hAnsi="Times New Roman" w:cs="Times New Roman"/>
              <w:sz w:val="28"/>
              <w:szCs w:val="28"/>
            </w:rPr>
            <w:t>33</w:t>
          </w:r>
        </w:p>
        <w:p w:rsidR="00C754E6" w:rsidRPr="001A649A" w:rsidRDefault="00B37461" w:rsidP="001A649A">
          <w:pPr>
            <w:pStyle w:val="21"/>
            <w:tabs>
              <w:tab w:val="right" w:leader="dot" w:pos="9344"/>
            </w:tabs>
            <w:spacing w:line="360" w:lineRule="auto"/>
            <w:ind w:left="0"/>
            <w:jc w:val="both"/>
            <w:rPr>
              <w:rFonts w:ascii="Times New Roman" w:hAnsi="Times New Roman" w:cs="Times New Roman"/>
              <w:noProof/>
              <w:sz w:val="28"/>
              <w:szCs w:val="28"/>
            </w:rPr>
          </w:pPr>
          <w:hyperlink w:anchor="_Toc421535696" w:history="1">
            <w:r w:rsidR="00C754E6" w:rsidRPr="001A649A">
              <w:rPr>
                <w:rStyle w:val="a5"/>
                <w:rFonts w:ascii="Times New Roman" w:hAnsi="Times New Roman" w:cs="Times New Roman"/>
                <w:noProof/>
                <w:sz w:val="28"/>
                <w:szCs w:val="28"/>
              </w:rPr>
              <w:t>2.2. Методы исследования</w:t>
            </w:r>
            <w:r w:rsidR="00C754E6" w:rsidRPr="001A649A">
              <w:rPr>
                <w:rFonts w:ascii="Times New Roman" w:hAnsi="Times New Roman" w:cs="Times New Roman"/>
                <w:noProof/>
                <w:webHidden/>
                <w:sz w:val="28"/>
                <w:szCs w:val="28"/>
              </w:rPr>
              <w:tab/>
            </w:r>
          </w:hyperlink>
          <w:r w:rsidR="001F77DB" w:rsidRPr="001A649A">
            <w:rPr>
              <w:rFonts w:ascii="Times New Roman" w:hAnsi="Times New Roman" w:cs="Times New Roman"/>
              <w:sz w:val="28"/>
              <w:szCs w:val="28"/>
            </w:rPr>
            <w:t>33</w:t>
          </w:r>
        </w:p>
        <w:p w:rsidR="00C754E6" w:rsidRPr="001A649A" w:rsidRDefault="00B37461" w:rsidP="001A649A">
          <w:pPr>
            <w:pStyle w:val="21"/>
            <w:tabs>
              <w:tab w:val="right" w:leader="dot" w:pos="9344"/>
            </w:tabs>
            <w:spacing w:line="360" w:lineRule="auto"/>
            <w:ind w:left="0"/>
            <w:jc w:val="both"/>
            <w:rPr>
              <w:rFonts w:ascii="Times New Roman" w:hAnsi="Times New Roman" w:cs="Times New Roman"/>
              <w:sz w:val="28"/>
              <w:szCs w:val="28"/>
            </w:rPr>
          </w:pPr>
          <w:hyperlink w:anchor="_Toc421535702" w:history="1">
            <w:r w:rsidR="001F77DB" w:rsidRPr="001A649A">
              <w:rPr>
                <w:rStyle w:val="a5"/>
                <w:rFonts w:ascii="Times New Roman" w:hAnsi="Times New Roman" w:cs="Times New Roman"/>
                <w:noProof/>
                <w:sz w:val="28"/>
                <w:szCs w:val="28"/>
              </w:rPr>
              <w:t>2.3</w:t>
            </w:r>
            <w:r w:rsidR="00C754E6" w:rsidRPr="001A649A">
              <w:rPr>
                <w:rStyle w:val="a5"/>
                <w:rFonts w:ascii="Times New Roman" w:hAnsi="Times New Roman" w:cs="Times New Roman"/>
                <w:noProof/>
                <w:sz w:val="28"/>
                <w:szCs w:val="28"/>
              </w:rPr>
              <w:t>. Методики исследования</w:t>
            </w:r>
            <w:r w:rsidR="00C754E6" w:rsidRPr="001A649A">
              <w:rPr>
                <w:rFonts w:ascii="Times New Roman" w:hAnsi="Times New Roman" w:cs="Times New Roman"/>
                <w:noProof/>
                <w:webHidden/>
                <w:sz w:val="28"/>
                <w:szCs w:val="28"/>
              </w:rPr>
              <w:tab/>
            </w:r>
          </w:hyperlink>
          <w:r w:rsidR="001F77DB" w:rsidRPr="001A649A">
            <w:rPr>
              <w:rFonts w:ascii="Times New Roman" w:hAnsi="Times New Roman" w:cs="Times New Roman"/>
              <w:sz w:val="28"/>
              <w:szCs w:val="28"/>
            </w:rPr>
            <w:t>33</w:t>
          </w:r>
        </w:p>
        <w:p w:rsidR="001F77DB" w:rsidRPr="001A649A" w:rsidRDefault="001F77DB" w:rsidP="001A649A">
          <w:pPr>
            <w:jc w:val="both"/>
            <w:rPr>
              <w:rFonts w:ascii="Times New Roman" w:hAnsi="Times New Roman" w:cs="Times New Roman"/>
              <w:sz w:val="28"/>
              <w:szCs w:val="28"/>
            </w:rPr>
          </w:pPr>
          <w:r w:rsidRPr="001A649A">
            <w:rPr>
              <w:rFonts w:ascii="Times New Roman" w:hAnsi="Times New Roman" w:cs="Times New Roman"/>
              <w:sz w:val="28"/>
              <w:szCs w:val="28"/>
            </w:rPr>
            <w:t>2.3.1</w:t>
          </w:r>
          <w:r w:rsidR="001A649A">
            <w:rPr>
              <w:rFonts w:ascii="Times New Roman" w:hAnsi="Times New Roman" w:cs="Times New Roman"/>
              <w:sz w:val="28"/>
              <w:szCs w:val="28"/>
            </w:rPr>
            <w:t xml:space="preserve"> </w:t>
          </w:r>
          <w:r w:rsidR="001A649A" w:rsidRPr="001A649A">
            <w:rPr>
              <w:rFonts w:ascii="Times New Roman" w:hAnsi="Times New Roman" w:cs="Times New Roman"/>
              <w:sz w:val="28"/>
              <w:szCs w:val="28"/>
            </w:rPr>
            <w:t>АВС- анализ</w:t>
          </w:r>
          <w:r w:rsidR="001A649A">
            <w:rPr>
              <w:rFonts w:ascii="Times New Roman" w:hAnsi="Times New Roman" w:cs="Times New Roman"/>
              <w:sz w:val="28"/>
              <w:szCs w:val="28"/>
            </w:rPr>
            <w:t>..................................................................................................34</w:t>
          </w:r>
        </w:p>
        <w:p w:rsidR="001F77DB" w:rsidRPr="001A649A" w:rsidRDefault="001A649A" w:rsidP="001A649A">
          <w:pPr>
            <w:rPr>
              <w:rFonts w:ascii="Times New Roman" w:hAnsi="Times New Roman" w:cs="Times New Roman"/>
              <w:sz w:val="28"/>
              <w:szCs w:val="28"/>
            </w:rPr>
          </w:pPr>
          <w:r>
            <w:rPr>
              <w:rFonts w:ascii="Times New Roman" w:hAnsi="Times New Roman" w:cs="Times New Roman"/>
              <w:sz w:val="28"/>
              <w:szCs w:val="28"/>
            </w:rPr>
            <w:t xml:space="preserve">2.3.2 АВС/ VEN – интегрированный анализ.......................................................34 </w:t>
          </w:r>
        </w:p>
        <w:p w:rsidR="00C754E6" w:rsidRPr="001A649A" w:rsidRDefault="00B37461" w:rsidP="001A649A">
          <w:pPr>
            <w:pStyle w:val="11"/>
            <w:tabs>
              <w:tab w:val="right" w:leader="dot" w:pos="9344"/>
            </w:tabs>
            <w:spacing w:line="360" w:lineRule="auto"/>
            <w:jc w:val="both"/>
            <w:rPr>
              <w:rFonts w:ascii="Times New Roman" w:hAnsi="Times New Roman" w:cs="Times New Roman"/>
              <w:sz w:val="28"/>
              <w:szCs w:val="28"/>
            </w:rPr>
          </w:pPr>
          <w:hyperlink w:anchor="_Toc421535708" w:history="1">
            <w:r w:rsidR="00C754E6" w:rsidRPr="001A649A">
              <w:rPr>
                <w:rStyle w:val="a5"/>
                <w:rFonts w:ascii="Times New Roman" w:hAnsi="Times New Roman" w:cs="Times New Roman"/>
                <w:noProof/>
                <w:sz w:val="28"/>
                <w:szCs w:val="28"/>
              </w:rPr>
              <w:t>Глава 3. Экспериментальная часть</w:t>
            </w:r>
            <w:r w:rsidR="00C754E6" w:rsidRPr="001A649A">
              <w:rPr>
                <w:rFonts w:ascii="Times New Roman" w:hAnsi="Times New Roman" w:cs="Times New Roman"/>
                <w:noProof/>
                <w:webHidden/>
                <w:sz w:val="28"/>
                <w:szCs w:val="28"/>
              </w:rPr>
              <w:tab/>
            </w:r>
            <w:r w:rsidR="001F77DB" w:rsidRPr="001A649A">
              <w:rPr>
                <w:rFonts w:ascii="Times New Roman" w:hAnsi="Times New Roman" w:cs="Times New Roman"/>
                <w:noProof/>
                <w:webHidden/>
                <w:sz w:val="28"/>
                <w:szCs w:val="28"/>
              </w:rPr>
              <w:t>3</w:t>
            </w:r>
            <w:r w:rsidR="00C754E6" w:rsidRPr="001A649A">
              <w:rPr>
                <w:rFonts w:ascii="Times New Roman" w:hAnsi="Times New Roman" w:cs="Times New Roman"/>
                <w:noProof/>
                <w:webHidden/>
                <w:sz w:val="28"/>
                <w:szCs w:val="28"/>
              </w:rPr>
              <w:t>6</w:t>
            </w:r>
          </w:hyperlink>
        </w:p>
        <w:p w:rsidR="00C754E6" w:rsidRPr="001A649A" w:rsidRDefault="00C754E6" w:rsidP="001A649A">
          <w:pPr>
            <w:jc w:val="both"/>
            <w:rPr>
              <w:rFonts w:ascii="Times New Roman" w:hAnsi="Times New Roman" w:cs="Times New Roman"/>
              <w:sz w:val="28"/>
              <w:szCs w:val="28"/>
            </w:rPr>
          </w:pPr>
          <w:r w:rsidRPr="001A649A">
            <w:rPr>
              <w:rFonts w:ascii="Times New Roman" w:hAnsi="Times New Roman" w:cs="Times New Roman"/>
              <w:sz w:val="28"/>
              <w:szCs w:val="28"/>
            </w:rPr>
            <w:t>3.1. Сравнительная оценка диагнозов пациентов..........................</w:t>
          </w:r>
          <w:r w:rsidR="001F77DB" w:rsidRPr="001A649A">
            <w:rPr>
              <w:rFonts w:ascii="Times New Roman" w:hAnsi="Times New Roman" w:cs="Times New Roman"/>
              <w:sz w:val="28"/>
              <w:szCs w:val="28"/>
            </w:rPr>
            <w:t>.....................3</w:t>
          </w:r>
          <w:r w:rsidRPr="001A649A">
            <w:rPr>
              <w:rFonts w:ascii="Times New Roman" w:hAnsi="Times New Roman" w:cs="Times New Roman"/>
              <w:sz w:val="28"/>
              <w:szCs w:val="28"/>
            </w:rPr>
            <w:t>6</w:t>
          </w:r>
        </w:p>
        <w:p w:rsidR="00C754E6" w:rsidRPr="001A649A" w:rsidRDefault="00C754E6" w:rsidP="001A649A">
          <w:pPr>
            <w:jc w:val="both"/>
            <w:rPr>
              <w:rFonts w:ascii="Times New Roman" w:hAnsi="Times New Roman" w:cs="Times New Roman"/>
              <w:sz w:val="28"/>
              <w:szCs w:val="28"/>
            </w:rPr>
          </w:pPr>
          <w:r w:rsidRPr="001A649A">
            <w:rPr>
              <w:rFonts w:ascii="Times New Roman" w:hAnsi="Times New Roman" w:cs="Times New Roman"/>
              <w:sz w:val="28"/>
              <w:szCs w:val="28"/>
            </w:rPr>
            <w:t>3.2. Анализ стоимостных параметров терапии линии острого лимфобластного лейкоза....................................................................................................................</w:t>
          </w:r>
          <w:r w:rsidR="001F77DB" w:rsidRPr="001A649A">
            <w:rPr>
              <w:rFonts w:ascii="Times New Roman" w:hAnsi="Times New Roman" w:cs="Times New Roman"/>
              <w:sz w:val="28"/>
              <w:szCs w:val="28"/>
            </w:rPr>
            <w:t>37</w:t>
          </w:r>
        </w:p>
        <w:p w:rsidR="00C754E6" w:rsidRPr="001A649A" w:rsidRDefault="00C754E6" w:rsidP="001A649A">
          <w:pPr>
            <w:jc w:val="both"/>
            <w:rPr>
              <w:rFonts w:ascii="Times New Roman" w:hAnsi="Times New Roman" w:cs="Times New Roman"/>
              <w:sz w:val="28"/>
              <w:szCs w:val="28"/>
            </w:rPr>
          </w:pPr>
          <w:r w:rsidRPr="001A649A">
            <w:rPr>
              <w:rFonts w:ascii="Times New Roman" w:hAnsi="Times New Roman" w:cs="Times New Roman"/>
              <w:sz w:val="28"/>
              <w:szCs w:val="28"/>
            </w:rPr>
            <w:t>3.3. Анализ стоимостных параметров терапии линии острого миелобластного лейкоза....................................................................................................................</w:t>
          </w:r>
          <w:r w:rsidR="001F77DB" w:rsidRPr="001A649A">
            <w:rPr>
              <w:rFonts w:ascii="Times New Roman" w:hAnsi="Times New Roman" w:cs="Times New Roman"/>
              <w:sz w:val="28"/>
              <w:szCs w:val="28"/>
            </w:rPr>
            <w:t>45</w:t>
          </w:r>
        </w:p>
        <w:p w:rsidR="00C754E6" w:rsidRPr="001A649A" w:rsidRDefault="00C754E6" w:rsidP="001A649A">
          <w:pPr>
            <w:jc w:val="both"/>
            <w:rPr>
              <w:rFonts w:ascii="Times New Roman" w:hAnsi="Times New Roman" w:cs="Times New Roman"/>
              <w:sz w:val="28"/>
              <w:szCs w:val="28"/>
            </w:rPr>
          </w:pPr>
          <w:r w:rsidRPr="001A649A">
            <w:rPr>
              <w:rFonts w:ascii="Times New Roman" w:hAnsi="Times New Roman" w:cs="Times New Roman"/>
              <w:sz w:val="28"/>
              <w:szCs w:val="28"/>
            </w:rPr>
            <w:t>3.4. Оценка стоимостных параметров терапии линии острого лейкоза в зависимости от гендерных и возрастных параметров......................................</w:t>
          </w:r>
          <w:r w:rsidR="001A649A" w:rsidRPr="001A649A">
            <w:rPr>
              <w:rFonts w:ascii="Times New Roman" w:hAnsi="Times New Roman" w:cs="Times New Roman"/>
              <w:sz w:val="28"/>
              <w:szCs w:val="28"/>
            </w:rPr>
            <w:t>.47</w:t>
          </w:r>
        </w:p>
        <w:p w:rsidR="00C754E6" w:rsidRPr="001A649A" w:rsidRDefault="00C754E6" w:rsidP="001A649A">
          <w:pPr>
            <w:jc w:val="both"/>
            <w:rPr>
              <w:rFonts w:ascii="Times New Roman" w:hAnsi="Times New Roman" w:cs="Times New Roman"/>
              <w:sz w:val="28"/>
              <w:szCs w:val="28"/>
            </w:rPr>
          </w:pPr>
          <w:r w:rsidRPr="001A649A">
            <w:rPr>
              <w:rFonts w:ascii="Times New Roman" w:hAnsi="Times New Roman" w:cs="Times New Roman"/>
              <w:sz w:val="28"/>
              <w:szCs w:val="28"/>
            </w:rPr>
            <w:t>3.5. Анализ результатов терапии..........................................................................</w:t>
          </w:r>
          <w:r w:rsidR="001A649A" w:rsidRPr="001A649A">
            <w:rPr>
              <w:rFonts w:ascii="Times New Roman" w:hAnsi="Times New Roman" w:cs="Times New Roman"/>
              <w:sz w:val="28"/>
              <w:szCs w:val="28"/>
            </w:rPr>
            <w:t>49</w:t>
          </w:r>
        </w:p>
        <w:p w:rsidR="00C754E6" w:rsidRPr="001A649A" w:rsidRDefault="00C754E6" w:rsidP="001A649A">
          <w:pPr>
            <w:jc w:val="both"/>
            <w:rPr>
              <w:rFonts w:ascii="Times New Roman" w:hAnsi="Times New Roman" w:cs="Times New Roman"/>
              <w:sz w:val="28"/>
              <w:szCs w:val="28"/>
            </w:rPr>
          </w:pPr>
          <w:r w:rsidRPr="001A649A">
            <w:rPr>
              <w:rFonts w:ascii="Times New Roman" w:hAnsi="Times New Roman" w:cs="Times New Roman"/>
              <w:sz w:val="28"/>
              <w:szCs w:val="28"/>
            </w:rPr>
            <w:t>3.6. Анализ ассортимента лекарственных параметров......................................</w:t>
          </w:r>
          <w:r w:rsidR="001A649A" w:rsidRPr="001A649A">
            <w:rPr>
              <w:rFonts w:ascii="Times New Roman" w:hAnsi="Times New Roman" w:cs="Times New Roman"/>
              <w:sz w:val="28"/>
              <w:szCs w:val="28"/>
            </w:rPr>
            <w:t>51</w:t>
          </w:r>
        </w:p>
        <w:p w:rsidR="00C754E6" w:rsidRPr="001A649A" w:rsidRDefault="00C754E6" w:rsidP="001A649A">
          <w:pPr>
            <w:jc w:val="both"/>
            <w:rPr>
              <w:rFonts w:ascii="Times New Roman" w:hAnsi="Times New Roman" w:cs="Times New Roman"/>
              <w:sz w:val="28"/>
              <w:szCs w:val="28"/>
            </w:rPr>
          </w:pPr>
          <w:r w:rsidRPr="001A649A">
            <w:rPr>
              <w:rFonts w:ascii="Times New Roman" w:hAnsi="Times New Roman" w:cs="Times New Roman"/>
              <w:sz w:val="28"/>
              <w:szCs w:val="28"/>
            </w:rPr>
            <w:t>Глава 4. Изготовление и анализ детской лекарственной формы для перорального применения на основе дротаверина гидрохлорида....................</w:t>
          </w:r>
          <w:r w:rsidR="001A649A" w:rsidRPr="001A649A">
            <w:rPr>
              <w:rFonts w:ascii="Times New Roman" w:hAnsi="Times New Roman" w:cs="Times New Roman"/>
              <w:sz w:val="28"/>
              <w:szCs w:val="28"/>
            </w:rPr>
            <w:t>61</w:t>
          </w:r>
        </w:p>
        <w:p w:rsidR="00C754E6" w:rsidRPr="001A649A" w:rsidRDefault="00C754E6" w:rsidP="001A649A">
          <w:pPr>
            <w:jc w:val="both"/>
            <w:rPr>
              <w:rFonts w:ascii="Times New Roman" w:hAnsi="Times New Roman" w:cs="Times New Roman"/>
              <w:sz w:val="28"/>
              <w:szCs w:val="28"/>
            </w:rPr>
          </w:pPr>
          <w:r w:rsidRPr="001A649A">
            <w:rPr>
              <w:rFonts w:ascii="Times New Roman" w:hAnsi="Times New Roman" w:cs="Times New Roman"/>
              <w:sz w:val="28"/>
              <w:szCs w:val="28"/>
            </w:rPr>
            <w:t>4.1 Технология.......................................................................................................</w:t>
          </w:r>
          <w:r w:rsidR="001A649A" w:rsidRPr="001A649A">
            <w:rPr>
              <w:rFonts w:ascii="Times New Roman" w:hAnsi="Times New Roman" w:cs="Times New Roman"/>
              <w:sz w:val="28"/>
              <w:szCs w:val="28"/>
            </w:rPr>
            <w:t>61</w:t>
          </w:r>
        </w:p>
        <w:p w:rsidR="00C754E6" w:rsidRPr="001A649A" w:rsidRDefault="00C754E6" w:rsidP="001A649A">
          <w:pPr>
            <w:jc w:val="both"/>
            <w:rPr>
              <w:rFonts w:ascii="Times New Roman" w:hAnsi="Times New Roman" w:cs="Times New Roman"/>
              <w:sz w:val="28"/>
              <w:szCs w:val="28"/>
            </w:rPr>
          </w:pPr>
          <w:r w:rsidRPr="001A649A">
            <w:rPr>
              <w:rFonts w:ascii="Times New Roman" w:hAnsi="Times New Roman" w:cs="Times New Roman"/>
              <w:sz w:val="28"/>
              <w:szCs w:val="28"/>
            </w:rPr>
            <w:t>4.2.Испытания........................................................................................................</w:t>
          </w:r>
          <w:r w:rsidR="001A649A" w:rsidRPr="001A649A">
            <w:rPr>
              <w:rFonts w:ascii="Times New Roman" w:hAnsi="Times New Roman" w:cs="Times New Roman"/>
              <w:sz w:val="28"/>
              <w:szCs w:val="28"/>
            </w:rPr>
            <w:t>62</w:t>
          </w:r>
        </w:p>
        <w:p w:rsidR="00C754E6" w:rsidRPr="001A649A" w:rsidRDefault="00C754E6" w:rsidP="001A649A">
          <w:pPr>
            <w:jc w:val="both"/>
            <w:rPr>
              <w:rFonts w:ascii="Times New Roman" w:hAnsi="Times New Roman" w:cs="Times New Roman"/>
              <w:sz w:val="28"/>
              <w:szCs w:val="28"/>
            </w:rPr>
          </w:pPr>
          <w:r w:rsidRPr="001A649A">
            <w:rPr>
              <w:rFonts w:ascii="Times New Roman" w:hAnsi="Times New Roman" w:cs="Times New Roman"/>
              <w:sz w:val="28"/>
              <w:szCs w:val="28"/>
            </w:rPr>
            <w:t>4.3 Упаковка. Маркировка......................................................</w:t>
          </w:r>
          <w:r w:rsidR="001A649A" w:rsidRPr="001A649A">
            <w:rPr>
              <w:rFonts w:ascii="Times New Roman" w:hAnsi="Times New Roman" w:cs="Times New Roman"/>
              <w:sz w:val="28"/>
              <w:szCs w:val="28"/>
            </w:rPr>
            <w:t>..............................65</w:t>
          </w:r>
        </w:p>
        <w:p w:rsidR="00C754E6" w:rsidRPr="001A649A" w:rsidRDefault="00C754E6" w:rsidP="001A649A">
          <w:pPr>
            <w:jc w:val="both"/>
            <w:rPr>
              <w:rFonts w:ascii="Times New Roman" w:hAnsi="Times New Roman" w:cs="Times New Roman"/>
              <w:sz w:val="28"/>
              <w:szCs w:val="28"/>
            </w:rPr>
          </w:pPr>
          <w:r w:rsidRPr="001A649A">
            <w:rPr>
              <w:rFonts w:ascii="Times New Roman" w:hAnsi="Times New Roman" w:cs="Times New Roman"/>
              <w:sz w:val="28"/>
              <w:szCs w:val="28"/>
            </w:rPr>
            <w:t>4.4 Хранение..........................................................................</w:t>
          </w:r>
          <w:r w:rsidR="001A649A" w:rsidRPr="001A649A">
            <w:rPr>
              <w:rFonts w:ascii="Times New Roman" w:hAnsi="Times New Roman" w:cs="Times New Roman"/>
              <w:sz w:val="28"/>
              <w:szCs w:val="28"/>
            </w:rPr>
            <w:t>.................................65</w:t>
          </w:r>
        </w:p>
        <w:p w:rsidR="00C754E6" w:rsidRPr="001A649A" w:rsidRDefault="00C754E6" w:rsidP="001A649A">
          <w:pPr>
            <w:jc w:val="both"/>
            <w:rPr>
              <w:rFonts w:ascii="Times New Roman" w:hAnsi="Times New Roman" w:cs="Times New Roman"/>
              <w:sz w:val="28"/>
              <w:szCs w:val="28"/>
            </w:rPr>
          </w:pPr>
          <w:r w:rsidRPr="001A649A">
            <w:rPr>
              <w:rFonts w:ascii="Times New Roman" w:hAnsi="Times New Roman" w:cs="Times New Roman"/>
              <w:sz w:val="28"/>
              <w:szCs w:val="28"/>
            </w:rPr>
            <w:t>4.5 Характеристика вещества дротаверина гидрохлорид..</w:t>
          </w:r>
          <w:r w:rsidR="001A649A" w:rsidRPr="001A649A">
            <w:rPr>
              <w:rFonts w:ascii="Times New Roman" w:hAnsi="Times New Roman" w:cs="Times New Roman"/>
              <w:sz w:val="28"/>
              <w:szCs w:val="28"/>
            </w:rPr>
            <w:t>................................66</w:t>
          </w:r>
        </w:p>
        <w:p w:rsidR="00C754E6" w:rsidRPr="001A649A" w:rsidRDefault="00C754E6" w:rsidP="001A649A">
          <w:pPr>
            <w:jc w:val="both"/>
            <w:rPr>
              <w:rFonts w:ascii="Times New Roman" w:hAnsi="Times New Roman" w:cs="Times New Roman"/>
              <w:sz w:val="28"/>
              <w:szCs w:val="28"/>
            </w:rPr>
          </w:pPr>
          <w:r w:rsidRPr="001A649A">
            <w:rPr>
              <w:rFonts w:ascii="Times New Roman" w:hAnsi="Times New Roman" w:cs="Times New Roman"/>
              <w:sz w:val="28"/>
              <w:szCs w:val="28"/>
            </w:rPr>
            <w:t>4.6 Химический анализ дротаверина гидрохлорида.............</w:t>
          </w:r>
          <w:r w:rsidR="001A649A" w:rsidRPr="001A649A">
            <w:rPr>
              <w:rFonts w:ascii="Times New Roman" w:hAnsi="Times New Roman" w:cs="Times New Roman"/>
              <w:sz w:val="28"/>
              <w:szCs w:val="28"/>
            </w:rPr>
            <w:t>.............................67</w:t>
          </w:r>
        </w:p>
        <w:p w:rsidR="00C754E6" w:rsidRPr="001A649A" w:rsidRDefault="00C754E6" w:rsidP="001A649A">
          <w:pPr>
            <w:jc w:val="both"/>
            <w:rPr>
              <w:rFonts w:ascii="Times New Roman" w:hAnsi="Times New Roman" w:cs="Times New Roman"/>
              <w:sz w:val="28"/>
              <w:szCs w:val="28"/>
            </w:rPr>
          </w:pPr>
          <w:r w:rsidRPr="001A649A">
            <w:rPr>
              <w:rFonts w:ascii="Times New Roman" w:hAnsi="Times New Roman" w:cs="Times New Roman"/>
              <w:sz w:val="28"/>
              <w:szCs w:val="28"/>
            </w:rPr>
            <w:t>4.7 Анализ глюкозы.................................................................</w:t>
          </w:r>
          <w:r w:rsidR="001A649A" w:rsidRPr="001A649A">
            <w:rPr>
              <w:rFonts w:ascii="Times New Roman" w:hAnsi="Times New Roman" w:cs="Times New Roman"/>
              <w:sz w:val="28"/>
              <w:szCs w:val="28"/>
            </w:rPr>
            <w:t>..............................68</w:t>
          </w:r>
        </w:p>
        <w:p w:rsidR="00C754E6" w:rsidRPr="001A649A" w:rsidRDefault="00B37461" w:rsidP="001A649A">
          <w:pPr>
            <w:pStyle w:val="11"/>
            <w:tabs>
              <w:tab w:val="right" w:leader="dot" w:pos="9344"/>
            </w:tabs>
            <w:spacing w:line="360" w:lineRule="auto"/>
            <w:jc w:val="both"/>
            <w:rPr>
              <w:rFonts w:ascii="Times New Roman" w:hAnsi="Times New Roman" w:cs="Times New Roman"/>
              <w:noProof/>
              <w:sz w:val="28"/>
              <w:szCs w:val="28"/>
            </w:rPr>
          </w:pPr>
          <w:hyperlink w:anchor="_Toc421535717" w:history="1">
            <w:r w:rsidR="001A649A" w:rsidRPr="001A649A">
              <w:rPr>
                <w:rStyle w:val="a5"/>
                <w:rFonts w:ascii="Times New Roman" w:hAnsi="Times New Roman" w:cs="Times New Roman"/>
                <w:noProof/>
                <w:sz w:val="28"/>
                <w:szCs w:val="28"/>
              </w:rPr>
              <w:t>Глава 5</w:t>
            </w:r>
            <w:r w:rsidR="00C754E6" w:rsidRPr="001A649A">
              <w:rPr>
                <w:rStyle w:val="a5"/>
                <w:rFonts w:ascii="Times New Roman" w:hAnsi="Times New Roman" w:cs="Times New Roman"/>
                <w:noProof/>
                <w:sz w:val="28"/>
                <w:szCs w:val="28"/>
              </w:rPr>
              <w:t>. Выводы</w:t>
            </w:r>
            <w:r w:rsidR="00C754E6" w:rsidRPr="001A649A">
              <w:rPr>
                <w:rFonts w:ascii="Times New Roman" w:hAnsi="Times New Roman" w:cs="Times New Roman"/>
                <w:noProof/>
                <w:webHidden/>
                <w:sz w:val="28"/>
                <w:szCs w:val="28"/>
              </w:rPr>
              <w:tab/>
            </w:r>
          </w:hyperlink>
          <w:r w:rsidR="001A649A" w:rsidRPr="001A649A">
            <w:rPr>
              <w:rFonts w:ascii="Times New Roman" w:hAnsi="Times New Roman" w:cs="Times New Roman"/>
              <w:sz w:val="28"/>
              <w:szCs w:val="28"/>
            </w:rPr>
            <w:t>70</w:t>
          </w:r>
        </w:p>
        <w:p w:rsidR="00C754E6" w:rsidRPr="001A649A" w:rsidRDefault="00B37461" w:rsidP="001A649A">
          <w:pPr>
            <w:pStyle w:val="11"/>
            <w:tabs>
              <w:tab w:val="right" w:leader="dot" w:pos="9344"/>
            </w:tabs>
            <w:spacing w:line="360" w:lineRule="auto"/>
            <w:jc w:val="both"/>
            <w:rPr>
              <w:rFonts w:ascii="Times New Roman" w:hAnsi="Times New Roman" w:cs="Times New Roman"/>
              <w:noProof/>
              <w:sz w:val="28"/>
              <w:szCs w:val="28"/>
            </w:rPr>
          </w:pPr>
          <w:hyperlink w:anchor="_Toc421535718" w:history="1">
            <w:r w:rsidR="00C754E6" w:rsidRPr="001A649A">
              <w:rPr>
                <w:rStyle w:val="a5"/>
                <w:rFonts w:ascii="Times New Roman" w:hAnsi="Times New Roman" w:cs="Times New Roman"/>
                <w:noProof/>
                <w:sz w:val="28"/>
                <w:szCs w:val="28"/>
              </w:rPr>
              <w:t>Список литературы</w:t>
            </w:r>
            <w:r w:rsidR="00C754E6" w:rsidRPr="001A649A">
              <w:rPr>
                <w:rFonts w:ascii="Times New Roman" w:hAnsi="Times New Roman" w:cs="Times New Roman"/>
                <w:noProof/>
                <w:webHidden/>
                <w:sz w:val="28"/>
                <w:szCs w:val="28"/>
              </w:rPr>
              <w:tab/>
            </w:r>
          </w:hyperlink>
          <w:r w:rsidR="001A649A" w:rsidRPr="001A649A">
            <w:rPr>
              <w:rFonts w:ascii="Times New Roman" w:hAnsi="Times New Roman" w:cs="Times New Roman"/>
              <w:sz w:val="28"/>
              <w:szCs w:val="28"/>
            </w:rPr>
            <w:t>72</w:t>
          </w:r>
        </w:p>
        <w:p w:rsidR="00C754E6" w:rsidRPr="001A649A" w:rsidRDefault="00CA6B08" w:rsidP="001A649A">
          <w:pPr>
            <w:pStyle w:val="11"/>
            <w:tabs>
              <w:tab w:val="right" w:leader="dot" w:pos="9344"/>
            </w:tabs>
            <w:spacing w:line="360" w:lineRule="auto"/>
            <w:jc w:val="both"/>
            <w:rPr>
              <w:rFonts w:ascii="Times New Roman" w:hAnsi="Times New Roman" w:cs="Times New Roman"/>
              <w:sz w:val="28"/>
              <w:szCs w:val="28"/>
            </w:rPr>
          </w:pPr>
          <w:r w:rsidRPr="001A649A">
            <w:rPr>
              <w:rFonts w:ascii="Times New Roman" w:hAnsi="Times New Roman" w:cs="Times New Roman"/>
              <w:sz w:val="28"/>
              <w:szCs w:val="28"/>
            </w:rPr>
            <w:fldChar w:fldCharType="end"/>
          </w:r>
          <w:r w:rsidR="001A649A" w:rsidRPr="001A649A">
            <w:rPr>
              <w:rFonts w:ascii="Times New Roman" w:hAnsi="Times New Roman" w:cs="Times New Roman"/>
              <w:sz w:val="28"/>
              <w:szCs w:val="28"/>
            </w:rPr>
            <w:t>Приложение............................................................................................................78</w:t>
          </w:r>
        </w:p>
      </w:sdtContent>
    </w:sdt>
    <w:p w:rsidR="00C754E6" w:rsidRDefault="00C754E6" w:rsidP="00C754E6"/>
    <w:p w:rsidR="00C754E6" w:rsidRDefault="00C754E6" w:rsidP="00C754E6">
      <w:pPr>
        <w:pStyle w:val="1"/>
        <w:tabs>
          <w:tab w:val="left" w:pos="567"/>
        </w:tabs>
        <w:spacing w:line="360" w:lineRule="auto"/>
        <w:contextualSpacing/>
        <w:jc w:val="center"/>
        <w:rPr>
          <w:color w:val="auto"/>
        </w:rPr>
      </w:pPr>
      <w:r w:rsidRPr="00371F95">
        <w:rPr>
          <w:color w:val="auto"/>
        </w:rPr>
        <w:lastRenderedPageBreak/>
        <w:t>Введение</w:t>
      </w:r>
    </w:p>
    <w:p w:rsidR="00C754E6" w:rsidRPr="00CC2DAC" w:rsidRDefault="00C754E6" w:rsidP="00C754E6">
      <w:pPr>
        <w:spacing w:after="0" w:line="360" w:lineRule="auto"/>
        <w:ind w:firstLine="708"/>
        <w:jc w:val="both"/>
        <w:rPr>
          <w:rFonts w:ascii="Times New Roman" w:hAnsi="Times New Roman" w:cs="Times New Roman"/>
          <w:sz w:val="28"/>
          <w:lang w:eastAsia="en-US"/>
        </w:rPr>
      </w:pPr>
      <w:r>
        <w:rPr>
          <w:rFonts w:ascii="Times New Roman" w:hAnsi="Times New Roman" w:cs="Times New Roman"/>
          <w:sz w:val="28"/>
          <w:lang w:eastAsia="en-US"/>
        </w:rPr>
        <w:t xml:space="preserve">       </w:t>
      </w:r>
      <w:r w:rsidRPr="00CC2DAC">
        <w:rPr>
          <w:rFonts w:ascii="Times New Roman" w:hAnsi="Times New Roman" w:cs="Times New Roman"/>
          <w:sz w:val="28"/>
          <w:lang w:eastAsia="en-US"/>
        </w:rPr>
        <w:t xml:space="preserve">В детской практике злокачественные новообразования сегодня  представляют одну из наиболее опасных патологий, характеризующуюся высокой степенью летальности.  </w:t>
      </w:r>
      <w:proofErr w:type="gramStart"/>
      <w:r w:rsidRPr="00CC2DAC">
        <w:rPr>
          <w:rFonts w:ascii="Times New Roman" w:hAnsi="Times New Roman" w:cs="Times New Roman"/>
          <w:sz w:val="28"/>
          <w:lang w:eastAsia="en-US"/>
        </w:rPr>
        <w:t xml:space="preserve">Так,  в 2014 г. в России выявлено 3 069 злокачественных новообразований у детей до 15 лет, что превышает на 21% величину аналогичного показателя в 2004 г, а уровень заболеваемости на 100 000 детского населения за последние 10 лет увеличился на 11%. Последнее, в свою очередь, подчеркивает первоочередность своевременного решения проблемы эффективной фармакологической коррекции лейкозов в педиатрии. </w:t>
      </w:r>
      <w:proofErr w:type="gramEnd"/>
    </w:p>
    <w:p w:rsidR="00C754E6" w:rsidRDefault="00C754E6" w:rsidP="00C754E6">
      <w:pPr>
        <w:spacing w:after="0" w:line="360" w:lineRule="auto"/>
        <w:jc w:val="both"/>
        <w:rPr>
          <w:rFonts w:ascii="Times New Roman" w:hAnsi="Times New Roman" w:cs="Times New Roman"/>
          <w:sz w:val="28"/>
          <w:lang w:eastAsia="en-US"/>
        </w:rPr>
      </w:pPr>
      <w:r>
        <w:rPr>
          <w:rFonts w:ascii="Times New Roman" w:hAnsi="Times New Roman" w:cs="Times New Roman"/>
          <w:sz w:val="28"/>
          <w:lang w:eastAsia="en-US"/>
        </w:rPr>
        <w:t xml:space="preserve">        </w:t>
      </w:r>
      <w:r w:rsidRPr="00CC2DAC">
        <w:rPr>
          <w:rFonts w:ascii="Times New Roman" w:hAnsi="Times New Roman" w:cs="Times New Roman"/>
          <w:sz w:val="28"/>
          <w:lang w:eastAsia="en-US"/>
        </w:rPr>
        <w:t xml:space="preserve">Несмотря на существенный прогресс в терапии лейкозов, отдельные ее аспекты требуют совершенствования. В этом разрезе наряду с оптимизацией методов лечения следует </w:t>
      </w:r>
      <w:r w:rsidRPr="00A400CF">
        <w:rPr>
          <w:rFonts w:ascii="Times New Roman" w:hAnsi="Times New Roman" w:cs="Times New Roman"/>
          <w:sz w:val="28"/>
          <w:szCs w:val="28"/>
          <w:lang w:eastAsia="en-US"/>
        </w:rPr>
        <w:t xml:space="preserve">подчеркнуть рациональное распределение расходов. </w:t>
      </w:r>
      <w:r w:rsidRPr="00A400CF">
        <w:rPr>
          <w:rFonts w:ascii="Times New Roman" w:hAnsi="Times New Roman" w:cs="Times New Roman"/>
          <w:sz w:val="28"/>
          <w:szCs w:val="28"/>
        </w:rPr>
        <w:t xml:space="preserve"> На сегодняшний день э</w:t>
      </w:r>
      <w:r w:rsidRPr="00A400CF">
        <w:rPr>
          <w:rFonts w:ascii="Times New Roman" w:hAnsi="Times New Roman" w:cs="Times New Roman"/>
          <w:sz w:val="28"/>
          <w:szCs w:val="28"/>
          <w:lang w:eastAsia="en-US"/>
        </w:rPr>
        <w:t>кономическая оценка медицинских технологий является необходимым условием для организации эффективного финансирования закупок лекарственных средств</w:t>
      </w:r>
      <w:r w:rsidRPr="00856EFB">
        <w:rPr>
          <w:rFonts w:ascii="Times New Roman" w:hAnsi="Times New Roman" w:cs="Times New Roman"/>
          <w:sz w:val="28"/>
          <w:lang w:eastAsia="en-US"/>
        </w:rPr>
        <w:t>. Выбор оптимального лекарственного средства зависит не только от его эффективности, но и от того, имеет ли оно</w:t>
      </w:r>
      <w:r>
        <w:rPr>
          <w:rFonts w:ascii="Times New Roman" w:hAnsi="Times New Roman" w:cs="Times New Roman"/>
          <w:sz w:val="28"/>
          <w:lang w:eastAsia="en-US"/>
        </w:rPr>
        <w:t xml:space="preserve"> стоимостные</w:t>
      </w:r>
      <w:r w:rsidRPr="00856EFB">
        <w:rPr>
          <w:rFonts w:ascii="Times New Roman" w:hAnsi="Times New Roman" w:cs="Times New Roman"/>
          <w:sz w:val="28"/>
          <w:lang w:eastAsia="en-US"/>
        </w:rPr>
        <w:t xml:space="preserve"> преимущества перед другими. </w:t>
      </w:r>
      <w:proofErr w:type="spellStart"/>
      <w:r w:rsidRPr="00856EFB">
        <w:rPr>
          <w:rFonts w:ascii="Times New Roman" w:hAnsi="Times New Roman" w:cs="Times New Roman"/>
          <w:sz w:val="28"/>
          <w:lang w:eastAsia="en-US"/>
        </w:rPr>
        <w:t>Фармакоэкономический</w:t>
      </w:r>
      <w:proofErr w:type="spellEnd"/>
      <w:r w:rsidRPr="00856EFB">
        <w:rPr>
          <w:rFonts w:ascii="Times New Roman" w:hAnsi="Times New Roman" w:cs="Times New Roman"/>
          <w:sz w:val="28"/>
          <w:lang w:eastAsia="en-US"/>
        </w:rPr>
        <w:t xml:space="preserve"> анализ помогает сделать выбор лекарственного препарата более рациональным и эффективнее использовать выделяемые средства.</w:t>
      </w:r>
    </w:p>
    <w:p w:rsidR="00C754E6" w:rsidRPr="00FF1026" w:rsidRDefault="00C754E6" w:rsidP="00C754E6">
      <w:pPr>
        <w:spacing w:after="0" w:line="360" w:lineRule="auto"/>
        <w:ind w:firstLine="708"/>
        <w:jc w:val="both"/>
        <w:rPr>
          <w:rFonts w:ascii="Times New Roman" w:hAnsi="Times New Roman" w:cs="Times New Roman"/>
          <w:sz w:val="28"/>
          <w:lang w:eastAsia="en-US"/>
        </w:rPr>
      </w:pPr>
      <w:r w:rsidRPr="00D20CF4">
        <w:rPr>
          <w:rFonts w:ascii="Times New Roman" w:hAnsi="Times New Roman" w:cs="Times New Roman"/>
          <w:i/>
          <w:sz w:val="28"/>
          <w:lang w:eastAsia="en-US"/>
        </w:rPr>
        <w:t>Целью работы</w:t>
      </w:r>
      <w:r w:rsidRPr="00FF1026">
        <w:rPr>
          <w:rFonts w:ascii="Times New Roman" w:hAnsi="Times New Roman" w:cs="Times New Roman"/>
          <w:sz w:val="28"/>
          <w:lang w:eastAsia="en-US"/>
        </w:rPr>
        <w:t xml:space="preserve"> было провести анализ стоимостных характеристик терапии пациентов с острыми лейкозами с последующим определением путей оптимизации. </w:t>
      </w:r>
    </w:p>
    <w:p w:rsidR="00C754E6" w:rsidRPr="00FF1026" w:rsidRDefault="00C754E6" w:rsidP="00C754E6">
      <w:pPr>
        <w:spacing w:after="0" w:line="360" w:lineRule="auto"/>
        <w:jc w:val="both"/>
        <w:rPr>
          <w:rFonts w:ascii="Times New Roman" w:hAnsi="Times New Roman" w:cs="Times New Roman"/>
          <w:sz w:val="28"/>
          <w:lang w:eastAsia="en-US"/>
        </w:rPr>
      </w:pPr>
      <w:r w:rsidRPr="00FF1026">
        <w:rPr>
          <w:rFonts w:ascii="Times New Roman" w:hAnsi="Times New Roman" w:cs="Times New Roman"/>
          <w:sz w:val="28"/>
          <w:lang w:eastAsia="en-US"/>
        </w:rPr>
        <w:t xml:space="preserve">       Для реализации этой цели были поставлены следующие </w:t>
      </w:r>
      <w:r w:rsidRPr="00D20CF4">
        <w:rPr>
          <w:rFonts w:ascii="Times New Roman" w:hAnsi="Times New Roman" w:cs="Times New Roman"/>
          <w:i/>
          <w:sz w:val="28"/>
          <w:lang w:eastAsia="en-US"/>
        </w:rPr>
        <w:t>задачи:</w:t>
      </w:r>
    </w:p>
    <w:p w:rsidR="00C754E6" w:rsidRPr="00B83763" w:rsidRDefault="00C754E6" w:rsidP="00C754E6">
      <w:pPr>
        <w:pStyle w:val="a8"/>
        <w:numPr>
          <w:ilvl w:val="0"/>
          <w:numId w:val="1"/>
        </w:numPr>
        <w:spacing w:after="0" w:line="360" w:lineRule="auto"/>
        <w:jc w:val="both"/>
        <w:rPr>
          <w:rFonts w:ascii="Times New Roman" w:hAnsi="Times New Roman" w:cs="Times New Roman"/>
          <w:sz w:val="28"/>
          <w:szCs w:val="28"/>
        </w:rPr>
      </w:pPr>
      <w:r w:rsidRPr="00FF1026">
        <w:rPr>
          <w:rFonts w:ascii="Times New Roman" w:eastAsiaTheme="minorEastAsia" w:hAnsi="Times New Roman" w:cs="Times New Roman"/>
          <w:sz w:val="28"/>
        </w:rPr>
        <w:t>Изучить ассортимент лекарственных препаратов, используемых</w:t>
      </w:r>
      <w:r>
        <w:rPr>
          <w:rFonts w:ascii="Times New Roman" w:hAnsi="Times New Roman" w:cs="Times New Roman"/>
          <w:sz w:val="28"/>
          <w:szCs w:val="28"/>
        </w:rPr>
        <w:t xml:space="preserve"> при лечении лейкозов в детской практике</w:t>
      </w:r>
      <w:r w:rsidRPr="00B83763">
        <w:rPr>
          <w:rFonts w:ascii="Times New Roman" w:hAnsi="Times New Roman" w:cs="Times New Roman"/>
          <w:sz w:val="28"/>
          <w:szCs w:val="28"/>
        </w:rPr>
        <w:t>;</w:t>
      </w:r>
    </w:p>
    <w:p w:rsidR="00C754E6" w:rsidRDefault="00C754E6" w:rsidP="00C754E6">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Оценить</w:t>
      </w:r>
      <w:r w:rsidRPr="00B83763">
        <w:rPr>
          <w:rFonts w:ascii="Times New Roman" w:hAnsi="Times New Roman" w:cs="Times New Roman"/>
          <w:sz w:val="28"/>
          <w:szCs w:val="28"/>
        </w:rPr>
        <w:t xml:space="preserve"> </w:t>
      </w:r>
      <w:r>
        <w:rPr>
          <w:rFonts w:ascii="Times New Roman" w:hAnsi="Times New Roman" w:cs="Times New Roman"/>
          <w:sz w:val="28"/>
          <w:szCs w:val="28"/>
        </w:rPr>
        <w:t>затраты на лечение в зависимости от пола, возраста детей</w:t>
      </w:r>
      <w:r w:rsidRPr="00B83763">
        <w:rPr>
          <w:rFonts w:ascii="Times New Roman" w:hAnsi="Times New Roman" w:cs="Times New Roman"/>
          <w:sz w:val="28"/>
          <w:szCs w:val="28"/>
        </w:rPr>
        <w:t>;</w:t>
      </w:r>
    </w:p>
    <w:p w:rsidR="00C754E6" w:rsidRDefault="00C754E6" w:rsidP="00C754E6">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Изучить затраты в зависимости от подтипов острого лейкоза;</w:t>
      </w:r>
    </w:p>
    <w:p w:rsidR="00C754E6" w:rsidRDefault="00C754E6" w:rsidP="00C754E6">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Провести анализ затрат в зависимости от фазы лечения;</w:t>
      </w:r>
    </w:p>
    <w:p w:rsidR="00C754E6" w:rsidRDefault="00C754E6" w:rsidP="00C754E6">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Изучить стоимостные параметры лечения в зависимости от вида терапии.</w:t>
      </w:r>
    </w:p>
    <w:p w:rsidR="00C754E6" w:rsidRPr="00B83763" w:rsidRDefault="00C754E6" w:rsidP="00C754E6">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Проведение анализа ассортимента лекарственных препаратов с использованием АВ</w:t>
      </w:r>
      <w:proofErr w:type="gramStart"/>
      <w:r>
        <w:rPr>
          <w:rFonts w:ascii="Times New Roman" w:hAnsi="Times New Roman" w:cs="Times New Roman"/>
          <w:sz w:val="28"/>
          <w:szCs w:val="28"/>
        </w:rPr>
        <w:t>С-</w:t>
      </w:r>
      <w:proofErr w:type="gramEnd"/>
      <w:r>
        <w:rPr>
          <w:rFonts w:ascii="Times New Roman" w:hAnsi="Times New Roman" w:cs="Times New Roman"/>
          <w:sz w:val="28"/>
          <w:szCs w:val="28"/>
        </w:rPr>
        <w:t xml:space="preserve"> и интегрированного АВС/</w:t>
      </w:r>
      <w:r>
        <w:rPr>
          <w:rFonts w:ascii="Times New Roman" w:hAnsi="Times New Roman" w:cs="Times New Roman"/>
          <w:sz w:val="28"/>
          <w:szCs w:val="28"/>
          <w:lang w:val="en-US"/>
        </w:rPr>
        <w:t>VEN</w:t>
      </w:r>
      <w:r w:rsidRPr="00856EFB">
        <w:rPr>
          <w:rFonts w:ascii="Times New Roman" w:hAnsi="Times New Roman" w:cs="Times New Roman"/>
          <w:sz w:val="28"/>
          <w:szCs w:val="28"/>
        </w:rPr>
        <w:t>-</w:t>
      </w:r>
      <w:r>
        <w:rPr>
          <w:rFonts w:ascii="Times New Roman" w:hAnsi="Times New Roman" w:cs="Times New Roman"/>
          <w:sz w:val="28"/>
          <w:szCs w:val="28"/>
        </w:rPr>
        <w:t>анализа.</w:t>
      </w:r>
    </w:p>
    <w:p w:rsidR="00C754E6" w:rsidRDefault="00C754E6" w:rsidP="00C754E6">
      <w:r>
        <w:br w:type="page"/>
      </w:r>
    </w:p>
    <w:p w:rsidR="00C754E6" w:rsidRDefault="00C754E6" w:rsidP="00C754E6">
      <w:pPr>
        <w:pStyle w:val="2"/>
        <w:spacing w:line="360" w:lineRule="auto"/>
        <w:contextualSpacing/>
        <w:jc w:val="center"/>
        <w:rPr>
          <w:color w:val="auto"/>
          <w:sz w:val="28"/>
          <w:szCs w:val="28"/>
          <w:lang w:eastAsia="en-US"/>
        </w:rPr>
      </w:pPr>
      <w:bookmarkStart w:id="1" w:name="_Toc421240486"/>
      <w:bookmarkStart w:id="2" w:name="_Toc421535670"/>
      <w:r>
        <w:rPr>
          <w:color w:val="auto"/>
          <w:sz w:val="28"/>
          <w:szCs w:val="28"/>
          <w:lang w:eastAsia="en-US"/>
        </w:rPr>
        <w:lastRenderedPageBreak/>
        <w:t>Глава 1</w:t>
      </w:r>
    </w:p>
    <w:p w:rsidR="00C754E6" w:rsidRDefault="00C754E6" w:rsidP="00C754E6">
      <w:pPr>
        <w:pStyle w:val="2"/>
        <w:spacing w:line="360" w:lineRule="auto"/>
        <w:contextualSpacing/>
        <w:jc w:val="center"/>
        <w:rPr>
          <w:color w:val="auto"/>
          <w:sz w:val="28"/>
          <w:szCs w:val="28"/>
          <w:lang w:eastAsia="en-US"/>
        </w:rPr>
      </w:pPr>
      <w:r w:rsidRPr="005D601A">
        <w:rPr>
          <w:color w:val="auto"/>
          <w:sz w:val="28"/>
          <w:szCs w:val="28"/>
          <w:lang w:eastAsia="en-US"/>
        </w:rPr>
        <w:t>Ключевые векторы терапии лейкозов в педиатрии (обзор литературы)</w:t>
      </w:r>
    </w:p>
    <w:p w:rsidR="00C754E6" w:rsidRDefault="00C754E6" w:rsidP="00C754E6">
      <w:pPr>
        <w:pStyle w:val="2"/>
        <w:spacing w:line="360" w:lineRule="auto"/>
        <w:contextualSpacing/>
        <w:jc w:val="center"/>
        <w:rPr>
          <w:color w:val="auto"/>
          <w:sz w:val="28"/>
          <w:szCs w:val="28"/>
        </w:rPr>
      </w:pPr>
      <w:r w:rsidRPr="00CC3875">
        <w:rPr>
          <w:color w:val="auto"/>
          <w:sz w:val="28"/>
          <w:szCs w:val="28"/>
        </w:rPr>
        <w:t xml:space="preserve">1.1. </w:t>
      </w:r>
      <w:bookmarkEnd w:id="1"/>
      <w:bookmarkEnd w:id="2"/>
      <w:r>
        <w:rPr>
          <w:color w:val="auto"/>
          <w:sz w:val="28"/>
          <w:szCs w:val="28"/>
        </w:rPr>
        <w:t>Острые лейкозы</w:t>
      </w:r>
    </w:p>
    <w:p w:rsidR="00C754E6" w:rsidRDefault="00C754E6" w:rsidP="00C754E6">
      <w:pPr>
        <w:spacing w:after="0" w:line="360" w:lineRule="auto"/>
        <w:ind w:firstLine="709"/>
        <w:jc w:val="both"/>
        <w:rPr>
          <w:rFonts w:ascii="Times New Roman" w:hAnsi="Times New Roman" w:cs="Times New Roman"/>
          <w:sz w:val="28"/>
        </w:rPr>
      </w:pPr>
      <w:r w:rsidRPr="00D92D2A">
        <w:rPr>
          <w:rFonts w:ascii="Times New Roman" w:hAnsi="Times New Roman" w:cs="Times New Roman"/>
          <w:sz w:val="28"/>
        </w:rPr>
        <w:t xml:space="preserve">Острый лейкоз (ОЛ) - группа заболеваний, </w:t>
      </w:r>
      <w:r>
        <w:rPr>
          <w:rFonts w:ascii="Times New Roman" w:hAnsi="Times New Roman" w:cs="Times New Roman"/>
          <w:sz w:val="28"/>
        </w:rPr>
        <w:t>которые характеризуются</w:t>
      </w:r>
      <w:r w:rsidRPr="00D92D2A">
        <w:rPr>
          <w:rFonts w:ascii="Times New Roman" w:hAnsi="Times New Roman" w:cs="Times New Roman"/>
          <w:sz w:val="28"/>
        </w:rPr>
        <w:t xml:space="preserve"> злокачественной </w:t>
      </w:r>
      <w:proofErr w:type="spellStart"/>
      <w:r w:rsidRPr="00D92D2A">
        <w:rPr>
          <w:rFonts w:ascii="Times New Roman" w:hAnsi="Times New Roman" w:cs="Times New Roman"/>
          <w:sz w:val="28"/>
        </w:rPr>
        <w:t>клональной</w:t>
      </w:r>
      <w:proofErr w:type="spellEnd"/>
      <w:r w:rsidRPr="00D92D2A">
        <w:rPr>
          <w:rFonts w:ascii="Times New Roman" w:hAnsi="Times New Roman" w:cs="Times New Roman"/>
          <w:sz w:val="28"/>
        </w:rPr>
        <w:t xml:space="preserve"> пролиферацией </w:t>
      </w:r>
      <w:proofErr w:type="spellStart"/>
      <w:r w:rsidRPr="00D92D2A">
        <w:rPr>
          <w:rFonts w:ascii="Times New Roman" w:hAnsi="Times New Roman" w:cs="Times New Roman"/>
          <w:sz w:val="28"/>
        </w:rPr>
        <w:t>гематопоэтических</w:t>
      </w:r>
      <w:proofErr w:type="spellEnd"/>
      <w:r w:rsidRPr="00D92D2A">
        <w:rPr>
          <w:rFonts w:ascii="Times New Roman" w:hAnsi="Times New Roman" w:cs="Times New Roman"/>
          <w:sz w:val="28"/>
        </w:rPr>
        <w:t xml:space="preserve"> клеток, </w:t>
      </w:r>
      <w:proofErr w:type="spellStart"/>
      <w:r w:rsidRPr="00D92D2A">
        <w:rPr>
          <w:rFonts w:ascii="Times New Roman" w:hAnsi="Times New Roman" w:cs="Times New Roman"/>
          <w:sz w:val="28"/>
        </w:rPr>
        <w:t>коммитированных</w:t>
      </w:r>
      <w:proofErr w:type="spellEnd"/>
      <w:r w:rsidRPr="00D92D2A">
        <w:rPr>
          <w:rFonts w:ascii="Times New Roman" w:hAnsi="Times New Roman" w:cs="Times New Roman"/>
          <w:sz w:val="28"/>
        </w:rPr>
        <w:t xml:space="preserve"> в определенном направлении, с выселением и угнетением нормальных гемопоэтических ростков из костного мозга и пролиферацией, в основном, в ретикуло-эндотелиальных органах </w:t>
      </w:r>
      <w:r>
        <w:rPr>
          <w:rFonts w:ascii="Times New Roman" w:hAnsi="Times New Roman" w:cs="Times New Roman"/>
          <w:sz w:val="28"/>
        </w:rPr>
        <w:t>и центральной нервной системы [1</w:t>
      </w:r>
      <w:r w:rsidRPr="00D92D2A">
        <w:rPr>
          <w:rFonts w:ascii="Times New Roman" w:hAnsi="Times New Roman" w:cs="Times New Roman"/>
          <w:sz w:val="28"/>
        </w:rPr>
        <w:t xml:space="preserve">]. </w:t>
      </w:r>
    </w:p>
    <w:p w:rsidR="00C754E6" w:rsidRDefault="00C754E6" w:rsidP="00C754E6">
      <w:pPr>
        <w:pStyle w:val="2"/>
        <w:spacing w:line="360" w:lineRule="auto"/>
        <w:contextualSpacing/>
        <w:jc w:val="center"/>
        <w:rPr>
          <w:color w:val="auto"/>
          <w:sz w:val="28"/>
          <w:szCs w:val="28"/>
        </w:rPr>
      </w:pPr>
      <w:r w:rsidRPr="00CC3875">
        <w:rPr>
          <w:color w:val="auto"/>
          <w:sz w:val="28"/>
          <w:szCs w:val="28"/>
        </w:rPr>
        <w:t xml:space="preserve">1.1. </w:t>
      </w:r>
      <w:r>
        <w:rPr>
          <w:color w:val="auto"/>
          <w:sz w:val="28"/>
          <w:szCs w:val="28"/>
        </w:rPr>
        <w:t xml:space="preserve">1. </w:t>
      </w:r>
      <w:r w:rsidRPr="00D92D2A">
        <w:rPr>
          <w:color w:val="auto"/>
          <w:sz w:val="28"/>
          <w:szCs w:val="28"/>
        </w:rPr>
        <w:t>Классификация</w:t>
      </w:r>
    </w:p>
    <w:p w:rsidR="00C754E6" w:rsidRPr="00D92D2A" w:rsidRDefault="00C754E6" w:rsidP="00C754E6">
      <w:pPr>
        <w:spacing w:after="0" w:line="360" w:lineRule="auto"/>
        <w:ind w:firstLine="709"/>
        <w:jc w:val="both"/>
        <w:rPr>
          <w:rFonts w:ascii="Times New Roman" w:hAnsi="Times New Roman" w:cs="Times New Roman"/>
          <w:sz w:val="28"/>
        </w:rPr>
      </w:pPr>
      <w:r w:rsidRPr="00D92D2A">
        <w:rPr>
          <w:rFonts w:ascii="Times New Roman" w:hAnsi="Times New Roman" w:cs="Times New Roman"/>
          <w:sz w:val="28"/>
        </w:rPr>
        <w:t xml:space="preserve">Выделяют острые </w:t>
      </w:r>
      <w:proofErr w:type="spellStart"/>
      <w:r w:rsidRPr="00D92D2A">
        <w:rPr>
          <w:rFonts w:ascii="Times New Roman" w:hAnsi="Times New Roman" w:cs="Times New Roman"/>
          <w:sz w:val="28"/>
        </w:rPr>
        <w:t>лимфобластные</w:t>
      </w:r>
      <w:proofErr w:type="spellEnd"/>
      <w:r w:rsidRPr="00D92D2A">
        <w:rPr>
          <w:rFonts w:ascii="Times New Roman" w:hAnsi="Times New Roman" w:cs="Times New Roman"/>
          <w:sz w:val="28"/>
        </w:rPr>
        <w:t xml:space="preserve"> лейкозы и острые миелоидные</w:t>
      </w:r>
      <w:r>
        <w:rPr>
          <w:rFonts w:ascii="Times New Roman" w:hAnsi="Times New Roman" w:cs="Times New Roman"/>
          <w:sz w:val="28"/>
        </w:rPr>
        <w:t xml:space="preserve"> </w:t>
      </w:r>
      <w:r w:rsidRPr="00D92D2A">
        <w:rPr>
          <w:rFonts w:ascii="Times New Roman" w:hAnsi="Times New Roman" w:cs="Times New Roman"/>
          <w:sz w:val="28"/>
        </w:rPr>
        <w:t>лейкозы. Это разделение основан</w:t>
      </w:r>
      <w:r>
        <w:rPr>
          <w:rFonts w:ascii="Times New Roman" w:hAnsi="Times New Roman" w:cs="Times New Roman"/>
          <w:sz w:val="28"/>
        </w:rPr>
        <w:t xml:space="preserve">о на </w:t>
      </w:r>
      <w:proofErr w:type="spellStart"/>
      <w:r>
        <w:rPr>
          <w:rFonts w:ascii="Times New Roman" w:hAnsi="Times New Roman" w:cs="Times New Roman"/>
          <w:sz w:val="28"/>
        </w:rPr>
        <w:t>морфоцитохимических</w:t>
      </w:r>
      <w:proofErr w:type="spellEnd"/>
      <w:r>
        <w:rPr>
          <w:rFonts w:ascii="Times New Roman" w:hAnsi="Times New Roman" w:cs="Times New Roman"/>
          <w:sz w:val="28"/>
        </w:rPr>
        <w:t xml:space="preserve"> особен</w:t>
      </w:r>
      <w:r w:rsidRPr="00D92D2A">
        <w:rPr>
          <w:rFonts w:ascii="Times New Roman" w:hAnsi="Times New Roman" w:cs="Times New Roman"/>
          <w:sz w:val="28"/>
        </w:rPr>
        <w:t xml:space="preserve">ностях </w:t>
      </w:r>
      <w:proofErr w:type="spellStart"/>
      <w:r w:rsidRPr="00D92D2A">
        <w:rPr>
          <w:rFonts w:ascii="Times New Roman" w:hAnsi="Times New Roman" w:cs="Times New Roman"/>
          <w:sz w:val="28"/>
        </w:rPr>
        <w:t>бластных</w:t>
      </w:r>
      <w:proofErr w:type="spellEnd"/>
      <w:r w:rsidRPr="00D92D2A">
        <w:rPr>
          <w:rFonts w:ascii="Times New Roman" w:hAnsi="Times New Roman" w:cs="Times New Roman"/>
          <w:sz w:val="28"/>
        </w:rPr>
        <w:t xml:space="preserve"> клеток, </w:t>
      </w:r>
      <w:r>
        <w:rPr>
          <w:rFonts w:ascii="Times New Roman" w:hAnsi="Times New Roman" w:cs="Times New Roman"/>
          <w:sz w:val="28"/>
        </w:rPr>
        <w:t>которые составляют субстрат опухоли, оно</w:t>
      </w:r>
      <w:r w:rsidRPr="00D92D2A">
        <w:rPr>
          <w:rFonts w:ascii="Times New Roman" w:hAnsi="Times New Roman" w:cs="Times New Roman"/>
          <w:sz w:val="28"/>
        </w:rPr>
        <w:t xml:space="preserve"> отражает</w:t>
      </w:r>
      <w:r>
        <w:rPr>
          <w:rFonts w:ascii="Times New Roman" w:hAnsi="Times New Roman" w:cs="Times New Roman"/>
          <w:sz w:val="28"/>
        </w:rPr>
        <w:t xml:space="preserve"> </w:t>
      </w:r>
      <w:r w:rsidRPr="00D92D2A">
        <w:rPr>
          <w:rFonts w:ascii="Times New Roman" w:hAnsi="Times New Roman" w:cs="Times New Roman"/>
          <w:sz w:val="28"/>
        </w:rPr>
        <w:t>уровень поражения клеток-предшественниц (</w:t>
      </w:r>
      <w:proofErr w:type="spellStart"/>
      <w:r w:rsidRPr="00D92D2A">
        <w:rPr>
          <w:rFonts w:ascii="Times New Roman" w:hAnsi="Times New Roman" w:cs="Times New Roman"/>
          <w:sz w:val="28"/>
        </w:rPr>
        <w:t>коммитированн</w:t>
      </w:r>
      <w:r>
        <w:rPr>
          <w:rFonts w:ascii="Times New Roman" w:hAnsi="Times New Roman" w:cs="Times New Roman"/>
          <w:sz w:val="28"/>
        </w:rPr>
        <w:t>ых</w:t>
      </w:r>
      <w:proofErr w:type="spellEnd"/>
      <w:r>
        <w:rPr>
          <w:rFonts w:ascii="Times New Roman" w:hAnsi="Times New Roman" w:cs="Times New Roman"/>
          <w:sz w:val="28"/>
        </w:rPr>
        <w:t xml:space="preserve"> в сто</w:t>
      </w:r>
      <w:r w:rsidRPr="00D92D2A">
        <w:rPr>
          <w:rFonts w:ascii="Times New Roman" w:hAnsi="Times New Roman" w:cs="Times New Roman"/>
          <w:sz w:val="28"/>
        </w:rPr>
        <w:t xml:space="preserve">рону </w:t>
      </w:r>
      <w:proofErr w:type="spellStart"/>
      <w:r w:rsidRPr="00D92D2A">
        <w:rPr>
          <w:rFonts w:ascii="Times New Roman" w:hAnsi="Times New Roman" w:cs="Times New Roman"/>
          <w:sz w:val="28"/>
        </w:rPr>
        <w:t>лимфопоэза</w:t>
      </w:r>
      <w:proofErr w:type="spellEnd"/>
      <w:r w:rsidRPr="00D92D2A">
        <w:rPr>
          <w:rFonts w:ascii="Times New Roman" w:hAnsi="Times New Roman" w:cs="Times New Roman"/>
          <w:sz w:val="28"/>
        </w:rPr>
        <w:t xml:space="preserve"> или </w:t>
      </w:r>
      <w:proofErr w:type="spellStart"/>
      <w:r w:rsidRPr="00D92D2A">
        <w:rPr>
          <w:rFonts w:ascii="Times New Roman" w:hAnsi="Times New Roman" w:cs="Times New Roman"/>
          <w:sz w:val="28"/>
        </w:rPr>
        <w:t>миелопоэза</w:t>
      </w:r>
      <w:proofErr w:type="spellEnd"/>
      <w:r w:rsidRPr="00D92D2A">
        <w:rPr>
          <w:rFonts w:ascii="Times New Roman" w:hAnsi="Times New Roman" w:cs="Times New Roman"/>
          <w:sz w:val="28"/>
        </w:rPr>
        <w:t>).</w:t>
      </w:r>
    </w:p>
    <w:p w:rsidR="00C754E6" w:rsidRPr="00D92D2A" w:rsidRDefault="00C754E6" w:rsidP="00C754E6">
      <w:pPr>
        <w:spacing w:after="0" w:line="360" w:lineRule="auto"/>
        <w:jc w:val="both"/>
        <w:rPr>
          <w:rFonts w:ascii="Times New Roman" w:hAnsi="Times New Roman" w:cs="Times New Roman"/>
          <w:sz w:val="28"/>
        </w:rPr>
      </w:pPr>
      <w:r w:rsidRPr="00D92D2A">
        <w:rPr>
          <w:rFonts w:ascii="Times New Roman" w:hAnsi="Times New Roman" w:cs="Times New Roman"/>
          <w:sz w:val="28"/>
        </w:rPr>
        <w:t>• С учётом</w:t>
      </w:r>
      <w:r>
        <w:rPr>
          <w:rFonts w:ascii="Times New Roman" w:hAnsi="Times New Roman" w:cs="Times New Roman"/>
          <w:sz w:val="28"/>
        </w:rPr>
        <w:t xml:space="preserve"> </w:t>
      </w:r>
      <w:proofErr w:type="spellStart"/>
      <w:r>
        <w:rPr>
          <w:rFonts w:ascii="Times New Roman" w:hAnsi="Times New Roman" w:cs="Times New Roman"/>
          <w:sz w:val="28"/>
        </w:rPr>
        <w:t>иммуногистохимических</w:t>
      </w:r>
      <w:proofErr w:type="spellEnd"/>
      <w:r>
        <w:rPr>
          <w:rFonts w:ascii="Times New Roman" w:hAnsi="Times New Roman" w:cs="Times New Roman"/>
          <w:sz w:val="28"/>
        </w:rPr>
        <w:t xml:space="preserve"> параметров</w:t>
      </w:r>
      <w:r w:rsidRPr="00D92D2A">
        <w:rPr>
          <w:rFonts w:ascii="Times New Roman" w:hAnsi="Times New Roman" w:cs="Times New Roman"/>
          <w:sz w:val="28"/>
        </w:rPr>
        <w:t xml:space="preserve"> выделяют следующие</w:t>
      </w:r>
      <w:r>
        <w:rPr>
          <w:rFonts w:ascii="Times New Roman" w:hAnsi="Times New Roman" w:cs="Times New Roman"/>
          <w:sz w:val="28"/>
        </w:rPr>
        <w:t xml:space="preserve"> </w:t>
      </w:r>
      <w:r w:rsidRPr="00D92D2A">
        <w:rPr>
          <w:rFonts w:ascii="Times New Roman" w:hAnsi="Times New Roman" w:cs="Times New Roman"/>
          <w:sz w:val="28"/>
        </w:rPr>
        <w:t>варианты</w:t>
      </w:r>
      <w:r>
        <w:rPr>
          <w:rFonts w:ascii="Times New Roman" w:hAnsi="Times New Roman" w:cs="Times New Roman"/>
          <w:sz w:val="28"/>
        </w:rPr>
        <w:t xml:space="preserve"> острого </w:t>
      </w:r>
      <w:proofErr w:type="spellStart"/>
      <w:r>
        <w:rPr>
          <w:rFonts w:ascii="Times New Roman" w:hAnsi="Times New Roman" w:cs="Times New Roman"/>
          <w:sz w:val="28"/>
        </w:rPr>
        <w:t>лимфобластного</w:t>
      </w:r>
      <w:proofErr w:type="spellEnd"/>
      <w:r>
        <w:rPr>
          <w:rFonts w:ascii="Times New Roman" w:hAnsi="Times New Roman" w:cs="Times New Roman"/>
          <w:sz w:val="28"/>
        </w:rPr>
        <w:t xml:space="preserve"> лейкоза:</w:t>
      </w:r>
    </w:p>
    <w:p w:rsidR="00C754E6" w:rsidRPr="00D92D2A" w:rsidRDefault="00C754E6" w:rsidP="00C754E6">
      <w:pPr>
        <w:spacing w:after="0" w:line="360" w:lineRule="auto"/>
        <w:jc w:val="both"/>
        <w:rPr>
          <w:rFonts w:ascii="Times New Roman" w:hAnsi="Times New Roman" w:cs="Times New Roman"/>
          <w:sz w:val="28"/>
        </w:rPr>
      </w:pPr>
      <w:r w:rsidRPr="00D92D2A">
        <w:rPr>
          <w:rFonts w:ascii="Times New Roman" w:hAnsi="Times New Roman" w:cs="Times New Roman"/>
          <w:sz w:val="28"/>
        </w:rPr>
        <w:t>— «</w:t>
      </w:r>
      <w:r>
        <w:rPr>
          <w:rFonts w:ascii="Times New Roman" w:hAnsi="Times New Roman" w:cs="Times New Roman"/>
          <w:sz w:val="28"/>
        </w:rPr>
        <w:t>о</w:t>
      </w:r>
      <w:r w:rsidRPr="00D92D2A">
        <w:rPr>
          <w:rFonts w:ascii="Times New Roman" w:hAnsi="Times New Roman" w:cs="Times New Roman"/>
          <w:sz w:val="28"/>
        </w:rPr>
        <w:t>бщ</w:t>
      </w:r>
      <w:r>
        <w:rPr>
          <w:rFonts w:ascii="Times New Roman" w:hAnsi="Times New Roman" w:cs="Times New Roman"/>
          <w:sz w:val="28"/>
        </w:rPr>
        <w:t xml:space="preserve">ий» острый </w:t>
      </w:r>
      <w:proofErr w:type="spellStart"/>
      <w:r>
        <w:rPr>
          <w:rFonts w:ascii="Times New Roman" w:hAnsi="Times New Roman" w:cs="Times New Roman"/>
          <w:sz w:val="28"/>
        </w:rPr>
        <w:t>лимфобластный</w:t>
      </w:r>
      <w:proofErr w:type="spellEnd"/>
      <w:r>
        <w:rPr>
          <w:rFonts w:ascii="Times New Roman" w:hAnsi="Times New Roman" w:cs="Times New Roman"/>
          <w:sz w:val="28"/>
        </w:rPr>
        <w:t xml:space="preserve"> лейкоз</w:t>
      </w:r>
    </w:p>
    <w:p w:rsidR="00C754E6" w:rsidRPr="00D92D2A" w:rsidRDefault="00C754E6" w:rsidP="00C754E6">
      <w:pPr>
        <w:spacing w:after="0" w:line="360" w:lineRule="auto"/>
        <w:jc w:val="both"/>
        <w:rPr>
          <w:rFonts w:ascii="Times New Roman" w:hAnsi="Times New Roman" w:cs="Times New Roman"/>
          <w:sz w:val="28"/>
        </w:rPr>
      </w:pPr>
      <w:r w:rsidRPr="00D92D2A">
        <w:rPr>
          <w:rFonts w:ascii="Times New Roman" w:hAnsi="Times New Roman" w:cs="Times New Roman"/>
          <w:sz w:val="28"/>
        </w:rPr>
        <w:t>— Пре-В-клеточ</w:t>
      </w:r>
      <w:r>
        <w:rPr>
          <w:rFonts w:ascii="Times New Roman" w:hAnsi="Times New Roman" w:cs="Times New Roman"/>
          <w:sz w:val="28"/>
        </w:rPr>
        <w:t xml:space="preserve">ный острый </w:t>
      </w:r>
      <w:proofErr w:type="spellStart"/>
      <w:r>
        <w:rPr>
          <w:rFonts w:ascii="Times New Roman" w:hAnsi="Times New Roman" w:cs="Times New Roman"/>
          <w:sz w:val="28"/>
        </w:rPr>
        <w:t>лимфобластный</w:t>
      </w:r>
      <w:proofErr w:type="spellEnd"/>
      <w:r>
        <w:rPr>
          <w:rFonts w:ascii="Times New Roman" w:hAnsi="Times New Roman" w:cs="Times New Roman"/>
          <w:sz w:val="28"/>
        </w:rPr>
        <w:t xml:space="preserve"> лейкоз</w:t>
      </w:r>
    </w:p>
    <w:p w:rsidR="00C754E6" w:rsidRPr="00D92D2A" w:rsidRDefault="00C754E6" w:rsidP="00C754E6">
      <w:pPr>
        <w:spacing w:after="0" w:line="360" w:lineRule="auto"/>
        <w:jc w:val="both"/>
        <w:rPr>
          <w:rFonts w:ascii="Times New Roman" w:hAnsi="Times New Roman" w:cs="Times New Roman"/>
          <w:sz w:val="28"/>
        </w:rPr>
      </w:pPr>
      <w:r w:rsidRPr="00D92D2A">
        <w:rPr>
          <w:rFonts w:ascii="Times New Roman" w:hAnsi="Times New Roman" w:cs="Times New Roman"/>
          <w:sz w:val="28"/>
        </w:rPr>
        <w:t xml:space="preserve">— </w:t>
      </w:r>
      <w:proofErr w:type="gramStart"/>
      <w:r w:rsidRPr="00D92D2A">
        <w:rPr>
          <w:rFonts w:ascii="Times New Roman" w:hAnsi="Times New Roman" w:cs="Times New Roman"/>
          <w:sz w:val="28"/>
        </w:rPr>
        <w:t>Т-клеточ</w:t>
      </w:r>
      <w:r>
        <w:rPr>
          <w:rFonts w:ascii="Times New Roman" w:hAnsi="Times New Roman" w:cs="Times New Roman"/>
          <w:sz w:val="28"/>
        </w:rPr>
        <w:t>ный</w:t>
      </w:r>
      <w:proofErr w:type="gramEnd"/>
      <w:r>
        <w:rPr>
          <w:rFonts w:ascii="Times New Roman" w:hAnsi="Times New Roman" w:cs="Times New Roman"/>
          <w:sz w:val="28"/>
        </w:rPr>
        <w:t xml:space="preserve"> острый </w:t>
      </w:r>
      <w:proofErr w:type="spellStart"/>
      <w:r>
        <w:rPr>
          <w:rFonts w:ascii="Times New Roman" w:hAnsi="Times New Roman" w:cs="Times New Roman"/>
          <w:sz w:val="28"/>
        </w:rPr>
        <w:t>лимфобластный</w:t>
      </w:r>
      <w:proofErr w:type="spellEnd"/>
      <w:r>
        <w:rPr>
          <w:rFonts w:ascii="Times New Roman" w:hAnsi="Times New Roman" w:cs="Times New Roman"/>
          <w:sz w:val="28"/>
        </w:rPr>
        <w:t xml:space="preserve"> лейкоз</w:t>
      </w:r>
    </w:p>
    <w:p w:rsidR="00C754E6" w:rsidRPr="00D92D2A" w:rsidRDefault="00C754E6" w:rsidP="00C754E6">
      <w:pPr>
        <w:spacing w:after="0" w:line="360" w:lineRule="auto"/>
        <w:jc w:val="both"/>
        <w:rPr>
          <w:rFonts w:ascii="Times New Roman" w:hAnsi="Times New Roman" w:cs="Times New Roman"/>
          <w:sz w:val="28"/>
        </w:rPr>
      </w:pPr>
      <w:r w:rsidRPr="00D92D2A">
        <w:rPr>
          <w:rFonts w:ascii="Times New Roman" w:hAnsi="Times New Roman" w:cs="Times New Roman"/>
          <w:sz w:val="28"/>
        </w:rPr>
        <w:t xml:space="preserve">— </w:t>
      </w:r>
      <w:proofErr w:type="gramStart"/>
      <w:r w:rsidRPr="00D92D2A">
        <w:rPr>
          <w:rFonts w:ascii="Times New Roman" w:hAnsi="Times New Roman" w:cs="Times New Roman"/>
          <w:sz w:val="28"/>
        </w:rPr>
        <w:t>В-клеточ</w:t>
      </w:r>
      <w:r>
        <w:rPr>
          <w:rFonts w:ascii="Times New Roman" w:hAnsi="Times New Roman" w:cs="Times New Roman"/>
          <w:sz w:val="28"/>
        </w:rPr>
        <w:t>ный</w:t>
      </w:r>
      <w:proofErr w:type="gramEnd"/>
      <w:r>
        <w:rPr>
          <w:rFonts w:ascii="Times New Roman" w:hAnsi="Times New Roman" w:cs="Times New Roman"/>
          <w:sz w:val="28"/>
        </w:rPr>
        <w:t xml:space="preserve"> острый </w:t>
      </w:r>
      <w:proofErr w:type="spellStart"/>
      <w:r>
        <w:rPr>
          <w:rFonts w:ascii="Times New Roman" w:hAnsi="Times New Roman" w:cs="Times New Roman"/>
          <w:sz w:val="28"/>
        </w:rPr>
        <w:t>лимфобластный</w:t>
      </w:r>
      <w:proofErr w:type="spellEnd"/>
      <w:r>
        <w:rPr>
          <w:rFonts w:ascii="Times New Roman" w:hAnsi="Times New Roman" w:cs="Times New Roman"/>
          <w:sz w:val="28"/>
        </w:rPr>
        <w:t xml:space="preserve"> лейкоз</w:t>
      </w:r>
    </w:p>
    <w:p w:rsidR="00C754E6" w:rsidRPr="00D92D2A" w:rsidRDefault="00C754E6" w:rsidP="00C754E6">
      <w:pPr>
        <w:spacing w:after="0" w:line="360" w:lineRule="auto"/>
        <w:jc w:val="both"/>
        <w:rPr>
          <w:rFonts w:ascii="Times New Roman" w:hAnsi="Times New Roman" w:cs="Times New Roman"/>
          <w:sz w:val="28"/>
        </w:rPr>
      </w:pPr>
      <w:r w:rsidRPr="00D92D2A">
        <w:rPr>
          <w:rFonts w:ascii="Times New Roman" w:hAnsi="Times New Roman" w:cs="Times New Roman"/>
          <w:sz w:val="28"/>
        </w:rPr>
        <w:t xml:space="preserve">— </w:t>
      </w:r>
      <w:proofErr w:type="gramStart"/>
      <w:r w:rsidRPr="00D92D2A">
        <w:rPr>
          <w:rFonts w:ascii="Times New Roman" w:hAnsi="Times New Roman" w:cs="Times New Roman"/>
          <w:sz w:val="28"/>
        </w:rPr>
        <w:t>Нуль-клеточный</w:t>
      </w:r>
      <w:proofErr w:type="gramEnd"/>
      <w:r w:rsidRPr="00D92D2A">
        <w:rPr>
          <w:rFonts w:ascii="Times New Roman" w:hAnsi="Times New Roman" w:cs="Times New Roman"/>
          <w:sz w:val="28"/>
        </w:rPr>
        <w:t xml:space="preserve"> острый </w:t>
      </w:r>
      <w:proofErr w:type="spellStart"/>
      <w:r w:rsidRPr="00D92D2A">
        <w:rPr>
          <w:rFonts w:ascii="Times New Roman" w:hAnsi="Times New Roman" w:cs="Times New Roman"/>
          <w:sz w:val="28"/>
        </w:rPr>
        <w:t>лимфобластный</w:t>
      </w:r>
      <w:proofErr w:type="spellEnd"/>
      <w:r w:rsidRPr="00D92D2A">
        <w:rPr>
          <w:rFonts w:ascii="Times New Roman" w:hAnsi="Times New Roman" w:cs="Times New Roman"/>
          <w:sz w:val="28"/>
        </w:rPr>
        <w:t xml:space="preserve"> лейк</w:t>
      </w:r>
      <w:r>
        <w:rPr>
          <w:rFonts w:ascii="Times New Roman" w:hAnsi="Times New Roman" w:cs="Times New Roman"/>
          <w:sz w:val="28"/>
        </w:rPr>
        <w:t>оз</w:t>
      </w:r>
    </w:p>
    <w:p w:rsidR="00C754E6" w:rsidRPr="00D92D2A" w:rsidRDefault="00C754E6" w:rsidP="00C754E6">
      <w:pPr>
        <w:spacing w:after="0" w:line="360" w:lineRule="auto"/>
        <w:jc w:val="both"/>
        <w:rPr>
          <w:rFonts w:ascii="Times New Roman" w:hAnsi="Times New Roman" w:cs="Times New Roman"/>
          <w:sz w:val="28"/>
        </w:rPr>
      </w:pPr>
      <w:r w:rsidRPr="00D92D2A">
        <w:rPr>
          <w:rFonts w:ascii="Times New Roman" w:hAnsi="Times New Roman" w:cs="Times New Roman"/>
          <w:sz w:val="28"/>
        </w:rPr>
        <w:t>• По международной классификации (франко-американо-британской — FAB) выделяют следующие варианты</w:t>
      </w:r>
      <w:r>
        <w:rPr>
          <w:rFonts w:ascii="Times New Roman" w:hAnsi="Times New Roman" w:cs="Times New Roman"/>
          <w:sz w:val="28"/>
        </w:rPr>
        <w:t xml:space="preserve"> острого </w:t>
      </w:r>
      <w:proofErr w:type="spellStart"/>
      <w:r>
        <w:rPr>
          <w:rFonts w:ascii="Times New Roman" w:hAnsi="Times New Roman" w:cs="Times New Roman"/>
          <w:sz w:val="28"/>
        </w:rPr>
        <w:t>миелобластного</w:t>
      </w:r>
      <w:proofErr w:type="spellEnd"/>
      <w:r>
        <w:rPr>
          <w:rFonts w:ascii="Times New Roman" w:hAnsi="Times New Roman" w:cs="Times New Roman"/>
          <w:sz w:val="28"/>
        </w:rPr>
        <w:t xml:space="preserve"> лейкоза:</w:t>
      </w:r>
    </w:p>
    <w:p w:rsidR="00C754E6" w:rsidRPr="00D92D2A" w:rsidRDefault="00C754E6" w:rsidP="00C754E6">
      <w:pPr>
        <w:spacing w:after="0" w:line="360" w:lineRule="auto"/>
        <w:jc w:val="both"/>
        <w:rPr>
          <w:rFonts w:ascii="Times New Roman" w:hAnsi="Times New Roman" w:cs="Times New Roman"/>
          <w:sz w:val="28"/>
        </w:rPr>
      </w:pPr>
      <w:r>
        <w:rPr>
          <w:rFonts w:ascii="Times New Roman" w:hAnsi="Times New Roman" w:cs="Times New Roman"/>
          <w:sz w:val="28"/>
        </w:rPr>
        <w:t xml:space="preserve">— МО — </w:t>
      </w:r>
      <w:proofErr w:type="spellStart"/>
      <w:r>
        <w:rPr>
          <w:rFonts w:ascii="Times New Roman" w:hAnsi="Times New Roman" w:cs="Times New Roman"/>
          <w:sz w:val="28"/>
        </w:rPr>
        <w:t>недиференцируемый</w:t>
      </w:r>
      <w:proofErr w:type="spellEnd"/>
    </w:p>
    <w:p w:rsidR="00C754E6" w:rsidRPr="00D92D2A" w:rsidRDefault="00C754E6" w:rsidP="00C754E6">
      <w:pPr>
        <w:spacing w:after="0" w:line="360" w:lineRule="auto"/>
        <w:jc w:val="both"/>
        <w:rPr>
          <w:rFonts w:ascii="Times New Roman" w:hAnsi="Times New Roman" w:cs="Times New Roman"/>
          <w:sz w:val="28"/>
        </w:rPr>
      </w:pPr>
      <w:r w:rsidRPr="00D92D2A">
        <w:rPr>
          <w:rFonts w:ascii="Times New Roman" w:hAnsi="Times New Roman" w:cs="Times New Roman"/>
          <w:sz w:val="28"/>
        </w:rPr>
        <w:t xml:space="preserve">— </w:t>
      </w:r>
      <w:proofErr w:type="spellStart"/>
      <w:r w:rsidRPr="00D92D2A">
        <w:rPr>
          <w:rFonts w:ascii="Times New Roman" w:hAnsi="Times New Roman" w:cs="Times New Roman"/>
          <w:sz w:val="28"/>
        </w:rPr>
        <w:t>Ml</w:t>
      </w:r>
      <w:proofErr w:type="spellEnd"/>
      <w:r>
        <w:rPr>
          <w:rFonts w:ascii="Times New Roman" w:hAnsi="Times New Roman" w:cs="Times New Roman"/>
          <w:sz w:val="28"/>
        </w:rPr>
        <w:t xml:space="preserve"> — </w:t>
      </w:r>
      <w:proofErr w:type="spellStart"/>
      <w:r>
        <w:rPr>
          <w:rFonts w:ascii="Times New Roman" w:hAnsi="Times New Roman" w:cs="Times New Roman"/>
          <w:sz w:val="28"/>
        </w:rPr>
        <w:t>миелобластный</w:t>
      </w:r>
      <w:proofErr w:type="spellEnd"/>
      <w:r>
        <w:rPr>
          <w:rFonts w:ascii="Times New Roman" w:hAnsi="Times New Roman" w:cs="Times New Roman"/>
          <w:sz w:val="28"/>
        </w:rPr>
        <w:t xml:space="preserve"> без созревания</w:t>
      </w:r>
    </w:p>
    <w:p w:rsidR="00C754E6" w:rsidRPr="00D92D2A" w:rsidRDefault="00C754E6" w:rsidP="00C754E6">
      <w:pPr>
        <w:spacing w:after="0" w:line="360" w:lineRule="auto"/>
        <w:jc w:val="both"/>
        <w:rPr>
          <w:rFonts w:ascii="Times New Roman" w:hAnsi="Times New Roman" w:cs="Times New Roman"/>
          <w:sz w:val="28"/>
        </w:rPr>
      </w:pPr>
      <w:r w:rsidRPr="00D92D2A">
        <w:rPr>
          <w:rFonts w:ascii="Times New Roman" w:hAnsi="Times New Roman" w:cs="Times New Roman"/>
          <w:sz w:val="28"/>
        </w:rPr>
        <w:t>— М</w:t>
      </w:r>
      <w:proofErr w:type="gramStart"/>
      <w:r>
        <w:rPr>
          <w:rFonts w:ascii="Times New Roman" w:hAnsi="Times New Roman" w:cs="Times New Roman"/>
          <w:sz w:val="28"/>
        </w:rPr>
        <w:t>2</w:t>
      </w:r>
      <w:proofErr w:type="gramEnd"/>
      <w:r>
        <w:rPr>
          <w:rFonts w:ascii="Times New Roman" w:hAnsi="Times New Roman" w:cs="Times New Roman"/>
          <w:sz w:val="28"/>
        </w:rPr>
        <w:t xml:space="preserve"> — </w:t>
      </w:r>
      <w:proofErr w:type="spellStart"/>
      <w:r>
        <w:rPr>
          <w:rFonts w:ascii="Times New Roman" w:hAnsi="Times New Roman" w:cs="Times New Roman"/>
          <w:sz w:val="28"/>
        </w:rPr>
        <w:t>миелобластный</w:t>
      </w:r>
      <w:proofErr w:type="spellEnd"/>
      <w:r>
        <w:rPr>
          <w:rFonts w:ascii="Times New Roman" w:hAnsi="Times New Roman" w:cs="Times New Roman"/>
          <w:sz w:val="28"/>
        </w:rPr>
        <w:t xml:space="preserve"> с созреванием</w:t>
      </w:r>
    </w:p>
    <w:p w:rsidR="00C754E6" w:rsidRDefault="00C754E6" w:rsidP="00C754E6">
      <w:pPr>
        <w:spacing w:after="0" w:line="360" w:lineRule="auto"/>
        <w:jc w:val="both"/>
        <w:rPr>
          <w:rFonts w:ascii="Times New Roman" w:hAnsi="Times New Roman" w:cs="Times New Roman"/>
          <w:sz w:val="28"/>
        </w:rPr>
      </w:pPr>
      <w:r w:rsidRPr="00D92D2A">
        <w:rPr>
          <w:rFonts w:ascii="Times New Roman" w:hAnsi="Times New Roman" w:cs="Times New Roman"/>
          <w:sz w:val="28"/>
        </w:rPr>
        <w:t xml:space="preserve">— МЗ — </w:t>
      </w:r>
      <w:proofErr w:type="spellStart"/>
      <w:r w:rsidRPr="00D92D2A">
        <w:rPr>
          <w:rFonts w:ascii="Times New Roman" w:hAnsi="Times New Roman" w:cs="Times New Roman"/>
          <w:sz w:val="28"/>
        </w:rPr>
        <w:t>промиелоцитарный</w:t>
      </w:r>
      <w:proofErr w:type="spellEnd"/>
    </w:p>
    <w:p w:rsidR="00C754E6" w:rsidRPr="00D92D2A" w:rsidRDefault="00C754E6" w:rsidP="00C754E6">
      <w:pPr>
        <w:spacing w:after="0" w:line="360" w:lineRule="auto"/>
        <w:jc w:val="both"/>
        <w:rPr>
          <w:rFonts w:ascii="Times New Roman" w:hAnsi="Times New Roman" w:cs="Times New Roman"/>
          <w:sz w:val="28"/>
        </w:rPr>
      </w:pPr>
      <w:r>
        <w:rPr>
          <w:rFonts w:ascii="Times New Roman" w:hAnsi="Times New Roman" w:cs="Times New Roman"/>
          <w:sz w:val="28"/>
        </w:rPr>
        <w:lastRenderedPageBreak/>
        <w:t>— М</w:t>
      </w:r>
      <w:proofErr w:type="gramStart"/>
      <w:r>
        <w:rPr>
          <w:rFonts w:ascii="Times New Roman" w:hAnsi="Times New Roman" w:cs="Times New Roman"/>
          <w:sz w:val="28"/>
        </w:rPr>
        <w:t>4</w:t>
      </w:r>
      <w:proofErr w:type="gramEnd"/>
      <w:r>
        <w:rPr>
          <w:rFonts w:ascii="Times New Roman" w:hAnsi="Times New Roman" w:cs="Times New Roman"/>
          <w:sz w:val="28"/>
        </w:rPr>
        <w:t xml:space="preserve"> — </w:t>
      </w:r>
      <w:proofErr w:type="spellStart"/>
      <w:r>
        <w:rPr>
          <w:rFonts w:ascii="Times New Roman" w:hAnsi="Times New Roman" w:cs="Times New Roman"/>
          <w:sz w:val="28"/>
        </w:rPr>
        <w:t>миеломонобластный</w:t>
      </w:r>
      <w:proofErr w:type="spellEnd"/>
    </w:p>
    <w:p w:rsidR="00C754E6" w:rsidRPr="00D92D2A" w:rsidRDefault="00C754E6" w:rsidP="00C754E6">
      <w:pPr>
        <w:spacing w:after="0" w:line="360" w:lineRule="auto"/>
        <w:jc w:val="both"/>
        <w:rPr>
          <w:rFonts w:ascii="Times New Roman" w:hAnsi="Times New Roman" w:cs="Times New Roman"/>
          <w:sz w:val="28"/>
        </w:rPr>
      </w:pPr>
      <w:r>
        <w:rPr>
          <w:rFonts w:ascii="Times New Roman" w:hAnsi="Times New Roman" w:cs="Times New Roman"/>
          <w:sz w:val="28"/>
        </w:rPr>
        <w:t xml:space="preserve">— М5 — </w:t>
      </w:r>
      <w:proofErr w:type="spellStart"/>
      <w:r>
        <w:rPr>
          <w:rFonts w:ascii="Times New Roman" w:hAnsi="Times New Roman" w:cs="Times New Roman"/>
          <w:sz w:val="28"/>
        </w:rPr>
        <w:t>монобластный</w:t>
      </w:r>
      <w:proofErr w:type="spellEnd"/>
    </w:p>
    <w:p w:rsidR="00C754E6" w:rsidRPr="00D92D2A" w:rsidRDefault="00C754E6" w:rsidP="00C754E6">
      <w:pPr>
        <w:spacing w:after="0" w:line="360" w:lineRule="auto"/>
        <w:jc w:val="both"/>
        <w:rPr>
          <w:rFonts w:ascii="Times New Roman" w:hAnsi="Times New Roman" w:cs="Times New Roman"/>
          <w:sz w:val="28"/>
        </w:rPr>
      </w:pPr>
      <w:r>
        <w:rPr>
          <w:rFonts w:ascii="Times New Roman" w:hAnsi="Times New Roman" w:cs="Times New Roman"/>
          <w:sz w:val="28"/>
        </w:rPr>
        <w:t xml:space="preserve">— Мб — </w:t>
      </w:r>
      <w:proofErr w:type="spellStart"/>
      <w:r>
        <w:rPr>
          <w:rFonts w:ascii="Times New Roman" w:hAnsi="Times New Roman" w:cs="Times New Roman"/>
          <w:sz w:val="28"/>
        </w:rPr>
        <w:t>эритробластный</w:t>
      </w:r>
      <w:proofErr w:type="spellEnd"/>
    </w:p>
    <w:p w:rsidR="00C754E6" w:rsidRPr="00D92D2A" w:rsidRDefault="00C754E6" w:rsidP="00C754E6">
      <w:pPr>
        <w:spacing w:after="0" w:line="360" w:lineRule="auto"/>
        <w:jc w:val="both"/>
        <w:rPr>
          <w:rFonts w:ascii="Times New Roman" w:hAnsi="Times New Roman" w:cs="Times New Roman"/>
          <w:sz w:val="28"/>
        </w:rPr>
      </w:pPr>
      <w:r>
        <w:rPr>
          <w:rFonts w:ascii="Times New Roman" w:hAnsi="Times New Roman" w:cs="Times New Roman"/>
          <w:sz w:val="28"/>
        </w:rPr>
        <w:t>— М</w:t>
      </w:r>
      <w:proofErr w:type="gramStart"/>
      <w:r>
        <w:rPr>
          <w:rFonts w:ascii="Times New Roman" w:hAnsi="Times New Roman" w:cs="Times New Roman"/>
          <w:sz w:val="28"/>
        </w:rPr>
        <w:t>7</w:t>
      </w:r>
      <w:proofErr w:type="gramEnd"/>
      <w:r>
        <w:rPr>
          <w:rFonts w:ascii="Times New Roman" w:hAnsi="Times New Roman" w:cs="Times New Roman"/>
          <w:sz w:val="28"/>
        </w:rPr>
        <w:t xml:space="preserve"> — </w:t>
      </w:r>
      <w:proofErr w:type="spellStart"/>
      <w:r>
        <w:rPr>
          <w:rFonts w:ascii="Times New Roman" w:hAnsi="Times New Roman" w:cs="Times New Roman"/>
          <w:sz w:val="28"/>
        </w:rPr>
        <w:t>мегакариобластный</w:t>
      </w:r>
      <w:proofErr w:type="spellEnd"/>
    </w:p>
    <w:p w:rsidR="00C754E6" w:rsidRPr="00D92D2A" w:rsidRDefault="00C754E6" w:rsidP="00C754E6">
      <w:pPr>
        <w:spacing w:after="0" w:line="360" w:lineRule="auto"/>
        <w:jc w:val="both"/>
        <w:rPr>
          <w:rFonts w:ascii="Times New Roman" w:hAnsi="Times New Roman" w:cs="Times New Roman"/>
          <w:sz w:val="28"/>
        </w:rPr>
      </w:pPr>
      <w:r w:rsidRPr="00D92D2A">
        <w:rPr>
          <w:rFonts w:ascii="Times New Roman" w:hAnsi="Times New Roman" w:cs="Times New Roman"/>
          <w:sz w:val="28"/>
        </w:rPr>
        <w:t xml:space="preserve">• К редким формам острых лейкозов относят </w:t>
      </w:r>
      <w:proofErr w:type="spellStart"/>
      <w:r w:rsidRPr="00D92D2A">
        <w:rPr>
          <w:rFonts w:ascii="Times New Roman" w:hAnsi="Times New Roman" w:cs="Times New Roman"/>
          <w:sz w:val="28"/>
        </w:rPr>
        <w:t>плазмобластный</w:t>
      </w:r>
      <w:proofErr w:type="spellEnd"/>
      <w:r w:rsidRPr="00D92D2A">
        <w:rPr>
          <w:rFonts w:ascii="Times New Roman" w:hAnsi="Times New Roman" w:cs="Times New Roman"/>
          <w:sz w:val="28"/>
        </w:rPr>
        <w:t xml:space="preserve">, </w:t>
      </w:r>
      <w:proofErr w:type="gramStart"/>
      <w:r w:rsidRPr="00D92D2A">
        <w:rPr>
          <w:rFonts w:ascii="Times New Roman" w:hAnsi="Times New Roman" w:cs="Times New Roman"/>
          <w:sz w:val="28"/>
        </w:rPr>
        <w:t>макрофагальный</w:t>
      </w:r>
      <w:proofErr w:type="gramEnd"/>
      <w:r w:rsidRPr="00D92D2A">
        <w:rPr>
          <w:rFonts w:ascii="Times New Roman" w:hAnsi="Times New Roman" w:cs="Times New Roman"/>
          <w:sz w:val="28"/>
        </w:rPr>
        <w:t xml:space="preserve">, </w:t>
      </w:r>
      <w:proofErr w:type="spellStart"/>
      <w:r w:rsidRPr="00D92D2A">
        <w:rPr>
          <w:rFonts w:ascii="Times New Roman" w:hAnsi="Times New Roman" w:cs="Times New Roman"/>
          <w:sz w:val="28"/>
        </w:rPr>
        <w:t>тучноклеточный</w:t>
      </w:r>
      <w:proofErr w:type="spellEnd"/>
      <w:r w:rsidRPr="002C5C21">
        <w:rPr>
          <w:rFonts w:ascii="Times New Roman" w:hAnsi="Times New Roman" w:cs="Times New Roman"/>
          <w:sz w:val="28"/>
        </w:rPr>
        <w:t>[24]</w:t>
      </w:r>
      <w:r w:rsidRPr="00D92D2A">
        <w:rPr>
          <w:rFonts w:ascii="Times New Roman" w:hAnsi="Times New Roman" w:cs="Times New Roman"/>
          <w:sz w:val="28"/>
        </w:rPr>
        <w:t>.</w:t>
      </w:r>
    </w:p>
    <w:p w:rsidR="00C754E6" w:rsidRDefault="00C754E6" w:rsidP="00C754E6">
      <w:pPr>
        <w:spacing w:after="0" w:line="360" w:lineRule="auto"/>
        <w:jc w:val="both"/>
        <w:rPr>
          <w:rFonts w:ascii="Times New Roman" w:hAnsi="Times New Roman" w:cs="Times New Roman"/>
          <w:sz w:val="28"/>
        </w:rPr>
      </w:pPr>
      <w:proofErr w:type="gramStart"/>
      <w:r w:rsidRPr="00D92D2A">
        <w:rPr>
          <w:rFonts w:ascii="Times New Roman" w:hAnsi="Times New Roman" w:cs="Times New Roman"/>
          <w:sz w:val="28"/>
        </w:rPr>
        <w:t xml:space="preserve">• К вторичным острым лейкозам относят индуцированные </w:t>
      </w:r>
      <w:proofErr w:type="spellStart"/>
      <w:r w:rsidRPr="00D92D2A">
        <w:rPr>
          <w:rFonts w:ascii="Times New Roman" w:hAnsi="Times New Roman" w:cs="Times New Roman"/>
          <w:sz w:val="28"/>
        </w:rPr>
        <w:t>цитостатиками</w:t>
      </w:r>
      <w:proofErr w:type="spellEnd"/>
      <w:r w:rsidRPr="00D92D2A">
        <w:rPr>
          <w:rFonts w:ascii="Times New Roman" w:hAnsi="Times New Roman" w:cs="Times New Roman"/>
          <w:sz w:val="28"/>
        </w:rPr>
        <w:t>, радиационными и химическим мутагенами лейкозы, возникшие у больных, лечившихся по поводу других заболеваний</w:t>
      </w:r>
      <w:r>
        <w:rPr>
          <w:rFonts w:ascii="Times New Roman" w:hAnsi="Times New Roman" w:cs="Times New Roman"/>
          <w:sz w:val="28"/>
        </w:rPr>
        <w:t xml:space="preserve"> </w:t>
      </w:r>
      <w:r w:rsidRPr="00D92D2A">
        <w:rPr>
          <w:rFonts w:ascii="Times New Roman" w:hAnsi="Times New Roman" w:cs="Times New Roman"/>
          <w:sz w:val="28"/>
        </w:rPr>
        <w:t xml:space="preserve">(лимфогранулематоза, рака различной локализации, других </w:t>
      </w:r>
      <w:proofErr w:type="spellStart"/>
      <w:r w:rsidRPr="00D92D2A">
        <w:rPr>
          <w:rFonts w:ascii="Times New Roman" w:hAnsi="Times New Roman" w:cs="Times New Roman"/>
          <w:sz w:val="28"/>
        </w:rPr>
        <w:t>гемобластозов</w:t>
      </w:r>
      <w:proofErr w:type="spellEnd"/>
      <w:r w:rsidRPr="00D92D2A">
        <w:rPr>
          <w:rFonts w:ascii="Times New Roman" w:hAnsi="Times New Roman" w:cs="Times New Roman"/>
          <w:sz w:val="28"/>
        </w:rPr>
        <w:t>, неопухолевых заболеваний).</w:t>
      </w:r>
      <w:proofErr w:type="gramEnd"/>
      <w:r w:rsidRPr="00D92D2A">
        <w:rPr>
          <w:rFonts w:ascii="Times New Roman" w:hAnsi="Times New Roman" w:cs="Times New Roman"/>
          <w:sz w:val="28"/>
        </w:rPr>
        <w:t xml:space="preserve"> Вторичные лейкозы всегда</w:t>
      </w:r>
      <w:r>
        <w:rPr>
          <w:rFonts w:ascii="Times New Roman" w:hAnsi="Times New Roman" w:cs="Times New Roman"/>
          <w:sz w:val="28"/>
        </w:rPr>
        <w:t xml:space="preserve"> </w:t>
      </w:r>
      <w:r w:rsidRPr="00D92D2A">
        <w:rPr>
          <w:rFonts w:ascii="Times New Roman" w:hAnsi="Times New Roman" w:cs="Times New Roman"/>
          <w:sz w:val="28"/>
        </w:rPr>
        <w:t xml:space="preserve">острые </w:t>
      </w:r>
      <w:proofErr w:type="spellStart"/>
      <w:r w:rsidRPr="00D92D2A">
        <w:rPr>
          <w:rFonts w:ascii="Times New Roman" w:hAnsi="Times New Roman" w:cs="Times New Roman"/>
          <w:sz w:val="28"/>
        </w:rPr>
        <w:t>нелимфобластные</w:t>
      </w:r>
      <w:proofErr w:type="spellEnd"/>
      <w:r w:rsidRPr="00F73057">
        <w:rPr>
          <w:rFonts w:ascii="Times New Roman" w:hAnsi="Times New Roman" w:cs="Times New Roman"/>
          <w:sz w:val="28"/>
        </w:rPr>
        <w:t>[46]</w:t>
      </w:r>
      <w:r w:rsidRPr="00D92D2A">
        <w:rPr>
          <w:rFonts w:ascii="Times New Roman" w:hAnsi="Times New Roman" w:cs="Times New Roman"/>
          <w:sz w:val="28"/>
        </w:rPr>
        <w:t>.</w:t>
      </w:r>
    </w:p>
    <w:p w:rsidR="00C754E6" w:rsidRPr="009C3D14" w:rsidRDefault="00C754E6" w:rsidP="00C754E6">
      <w:pPr>
        <w:pStyle w:val="2"/>
        <w:spacing w:line="360" w:lineRule="auto"/>
        <w:ind w:firstLine="709"/>
        <w:contextualSpacing/>
        <w:jc w:val="center"/>
        <w:rPr>
          <w:rFonts w:ascii="Times New Roman" w:hAnsi="Times New Roman" w:cs="Times New Roman"/>
          <w:color w:val="auto"/>
          <w:sz w:val="28"/>
          <w:szCs w:val="28"/>
        </w:rPr>
      </w:pPr>
      <w:r w:rsidRPr="009C3D14">
        <w:rPr>
          <w:rFonts w:ascii="Times New Roman" w:hAnsi="Times New Roman" w:cs="Times New Roman"/>
          <w:color w:val="auto"/>
          <w:sz w:val="28"/>
          <w:szCs w:val="28"/>
        </w:rPr>
        <w:t>1.1.2. Эпидемиология</w:t>
      </w:r>
    </w:p>
    <w:p w:rsidR="00C754E6" w:rsidRDefault="00C754E6" w:rsidP="00C754E6">
      <w:pPr>
        <w:spacing w:line="360" w:lineRule="auto"/>
        <w:ind w:firstLine="709"/>
        <w:jc w:val="both"/>
        <w:rPr>
          <w:rFonts w:ascii="Times New Roman" w:hAnsi="Times New Roman" w:cs="Times New Roman"/>
          <w:sz w:val="28"/>
          <w:szCs w:val="28"/>
        </w:rPr>
      </w:pPr>
      <w:r w:rsidRPr="009C3D14">
        <w:rPr>
          <w:rFonts w:ascii="Times New Roman" w:hAnsi="Times New Roman" w:cs="Times New Roman"/>
          <w:sz w:val="28"/>
          <w:szCs w:val="28"/>
        </w:rPr>
        <w:t>Сегодня отмечается тенденция к росту заболеваемостью детей злока</w:t>
      </w:r>
      <w:r>
        <w:rPr>
          <w:rFonts w:ascii="Times New Roman" w:hAnsi="Times New Roman" w:cs="Times New Roman"/>
          <w:sz w:val="28"/>
          <w:szCs w:val="28"/>
        </w:rPr>
        <w:t>чественными новообразованиями [1</w:t>
      </w:r>
      <w:r w:rsidRPr="009C3D14">
        <w:rPr>
          <w:rFonts w:ascii="Times New Roman" w:hAnsi="Times New Roman" w:cs="Times New Roman"/>
          <w:sz w:val="28"/>
          <w:szCs w:val="28"/>
        </w:rPr>
        <w:t>]. В 2014 г. в Росси</w:t>
      </w:r>
      <w:r>
        <w:rPr>
          <w:rFonts w:ascii="Times New Roman" w:hAnsi="Times New Roman" w:cs="Times New Roman"/>
          <w:sz w:val="28"/>
          <w:szCs w:val="28"/>
        </w:rPr>
        <w:t>и было выявлено 3 069 (2004 г. -</w:t>
      </w:r>
      <w:r w:rsidRPr="009C3D14">
        <w:rPr>
          <w:rFonts w:ascii="Times New Roman" w:hAnsi="Times New Roman" w:cs="Times New Roman"/>
          <w:sz w:val="28"/>
          <w:szCs w:val="28"/>
        </w:rPr>
        <w:t xml:space="preserve"> 2 535) злокачественных новообразований у детей до 15 лет</w:t>
      </w:r>
      <w:r>
        <w:rPr>
          <w:rFonts w:ascii="Times New Roman" w:hAnsi="Times New Roman" w:cs="Times New Roman"/>
          <w:sz w:val="28"/>
          <w:szCs w:val="28"/>
        </w:rPr>
        <w:t>, что составило 0,54% всех впер</w:t>
      </w:r>
      <w:r w:rsidRPr="009C3D14">
        <w:rPr>
          <w:rFonts w:ascii="Times New Roman" w:hAnsi="Times New Roman" w:cs="Times New Roman"/>
          <w:sz w:val="28"/>
          <w:szCs w:val="28"/>
        </w:rPr>
        <w:t>вые выявленных опухолей (0-17 лет − 3 624 и 0,64% соответственно). В то же время среди заболеваний лимфатической и кроветворной ткани доля детей в возрасте 0-17 лет составила 6,1%. Показатель заболеваемости составил 12,8 на 100 000 детского населени</w:t>
      </w:r>
      <w:r>
        <w:rPr>
          <w:rFonts w:ascii="Times New Roman" w:hAnsi="Times New Roman" w:cs="Times New Roman"/>
          <w:sz w:val="28"/>
          <w:szCs w:val="28"/>
        </w:rPr>
        <w:t>я в возрасте 0-14 лет (2004 г. -</w:t>
      </w:r>
      <w:r w:rsidRPr="009C3D14">
        <w:rPr>
          <w:rFonts w:ascii="Times New Roman" w:hAnsi="Times New Roman" w:cs="Times New Roman"/>
          <w:sz w:val="28"/>
          <w:szCs w:val="28"/>
        </w:rPr>
        <w:t xml:space="preserve"> 11,6) и 12,9 на 100 000 детского населени</w:t>
      </w:r>
      <w:r>
        <w:rPr>
          <w:rFonts w:ascii="Times New Roman" w:hAnsi="Times New Roman" w:cs="Times New Roman"/>
          <w:sz w:val="28"/>
          <w:szCs w:val="28"/>
        </w:rPr>
        <w:t>я в возрасте 0-17 лет (2004 г. -</w:t>
      </w:r>
      <w:r w:rsidRPr="009C3D14">
        <w:rPr>
          <w:rFonts w:ascii="Times New Roman" w:hAnsi="Times New Roman" w:cs="Times New Roman"/>
          <w:sz w:val="28"/>
          <w:szCs w:val="28"/>
        </w:rPr>
        <w:t xml:space="preserve"> 11,7)</w:t>
      </w:r>
      <w:r w:rsidRPr="008A17DD">
        <w:rPr>
          <w:rFonts w:ascii="Times New Roman" w:hAnsi="Times New Roman" w:cs="Times New Roman"/>
          <w:sz w:val="28"/>
          <w:szCs w:val="28"/>
        </w:rPr>
        <w:t>[</w:t>
      </w:r>
      <w:r>
        <w:rPr>
          <w:rFonts w:ascii="Times New Roman" w:hAnsi="Times New Roman" w:cs="Times New Roman"/>
          <w:sz w:val="28"/>
          <w:szCs w:val="28"/>
        </w:rPr>
        <w:t>7</w:t>
      </w:r>
      <w:r w:rsidRPr="008A17DD">
        <w:rPr>
          <w:rFonts w:ascii="Times New Roman" w:hAnsi="Times New Roman" w:cs="Times New Roman"/>
          <w:sz w:val="28"/>
          <w:szCs w:val="28"/>
        </w:rPr>
        <w:t>]</w:t>
      </w:r>
      <w:r w:rsidRPr="009C3D14">
        <w:rPr>
          <w:rFonts w:ascii="Times New Roman" w:hAnsi="Times New Roman" w:cs="Times New Roman"/>
          <w:sz w:val="28"/>
          <w:szCs w:val="28"/>
        </w:rPr>
        <w:t xml:space="preserve">. При этом мальчики заболевают в 1,1 раза чаще девочек[1]. Структура наиболее частых онкологических заболеваний у детей представлена на </w:t>
      </w:r>
      <w:r>
        <w:rPr>
          <w:rFonts w:ascii="Times New Roman" w:hAnsi="Times New Roman" w:cs="Times New Roman"/>
          <w:sz w:val="28"/>
          <w:szCs w:val="28"/>
        </w:rPr>
        <w:t>рис.</w:t>
      </w:r>
      <w:r w:rsidRPr="009C3D14">
        <w:rPr>
          <w:rFonts w:ascii="Times New Roman" w:hAnsi="Times New Roman" w:cs="Times New Roman"/>
          <w:sz w:val="28"/>
          <w:szCs w:val="28"/>
        </w:rPr>
        <w:t xml:space="preserve"> 1</w:t>
      </w:r>
      <w:r>
        <w:rPr>
          <w:rFonts w:ascii="Times New Roman" w:hAnsi="Times New Roman" w:cs="Times New Roman"/>
          <w:sz w:val="28"/>
          <w:szCs w:val="28"/>
        </w:rPr>
        <w:t>.1</w:t>
      </w:r>
      <w:r w:rsidRPr="009C3D14">
        <w:rPr>
          <w:rFonts w:ascii="Times New Roman" w:hAnsi="Times New Roman" w:cs="Times New Roman"/>
          <w:sz w:val="28"/>
          <w:szCs w:val="28"/>
        </w:rPr>
        <w:t xml:space="preserve">. </w:t>
      </w:r>
    </w:p>
    <w:p w:rsidR="00C754E6" w:rsidRPr="009C3D14" w:rsidRDefault="00C754E6" w:rsidP="00C754E6">
      <w:pPr>
        <w:spacing w:line="360" w:lineRule="auto"/>
        <w:jc w:val="both"/>
        <w:rPr>
          <w:rFonts w:ascii="Times New Roman" w:hAnsi="Times New Roman" w:cs="Times New Roman"/>
          <w:sz w:val="28"/>
          <w:szCs w:val="28"/>
        </w:rPr>
      </w:pPr>
      <w:r>
        <w:rPr>
          <w:noProof/>
          <w:color w:val="000000"/>
          <w:spacing w:val="1"/>
          <w:sz w:val="28"/>
          <w:szCs w:val="28"/>
        </w:rPr>
        <w:lastRenderedPageBreak/>
        <w:drawing>
          <wp:inline distT="0" distB="0" distL="0" distR="0">
            <wp:extent cx="5829300" cy="1828800"/>
            <wp:effectExtent l="0" t="0" r="0" b="0"/>
            <wp:docPr id="20" name="Диаграмма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rFonts w:ascii="Times New Roman" w:hAnsi="Times New Roman" w:cs="Times New Roman"/>
          <w:sz w:val="28"/>
          <w:szCs w:val="28"/>
        </w:rPr>
        <w:t xml:space="preserve">Рис. 1.1. Динамика заболеваемости </w:t>
      </w:r>
      <w:proofErr w:type="spellStart"/>
      <w:r>
        <w:rPr>
          <w:rFonts w:ascii="Times New Roman" w:hAnsi="Times New Roman" w:cs="Times New Roman"/>
          <w:sz w:val="28"/>
          <w:szCs w:val="28"/>
        </w:rPr>
        <w:t>онкопатологиями</w:t>
      </w:r>
      <w:proofErr w:type="spellEnd"/>
      <w:r>
        <w:rPr>
          <w:rFonts w:ascii="Times New Roman" w:hAnsi="Times New Roman" w:cs="Times New Roman"/>
          <w:sz w:val="28"/>
          <w:szCs w:val="28"/>
        </w:rPr>
        <w:t xml:space="preserve"> в педиатрии, 2004 – 2014 гг.</w:t>
      </w:r>
      <w:r w:rsidRPr="009C3D14">
        <w:rPr>
          <w:rFonts w:ascii="Times New Roman" w:hAnsi="Times New Roman" w:cs="Times New Roman"/>
          <w:sz w:val="28"/>
          <w:szCs w:val="28"/>
        </w:rPr>
        <w:t xml:space="preserve"> </w:t>
      </w:r>
    </w:p>
    <w:p w:rsidR="00C754E6" w:rsidRPr="009C3D14" w:rsidRDefault="00C754E6" w:rsidP="00C754E6">
      <w:pPr>
        <w:spacing w:line="360" w:lineRule="auto"/>
        <w:jc w:val="both"/>
        <w:rPr>
          <w:rFonts w:ascii="Times New Roman" w:hAnsi="Times New Roman" w:cs="Times New Roman"/>
          <w:sz w:val="28"/>
          <w:szCs w:val="28"/>
        </w:rPr>
      </w:pPr>
      <w:r w:rsidRPr="009C3D14">
        <w:rPr>
          <w:rFonts w:ascii="Times New Roman" w:hAnsi="Times New Roman" w:cs="Times New Roman"/>
          <w:noProof/>
          <w:sz w:val="28"/>
          <w:szCs w:val="28"/>
        </w:rPr>
        <w:drawing>
          <wp:inline distT="0" distB="0" distL="0" distR="0">
            <wp:extent cx="5940425" cy="3009900"/>
            <wp:effectExtent l="0" t="0" r="0" b="0"/>
            <wp:docPr id="2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754E6" w:rsidRPr="009C3D14" w:rsidRDefault="00C754E6" w:rsidP="00C754E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Рис. 1.2. Структурирование злокачественных новообразований в педиатрии </w:t>
      </w:r>
    </w:p>
    <w:p w:rsidR="00C754E6" w:rsidRPr="009C3D14" w:rsidRDefault="00C754E6" w:rsidP="00C754E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9C3D14">
        <w:rPr>
          <w:rFonts w:ascii="Times New Roman" w:hAnsi="Times New Roman" w:cs="Times New Roman"/>
          <w:sz w:val="28"/>
          <w:szCs w:val="28"/>
        </w:rPr>
        <w:t xml:space="preserve">Как видно из </w:t>
      </w:r>
      <w:r>
        <w:rPr>
          <w:rFonts w:ascii="Times New Roman" w:hAnsi="Times New Roman" w:cs="Times New Roman"/>
          <w:sz w:val="28"/>
          <w:szCs w:val="28"/>
        </w:rPr>
        <w:t>рис.1.2</w:t>
      </w:r>
      <w:r w:rsidRPr="009C3D14">
        <w:rPr>
          <w:rFonts w:ascii="Times New Roman" w:hAnsi="Times New Roman" w:cs="Times New Roman"/>
          <w:sz w:val="28"/>
          <w:szCs w:val="28"/>
        </w:rPr>
        <w:t xml:space="preserve">, в детском возрасте наиболее частыми являются опухоли кроветворной и лимфоидной тканей (55%)[1]. В структуре заболеваемости злокачественными новообразованиями детского населения России (0-14 лет) в 2014 г. удельный вес </w:t>
      </w:r>
      <w:proofErr w:type="spellStart"/>
      <w:r w:rsidRPr="009C3D14">
        <w:rPr>
          <w:rFonts w:ascii="Times New Roman" w:hAnsi="Times New Roman" w:cs="Times New Roman"/>
          <w:sz w:val="28"/>
          <w:szCs w:val="28"/>
        </w:rPr>
        <w:t>гемобластозов</w:t>
      </w:r>
      <w:proofErr w:type="spellEnd"/>
      <w:r w:rsidRPr="009C3D14">
        <w:rPr>
          <w:rFonts w:ascii="Times New Roman" w:hAnsi="Times New Roman" w:cs="Times New Roman"/>
          <w:sz w:val="28"/>
          <w:szCs w:val="28"/>
        </w:rPr>
        <w:t xml:space="preserve"> составил 43,9% (2004 г. – 44,3%); в возрас</w:t>
      </w:r>
      <w:r>
        <w:rPr>
          <w:rFonts w:ascii="Times New Roman" w:hAnsi="Times New Roman" w:cs="Times New Roman"/>
          <w:sz w:val="28"/>
          <w:szCs w:val="28"/>
        </w:rPr>
        <w:t xml:space="preserve">те 0-4 года доля </w:t>
      </w:r>
      <w:proofErr w:type="spellStart"/>
      <w:r>
        <w:rPr>
          <w:rFonts w:ascii="Times New Roman" w:hAnsi="Times New Roman" w:cs="Times New Roman"/>
          <w:sz w:val="28"/>
          <w:szCs w:val="28"/>
        </w:rPr>
        <w:t>гемобластозов</w:t>
      </w:r>
      <w:proofErr w:type="spellEnd"/>
      <w:r>
        <w:rPr>
          <w:rFonts w:ascii="Times New Roman" w:hAnsi="Times New Roman" w:cs="Times New Roman"/>
          <w:sz w:val="28"/>
          <w:szCs w:val="28"/>
        </w:rPr>
        <w:t xml:space="preserve"> - 49,4% (2004 г. - 40,4%), 5-9 лет - 59,5% (2004 г. - 51,9%), 10-14 лет - 46,9% (2004 г. -</w:t>
      </w:r>
      <w:r w:rsidRPr="009C3D14">
        <w:rPr>
          <w:rFonts w:ascii="Times New Roman" w:hAnsi="Times New Roman" w:cs="Times New Roman"/>
          <w:sz w:val="28"/>
          <w:szCs w:val="28"/>
        </w:rPr>
        <w:t xml:space="preserve"> 42,9%). </w:t>
      </w:r>
      <w:r w:rsidR="003D1CF2">
        <w:rPr>
          <w:rFonts w:ascii="Times New Roman" w:hAnsi="Times New Roman" w:cs="Times New Roman"/>
          <w:sz w:val="28"/>
          <w:szCs w:val="28"/>
        </w:rPr>
        <w:t xml:space="preserve"> </w:t>
      </w:r>
      <w:r w:rsidRPr="009C3D14">
        <w:rPr>
          <w:rFonts w:ascii="Times New Roman" w:hAnsi="Times New Roman" w:cs="Times New Roman"/>
          <w:sz w:val="28"/>
          <w:szCs w:val="28"/>
        </w:rPr>
        <w:t xml:space="preserve">Наиболее частыми локализациями солидных опухолей у детей являются злокачественные новообразования головного мозга и других отделов нервной </w:t>
      </w:r>
      <w:r w:rsidRPr="009C3D14">
        <w:rPr>
          <w:rFonts w:ascii="Times New Roman" w:hAnsi="Times New Roman" w:cs="Times New Roman"/>
          <w:sz w:val="28"/>
          <w:szCs w:val="28"/>
        </w:rPr>
        <w:lastRenderedPageBreak/>
        <w:t xml:space="preserve">системы, удельный вес которых составил </w:t>
      </w:r>
      <w:r w:rsidR="003D1CF2">
        <w:rPr>
          <w:rFonts w:ascii="Times New Roman" w:hAnsi="Times New Roman" w:cs="Times New Roman"/>
          <w:sz w:val="28"/>
          <w:szCs w:val="28"/>
        </w:rPr>
        <w:t xml:space="preserve">27% </w:t>
      </w:r>
      <w:r w:rsidRPr="009C3D14">
        <w:rPr>
          <w:rFonts w:ascii="Times New Roman" w:hAnsi="Times New Roman" w:cs="Times New Roman"/>
          <w:sz w:val="28"/>
          <w:szCs w:val="28"/>
        </w:rPr>
        <w:t xml:space="preserve"> опухолей. Удельный вес </w:t>
      </w:r>
      <w:r>
        <w:rPr>
          <w:rFonts w:ascii="Times New Roman" w:hAnsi="Times New Roman" w:cs="Times New Roman"/>
          <w:sz w:val="28"/>
          <w:szCs w:val="28"/>
        </w:rPr>
        <w:t>рака почки у детей составил 5%</w:t>
      </w:r>
      <w:r w:rsidRPr="009C3D14">
        <w:rPr>
          <w:rFonts w:ascii="Times New Roman" w:hAnsi="Times New Roman" w:cs="Times New Roman"/>
          <w:sz w:val="28"/>
          <w:szCs w:val="28"/>
        </w:rPr>
        <w:t xml:space="preserve"> (235 случаев) всех злокачественных опухолей. Удельный вес рака почки в структуре общей заболеваемости детей младшей возрастной группы (0-4 го</w:t>
      </w:r>
      <w:r>
        <w:rPr>
          <w:rFonts w:ascii="Times New Roman" w:hAnsi="Times New Roman" w:cs="Times New Roman"/>
          <w:sz w:val="28"/>
          <w:szCs w:val="28"/>
        </w:rPr>
        <w:t>да) -</w:t>
      </w:r>
      <w:r w:rsidRPr="009C3D14">
        <w:rPr>
          <w:rFonts w:ascii="Times New Roman" w:hAnsi="Times New Roman" w:cs="Times New Roman"/>
          <w:sz w:val="28"/>
          <w:szCs w:val="28"/>
        </w:rPr>
        <w:t xml:space="preserve"> 11,6%. Злокачественные новообразования мягких тканей составили 4,3% (132 случая) всех новообразований у детей. Злокачественные новообразовани</w:t>
      </w:r>
      <w:r>
        <w:rPr>
          <w:rFonts w:ascii="Times New Roman" w:hAnsi="Times New Roman" w:cs="Times New Roman"/>
          <w:sz w:val="28"/>
          <w:szCs w:val="28"/>
        </w:rPr>
        <w:t>я костей и суставных хрящей со</w:t>
      </w:r>
      <w:r w:rsidRPr="009C3D14">
        <w:rPr>
          <w:rFonts w:ascii="Times New Roman" w:hAnsi="Times New Roman" w:cs="Times New Roman"/>
          <w:sz w:val="28"/>
          <w:szCs w:val="28"/>
        </w:rPr>
        <w:t xml:space="preserve">ставили 3,6% (109 случаев) всех злокачественных новообразований. Злокачественные новообразования глаза и его придаточного аппарата составили 3,3% (100 случаев) всех злокачественных новообразований </w:t>
      </w:r>
      <w:r w:rsidRPr="002C5C21">
        <w:rPr>
          <w:rFonts w:ascii="Times New Roman" w:hAnsi="Times New Roman" w:cs="Times New Roman"/>
          <w:sz w:val="28"/>
          <w:szCs w:val="28"/>
        </w:rPr>
        <w:t>[21]</w:t>
      </w:r>
      <w:r w:rsidRPr="009C3D14">
        <w:rPr>
          <w:rFonts w:ascii="Times New Roman" w:hAnsi="Times New Roman" w:cs="Times New Roman"/>
          <w:sz w:val="28"/>
          <w:szCs w:val="28"/>
        </w:rPr>
        <w:t>. В общей структуре онкологической заболеваемости детей удельный вес рака яичника соста</w:t>
      </w:r>
      <w:r>
        <w:rPr>
          <w:rFonts w:ascii="Times New Roman" w:hAnsi="Times New Roman" w:cs="Times New Roman"/>
          <w:sz w:val="28"/>
          <w:szCs w:val="28"/>
        </w:rPr>
        <w:t xml:space="preserve">вил 1,3% (40 случаев), яичка - </w:t>
      </w:r>
      <w:r w:rsidRPr="009C3D14">
        <w:rPr>
          <w:rFonts w:ascii="Times New Roman" w:hAnsi="Times New Roman" w:cs="Times New Roman"/>
          <w:sz w:val="28"/>
          <w:szCs w:val="28"/>
        </w:rPr>
        <w:t>0,8% (</w:t>
      </w:r>
      <w:r>
        <w:rPr>
          <w:rFonts w:ascii="Times New Roman" w:hAnsi="Times New Roman" w:cs="Times New Roman"/>
          <w:sz w:val="28"/>
          <w:szCs w:val="28"/>
        </w:rPr>
        <w:t>25 случаев), щитовидной железы -  1,4% (43 случая)[7</w:t>
      </w:r>
      <w:r w:rsidRPr="009C3D14">
        <w:rPr>
          <w:rFonts w:ascii="Times New Roman" w:hAnsi="Times New Roman" w:cs="Times New Roman"/>
          <w:sz w:val="28"/>
          <w:szCs w:val="28"/>
        </w:rPr>
        <w:t>].</w:t>
      </w:r>
    </w:p>
    <w:p w:rsidR="00C754E6" w:rsidRPr="00D92D2A" w:rsidRDefault="00C754E6" w:rsidP="00C754E6">
      <w:pPr>
        <w:spacing w:after="0" w:line="360" w:lineRule="auto"/>
        <w:ind w:firstLine="709"/>
        <w:jc w:val="both"/>
        <w:rPr>
          <w:rFonts w:ascii="Times New Roman" w:hAnsi="Times New Roman" w:cs="Times New Roman"/>
          <w:sz w:val="28"/>
        </w:rPr>
      </w:pPr>
      <w:r w:rsidRPr="00D92D2A">
        <w:rPr>
          <w:rFonts w:ascii="Times New Roman" w:hAnsi="Times New Roman" w:cs="Times New Roman"/>
          <w:sz w:val="28"/>
        </w:rPr>
        <w:t xml:space="preserve">Установлено, что пик </w:t>
      </w:r>
      <w:proofErr w:type="spellStart"/>
      <w:r>
        <w:rPr>
          <w:rFonts w:ascii="Times New Roman" w:hAnsi="Times New Roman" w:cs="Times New Roman"/>
          <w:sz w:val="28"/>
        </w:rPr>
        <w:t>гематобластозов</w:t>
      </w:r>
      <w:proofErr w:type="spellEnd"/>
      <w:r w:rsidRPr="00D92D2A">
        <w:rPr>
          <w:rFonts w:ascii="Times New Roman" w:hAnsi="Times New Roman" w:cs="Times New Roman"/>
          <w:sz w:val="28"/>
        </w:rPr>
        <w:t xml:space="preserve"> приходится на возраст от 2 до 5 лет с постепенным уменьшением числа заболевших в возрасте 7 лет и старше. Менее заметный рост числа заболевших приходится на возраст 10—13 лет. Мальчики болеют ОЛ чаще (53,8%), чем девочки (46,2%) (т.е. соотношение заболеваемости мальчиков</w:t>
      </w:r>
      <w:r>
        <w:rPr>
          <w:rFonts w:ascii="Times New Roman" w:hAnsi="Times New Roman" w:cs="Times New Roman"/>
          <w:sz w:val="28"/>
        </w:rPr>
        <w:t xml:space="preserve"> и девочек - 1.1:1.2-1.3:1.0) [2,3,5</w:t>
      </w:r>
      <w:r w:rsidRPr="00D92D2A">
        <w:rPr>
          <w:rFonts w:ascii="Times New Roman" w:hAnsi="Times New Roman" w:cs="Times New Roman"/>
          <w:sz w:val="28"/>
        </w:rPr>
        <w:t xml:space="preserve">]. Эта закономерность </w:t>
      </w:r>
      <w:r>
        <w:rPr>
          <w:rFonts w:ascii="Times New Roman" w:hAnsi="Times New Roman" w:cs="Times New Roman"/>
          <w:sz w:val="28"/>
        </w:rPr>
        <w:t>сильнее наблюдается</w:t>
      </w:r>
      <w:r w:rsidRPr="00D92D2A">
        <w:rPr>
          <w:rFonts w:ascii="Times New Roman" w:hAnsi="Times New Roman" w:cs="Times New Roman"/>
          <w:sz w:val="28"/>
        </w:rPr>
        <w:t xml:space="preserve"> в возрастном периоде от 2 до 5 лет, </w:t>
      </w:r>
      <w:r>
        <w:rPr>
          <w:rFonts w:ascii="Times New Roman" w:hAnsi="Times New Roman" w:cs="Times New Roman"/>
          <w:sz w:val="28"/>
        </w:rPr>
        <w:t>когда наблюдается</w:t>
      </w:r>
      <w:r w:rsidRPr="00D92D2A">
        <w:rPr>
          <w:rFonts w:ascii="Times New Roman" w:hAnsi="Times New Roman" w:cs="Times New Roman"/>
          <w:sz w:val="28"/>
        </w:rPr>
        <w:t xml:space="preserve"> младенческий пи</w:t>
      </w:r>
      <w:r>
        <w:rPr>
          <w:rFonts w:ascii="Times New Roman" w:hAnsi="Times New Roman" w:cs="Times New Roman"/>
          <w:sz w:val="28"/>
        </w:rPr>
        <w:t>к возрастной заболеваемости ОЛ[2,4,9</w:t>
      </w:r>
      <w:r w:rsidRPr="00D92D2A">
        <w:rPr>
          <w:rFonts w:ascii="Times New Roman" w:hAnsi="Times New Roman" w:cs="Times New Roman"/>
          <w:sz w:val="28"/>
        </w:rPr>
        <w:t>].</w:t>
      </w:r>
    </w:p>
    <w:p w:rsidR="00C754E6" w:rsidRPr="00040F83" w:rsidRDefault="00C754E6" w:rsidP="00C754E6">
      <w:pPr>
        <w:pStyle w:val="2"/>
        <w:spacing w:line="360" w:lineRule="auto"/>
        <w:ind w:firstLine="709"/>
        <w:contextualSpacing/>
        <w:jc w:val="center"/>
        <w:rPr>
          <w:rFonts w:ascii="Times New Roman" w:hAnsi="Times New Roman" w:cs="Times New Roman"/>
          <w:color w:val="auto"/>
          <w:sz w:val="28"/>
          <w:szCs w:val="28"/>
        </w:rPr>
      </w:pPr>
      <w:r>
        <w:rPr>
          <w:rFonts w:ascii="Times New Roman" w:hAnsi="Times New Roman" w:cs="Times New Roman"/>
          <w:color w:val="auto"/>
          <w:sz w:val="28"/>
          <w:szCs w:val="28"/>
        </w:rPr>
        <w:t>1.1.3</w:t>
      </w:r>
      <w:r w:rsidRPr="009C3D14">
        <w:rPr>
          <w:rFonts w:ascii="Times New Roman" w:hAnsi="Times New Roman" w:cs="Times New Roman"/>
          <w:color w:val="auto"/>
          <w:sz w:val="28"/>
          <w:szCs w:val="28"/>
        </w:rPr>
        <w:t xml:space="preserve">. </w:t>
      </w:r>
      <w:r>
        <w:rPr>
          <w:rFonts w:ascii="Times New Roman" w:hAnsi="Times New Roman" w:cs="Times New Roman"/>
          <w:color w:val="auto"/>
          <w:sz w:val="28"/>
          <w:szCs w:val="28"/>
        </w:rPr>
        <w:t>Этиология</w:t>
      </w:r>
    </w:p>
    <w:p w:rsidR="00C754E6" w:rsidRPr="00964FE6" w:rsidRDefault="00C754E6" w:rsidP="00C754E6">
      <w:pPr>
        <w:spacing w:after="0" w:line="360" w:lineRule="auto"/>
        <w:ind w:firstLine="709"/>
        <w:jc w:val="both"/>
        <w:rPr>
          <w:rFonts w:ascii="Times New Roman" w:hAnsi="Times New Roman" w:cs="Times New Roman"/>
          <w:sz w:val="28"/>
        </w:rPr>
      </w:pPr>
      <w:r>
        <w:rPr>
          <w:rFonts w:ascii="Times New Roman" w:hAnsi="Times New Roman" w:cs="Times New Roman"/>
          <w:sz w:val="28"/>
        </w:rPr>
        <w:t>Имеется</w:t>
      </w:r>
      <w:r w:rsidRPr="00040F83">
        <w:rPr>
          <w:rFonts w:ascii="Times New Roman" w:hAnsi="Times New Roman" w:cs="Times New Roman"/>
          <w:sz w:val="28"/>
        </w:rPr>
        <w:t xml:space="preserve"> несколько </w:t>
      </w:r>
      <w:r>
        <w:rPr>
          <w:rFonts w:ascii="Times New Roman" w:hAnsi="Times New Roman" w:cs="Times New Roman"/>
          <w:sz w:val="28"/>
        </w:rPr>
        <w:t xml:space="preserve">генетических синдромов, </w:t>
      </w:r>
      <w:r w:rsidRPr="00040F83">
        <w:rPr>
          <w:rFonts w:ascii="Times New Roman" w:hAnsi="Times New Roman" w:cs="Times New Roman"/>
          <w:sz w:val="28"/>
        </w:rPr>
        <w:t>связан</w:t>
      </w:r>
      <w:r>
        <w:rPr>
          <w:rFonts w:ascii="Times New Roman" w:hAnsi="Times New Roman" w:cs="Times New Roman"/>
          <w:sz w:val="28"/>
        </w:rPr>
        <w:t>н</w:t>
      </w:r>
      <w:r w:rsidRPr="00040F83">
        <w:rPr>
          <w:rFonts w:ascii="Times New Roman" w:hAnsi="Times New Roman" w:cs="Times New Roman"/>
          <w:sz w:val="28"/>
        </w:rPr>
        <w:t>ы</w:t>
      </w:r>
      <w:r>
        <w:rPr>
          <w:rFonts w:ascii="Times New Roman" w:hAnsi="Times New Roman" w:cs="Times New Roman"/>
          <w:sz w:val="28"/>
        </w:rPr>
        <w:t>е</w:t>
      </w:r>
      <w:r w:rsidRPr="00040F83">
        <w:rPr>
          <w:rFonts w:ascii="Times New Roman" w:hAnsi="Times New Roman" w:cs="Times New Roman"/>
          <w:sz w:val="28"/>
        </w:rPr>
        <w:t xml:space="preserve"> с повышенной заболеваемостью лейкемиями.</w:t>
      </w:r>
      <w:r>
        <w:rPr>
          <w:rFonts w:ascii="Times New Roman" w:hAnsi="Times New Roman" w:cs="Times New Roman"/>
          <w:sz w:val="28"/>
        </w:rPr>
        <w:t xml:space="preserve"> Риск заболеваемости</w:t>
      </w:r>
      <w:r w:rsidRPr="00040F83">
        <w:rPr>
          <w:rFonts w:ascii="Times New Roman" w:hAnsi="Times New Roman" w:cs="Times New Roman"/>
          <w:sz w:val="28"/>
        </w:rPr>
        <w:t xml:space="preserve"> ОЛЛ или </w:t>
      </w:r>
      <w:proofErr w:type="spellStart"/>
      <w:r w:rsidRPr="00040F83">
        <w:rPr>
          <w:rFonts w:ascii="Times New Roman" w:hAnsi="Times New Roman" w:cs="Times New Roman"/>
          <w:sz w:val="28"/>
        </w:rPr>
        <w:t>ОнеЛЛ</w:t>
      </w:r>
      <w:proofErr w:type="spellEnd"/>
      <w:r w:rsidRPr="00040F83">
        <w:rPr>
          <w:rFonts w:ascii="Times New Roman" w:hAnsi="Times New Roman" w:cs="Times New Roman"/>
          <w:sz w:val="28"/>
        </w:rPr>
        <w:t xml:space="preserve"> для детей с синдромом Дауна в 10-20 раз выше, чем в нормальной популя</w:t>
      </w:r>
      <w:r>
        <w:rPr>
          <w:rFonts w:ascii="Times New Roman" w:hAnsi="Times New Roman" w:cs="Times New Roman"/>
          <w:sz w:val="28"/>
        </w:rPr>
        <w:t>ции детей аналогичного возраста</w:t>
      </w:r>
      <w:r w:rsidRPr="00040F83">
        <w:rPr>
          <w:rFonts w:ascii="Times New Roman" w:hAnsi="Times New Roman" w:cs="Times New Roman"/>
          <w:sz w:val="28"/>
        </w:rPr>
        <w:t xml:space="preserve">. До конца не </w:t>
      </w:r>
      <w:r w:rsidR="003D1CF2">
        <w:rPr>
          <w:rFonts w:ascii="Times New Roman" w:hAnsi="Times New Roman" w:cs="Times New Roman"/>
          <w:sz w:val="28"/>
        </w:rPr>
        <w:t>выяснено</w:t>
      </w:r>
      <w:r>
        <w:rPr>
          <w:rFonts w:ascii="Times New Roman" w:hAnsi="Times New Roman" w:cs="Times New Roman"/>
          <w:sz w:val="28"/>
        </w:rPr>
        <w:t xml:space="preserve">, </w:t>
      </w:r>
      <w:proofErr w:type="gramStart"/>
      <w:r>
        <w:rPr>
          <w:rFonts w:ascii="Times New Roman" w:hAnsi="Times New Roman" w:cs="Times New Roman"/>
          <w:sz w:val="28"/>
        </w:rPr>
        <w:t>в следствии</w:t>
      </w:r>
      <w:proofErr w:type="gramEnd"/>
      <w:r>
        <w:rPr>
          <w:rFonts w:ascii="Times New Roman" w:hAnsi="Times New Roman" w:cs="Times New Roman"/>
          <w:sz w:val="28"/>
        </w:rPr>
        <w:t xml:space="preserve"> чего дети с синдромом Дауна обнаруживают высокий риск болезни</w:t>
      </w:r>
      <w:r w:rsidRPr="00040F83">
        <w:rPr>
          <w:rFonts w:ascii="Times New Roman" w:hAnsi="Times New Roman" w:cs="Times New Roman"/>
          <w:sz w:val="28"/>
        </w:rPr>
        <w:t xml:space="preserve"> ОЛ, </w:t>
      </w:r>
      <w:r>
        <w:rPr>
          <w:rFonts w:ascii="Times New Roman" w:hAnsi="Times New Roman" w:cs="Times New Roman"/>
          <w:sz w:val="28"/>
        </w:rPr>
        <w:t xml:space="preserve">но проведенные </w:t>
      </w:r>
      <w:r w:rsidRPr="00040F83">
        <w:rPr>
          <w:rFonts w:ascii="Times New Roman" w:hAnsi="Times New Roman" w:cs="Times New Roman"/>
          <w:sz w:val="28"/>
        </w:rPr>
        <w:t>резул</w:t>
      </w:r>
      <w:r>
        <w:rPr>
          <w:rFonts w:ascii="Times New Roman" w:hAnsi="Times New Roman" w:cs="Times New Roman"/>
          <w:sz w:val="28"/>
        </w:rPr>
        <w:t>ьтаты исследований</w:t>
      </w:r>
      <w:r w:rsidRPr="00040F83">
        <w:rPr>
          <w:rFonts w:ascii="Times New Roman" w:hAnsi="Times New Roman" w:cs="Times New Roman"/>
          <w:sz w:val="28"/>
        </w:rPr>
        <w:t xml:space="preserve"> показали, ген (АМ1-1), </w:t>
      </w:r>
      <w:r>
        <w:rPr>
          <w:rFonts w:ascii="Times New Roman" w:hAnsi="Times New Roman" w:cs="Times New Roman"/>
          <w:sz w:val="28"/>
        </w:rPr>
        <w:t>который связан</w:t>
      </w:r>
      <w:r w:rsidRPr="00040F83">
        <w:rPr>
          <w:rFonts w:ascii="Times New Roman" w:hAnsi="Times New Roman" w:cs="Times New Roman"/>
          <w:sz w:val="28"/>
        </w:rPr>
        <w:t xml:space="preserve"> с определенными типами </w:t>
      </w:r>
      <w:proofErr w:type="spellStart"/>
      <w:r w:rsidRPr="00040F83">
        <w:rPr>
          <w:rFonts w:ascii="Times New Roman" w:hAnsi="Times New Roman" w:cs="Times New Roman"/>
          <w:sz w:val="28"/>
        </w:rPr>
        <w:t>ОнеЛЛ</w:t>
      </w:r>
      <w:proofErr w:type="spellEnd"/>
      <w:r w:rsidRPr="00040F83">
        <w:rPr>
          <w:rFonts w:ascii="Times New Roman" w:hAnsi="Times New Roman" w:cs="Times New Roman"/>
          <w:sz w:val="28"/>
        </w:rPr>
        <w:t xml:space="preserve">, идентифицирован на </w:t>
      </w:r>
      <w:r>
        <w:rPr>
          <w:rFonts w:ascii="Times New Roman" w:hAnsi="Times New Roman" w:cs="Times New Roman"/>
          <w:sz w:val="28"/>
        </w:rPr>
        <w:t>группе хромосом 21ц22, области</w:t>
      </w:r>
      <w:r w:rsidRPr="00040F83">
        <w:rPr>
          <w:rFonts w:ascii="Times New Roman" w:hAnsi="Times New Roman" w:cs="Times New Roman"/>
          <w:sz w:val="28"/>
        </w:rPr>
        <w:t xml:space="preserve">, ответственной за фенотип синдрома Дауна, другие </w:t>
      </w:r>
      <w:r w:rsidRPr="00040F83">
        <w:rPr>
          <w:rFonts w:ascii="Times New Roman" w:hAnsi="Times New Roman" w:cs="Times New Roman"/>
          <w:sz w:val="28"/>
        </w:rPr>
        <w:lastRenderedPageBreak/>
        <w:t xml:space="preserve">генетические синдромы, связанные с повышенной заболеваемостью острыми лейкемиями, включают </w:t>
      </w:r>
      <w:proofErr w:type="spellStart"/>
      <w:r w:rsidRPr="00040F83">
        <w:rPr>
          <w:rFonts w:ascii="Times New Roman" w:hAnsi="Times New Roman" w:cs="Times New Roman"/>
          <w:sz w:val="28"/>
        </w:rPr>
        <w:t>нейрофиброматоз</w:t>
      </w:r>
      <w:proofErr w:type="spellEnd"/>
      <w:r w:rsidRPr="00040F83">
        <w:rPr>
          <w:rFonts w:ascii="Times New Roman" w:hAnsi="Times New Roman" w:cs="Times New Roman"/>
          <w:sz w:val="28"/>
        </w:rPr>
        <w:t xml:space="preserve">, синдром </w:t>
      </w:r>
      <w:proofErr w:type="spellStart"/>
      <w:r w:rsidRPr="00040F83">
        <w:rPr>
          <w:rFonts w:ascii="Times New Roman" w:hAnsi="Times New Roman" w:cs="Times New Roman"/>
          <w:sz w:val="28"/>
        </w:rPr>
        <w:t>Блума</w:t>
      </w:r>
      <w:proofErr w:type="spellEnd"/>
      <w:r w:rsidRPr="002C5C21">
        <w:rPr>
          <w:rFonts w:ascii="Times New Roman" w:hAnsi="Times New Roman" w:cs="Times New Roman"/>
          <w:sz w:val="28"/>
        </w:rPr>
        <w:t>[47]</w:t>
      </w:r>
      <w:r w:rsidRPr="00040F83">
        <w:rPr>
          <w:rFonts w:ascii="Times New Roman" w:hAnsi="Times New Roman" w:cs="Times New Roman"/>
          <w:sz w:val="28"/>
        </w:rPr>
        <w:t xml:space="preserve">. </w:t>
      </w:r>
    </w:p>
    <w:p w:rsidR="00C754E6" w:rsidRPr="0007688A" w:rsidRDefault="00C754E6" w:rsidP="00C754E6">
      <w:pPr>
        <w:spacing w:after="0" w:line="360" w:lineRule="auto"/>
        <w:jc w:val="right"/>
        <w:rPr>
          <w:rFonts w:ascii="Times New Roman" w:hAnsi="Times New Roman" w:cs="Times New Roman"/>
          <w:i/>
          <w:sz w:val="28"/>
        </w:rPr>
      </w:pPr>
      <w:r>
        <w:rPr>
          <w:rFonts w:ascii="Times New Roman" w:hAnsi="Times New Roman" w:cs="Times New Roman"/>
          <w:i/>
          <w:sz w:val="28"/>
        </w:rPr>
        <w:t>Табл. 1.1</w:t>
      </w:r>
    </w:p>
    <w:p w:rsidR="00C754E6" w:rsidRPr="00040F83" w:rsidRDefault="00C754E6" w:rsidP="00C754E6">
      <w:pPr>
        <w:spacing w:after="0" w:line="360" w:lineRule="auto"/>
        <w:jc w:val="center"/>
        <w:rPr>
          <w:rFonts w:ascii="Times New Roman" w:hAnsi="Times New Roman" w:cs="Times New Roman"/>
          <w:sz w:val="28"/>
        </w:rPr>
      </w:pPr>
      <w:r w:rsidRPr="00040F83">
        <w:rPr>
          <w:rFonts w:ascii="Times New Roman" w:hAnsi="Times New Roman" w:cs="Times New Roman"/>
          <w:sz w:val="28"/>
        </w:rPr>
        <w:t xml:space="preserve">Риск развития ОЛ у детей с различными врожденными заболеваниями </w:t>
      </w:r>
      <w:proofErr w:type="gramStart"/>
      <w:r w:rsidRPr="00040F83">
        <w:rPr>
          <w:rFonts w:ascii="Times New Roman" w:hAnsi="Times New Roman" w:cs="Times New Roman"/>
          <w:sz w:val="28"/>
        </w:rPr>
        <w:t xml:space="preserve">( </w:t>
      </w:r>
      <w:proofErr w:type="gramEnd"/>
      <w:r w:rsidRPr="00040F83">
        <w:rPr>
          <w:rFonts w:ascii="Times New Roman" w:hAnsi="Times New Roman" w:cs="Times New Roman"/>
          <w:sz w:val="28"/>
        </w:rPr>
        <w:t xml:space="preserve">по данным M.F. </w:t>
      </w:r>
      <w:proofErr w:type="spellStart"/>
      <w:proofErr w:type="gramStart"/>
      <w:r w:rsidRPr="00040F83">
        <w:rPr>
          <w:rFonts w:ascii="Times New Roman" w:hAnsi="Times New Roman" w:cs="Times New Roman"/>
          <w:sz w:val="28"/>
        </w:rPr>
        <w:t>Greaves</w:t>
      </w:r>
      <w:proofErr w:type="spellEnd"/>
      <w:r w:rsidRPr="00040F83">
        <w:rPr>
          <w:rFonts w:ascii="Times New Roman" w:hAnsi="Times New Roman" w:cs="Times New Roman"/>
          <w:sz w:val="28"/>
        </w:rPr>
        <w:t>, 1993)</w:t>
      </w:r>
      <w:proofErr w:type="gramEnd"/>
    </w:p>
    <w:tbl>
      <w:tblPr>
        <w:tblStyle w:val="a3"/>
        <w:tblW w:w="0" w:type="auto"/>
        <w:jc w:val="center"/>
        <w:tblLook w:val="04A0" w:firstRow="1" w:lastRow="0" w:firstColumn="1" w:lastColumn="0" w:noHBand="0" w:noVBand="1"/>
      </w:tblPr>
      <w:tblGrid>
        <w:gridCol w:w="4785"/>
        <w:gridCol w:w="4786"/>
      </w:tblGrid>
      <w:tr w:rsidR="00C754E6" w:rsidTr="003D1CF2">
        <w:trPr>
          <w:jc w:val="center"/>
        </w:trPr>
        <w:tc>
          <w:tcPr>
            <w:tcW w:w="4785" w:type="dxa"/>
          </w:tcPr>
          <w:p w:rsidR="00C754E6" w:rsidRPr="0007688A" w:rsidRDefault="00C754E6" w:rsidP="003D1CF2">
            <w:pPr>
              <w:spacing w:line="360" w:lineRule="auto"/>
              <w:jc w:val="center"/>
              <w:rPr>
                <w:rFonts w:ascii="Times New Roman" w:hAnsi="Times New Roman" w:cs="Times New Roman"/>
                <w:b/>
                <w:sz w:val="28"/>
              </w:rPr>
            </w:pPr>
            <w:r w:rsidRPr="0007688A">
              <w:rPr>
                <w:rFonts w:ascii="Times New Roman" w:hAnsi="Times New Roman" w:cs="Times New Roman"/>
                <w:b/>
                <w:sz w:val="28"/>
              </w:rPr>
              <w:t>Врожденные заболевания с хромосомными поломками</w:t>
            </w:r>
          </w:p>
        </w:tc>
        <w:tc>
          <w:tcPr>
            <w:tcW w:w="4786" w:type="dxa"/>
          </w:tcPr>
          <w:p w:rsidR="00C754E6" w:rsidRPr="0007688A" w:rsidRDefault="00C754E6" w:rsidP="003D1CF2">
            <w:pPr>
              <w:spacing w:line="360" w:lineRule="auto"/>
              <w:jc w:val="center"/>
              <w:rPr>
                <w:rFonts w:ascii="Times New Roman" w:hAnsi="Times New Roman" w:cs="Times New Roman"/>
                <w:b/>
                <w:sz w:val="28"/>
              </w:rPr>
            </w:pPr>
            <w:r w:rsidRPr="0007688A">
              <w:rPr>
                <w:rFonts w:ascii="Times New Roman" w:hAnsi="Times New Roman" w:cs="Times New Roman"/>
                <w:b/>
                <w:sz w:val="28"/>
              </w:rPr>
              <w:t>Риск развития ОЛ у детей повышается</w:t>
            </w:r>
          </w:p>
        </w:tc>
      </w:tr>
      <w:tr w:rsidR="00C754E6" w:rsidTr="003D1CF2">
        <w:trPr>
          <w:jc w:val="center"/>
        </w:trPr>
        <w:tc>
          <w:tcPr>
            <w:tcW w:w="4785" w:type="dxa"/>
          </w:tcPr>
          <w:p w:rsidR="00C754E6" w:rsidRDefault="00C754E6" w:rsidP="003D1CF2">
            <w:pPr>
              <w:spacing w:line="360" w:lineRule="auto"/>
              <w:jc w:val="both"/>
              <w:rPr>
                <w:rFonts w:ascii="Times New Roman" w:hAnsi="Times New Roman" w:cs="Times New Roman"/>
                <w:sz w:val="28"/>
              </w:rPr>
            </w:pPr>
            <w:r w:rsidRPr="00040F83">
              <w:rPr>
                <w:rFonts w:ascii="Times New Roman" w:hAnsi="Times New Roman" w:cs="Times New Roman"/>
                <w:sz w:val="28"/>
              </w:rPr>
              <w:t>Болезнь Дауна</w:t>
            </w:r>
          </w:p>
        </w:tc>
        <w:tc>
          <w:tcPr>
            <w:tcW w:w="4786" w:type="dxa"/>
          </w:tcPr>
          <w:p w:rsidR="00C754E6" w:rsidRDefault="00C754E6" w:rsidP="003D1CF2">
            <w:pPr>
              <w:spacing w:line="360" w:lineRule="auto"/>
              <w:jc w:val="both"/>
              <w:rPr>
                <w:rFonts w:ascii="Times New Roman" w:hAnsi="Times New Roman" w:cs="Times New Roman"/>
                <w:sz w:val="28"/>
              </w:rPr>
            </w:pPr>
            <w:r w:rsidRPr="00040F83">
              <w:rPr>
                <w:rFonts w:ascii="Times New Roman" w:hAnsi="Times New Roman" w:cs="Times New Roman"/>
                <w:sz w:val="28"/>
              </w:rPr>
              <w:t>в 20 ра</w:t>
            </w:r>
            <w:r>
              <w:rPr>
                <w:rFonts w:ascii="Times New Roman" w:hAnsi="Times New Roman" w:cs="Times New Roman"/>
                <w:sz w:val="28"/>
              </w:rPr>
              <w:t>з</w:t>
            </w:r>
          </w:p>
        </w:tc>
      </w:tr>
      <w:tr w:rsidR="00C754E6" w:rsidTr="003D1CF2">
        <w:trPr>
          <w:jc w:val="center"/>
        </w:trPr>
        <w:tc>
          <w:tcPr>
            <w:tcW w:w="4785" w:type="dxa"/>
          </w:tcPr>
          <w:p w:rsidR="00C754E6" w:rsidRDefault="00C754E6" w:rsidP="003D1CF2">
            <w:pPr>
              <w:spacing w:line="360" w:lineRule="auto"/>
              <w:jc w:val="both"/>
              <w:rPr>
                <w:rFonts w:ascii="Times New Roman" w:hAnsi="Times New Roman" w:cs="Times New Roman"/>
                <w:sz w:val="28"/>
              </w:rPr>
            </w:pPr>
            <w:r w:rsidRPr="00040F83">
              <w:rPr>
                <w:rFonts w:ascii="Times New Roman" w:hAnsi="Times New Roman" w:cs="Times New Roman"/>
                <w:sz w:val="28"/>
              </w:rPr>
              <w:t xml:space="preserve">Анемия </w:t>
            </w:r>
            <w:proofErr w:type="spellStart"/>
            <w:r w:rsidRPr="00040F83">
              <w:rPr>
                <w:rFonts w:ascii="Times New Roman" w:hAnsi="Times New Roman" w:cs="Times New Roman"/>
                <w:sz w:val="28"/>
              </w:rPr>
              <w:t>Фанкони</w:t>
            </w:r>
            <w:proofErr w:type="spellEnd"/>
          </w:p>
        </w:tc>
        <w:tc>
          <w:tcPr>
            <w:tcW w:w="4786" w:type="dxa"/>
          </w:tcPr>
          <w:p w:rsidR="00C754E6" w:rsidRPr="00040F83" w:rsidRDefault="00C754E6" w:rsidP="003D1CF2">
            <w:pPr>
              <w:spacing w:line="360" w:lineRule="auto"/>
              <w:jc w:val="both"/>
              <w:rPr>
                <w:rFonts w:ascii="Times New Roman" w:hAnsi="Times New Roman" w:cs="Times New Roman"/>
                <w:sz w:val="28"/>
              </w:rPr>
            </w:pPr>
            <w:r w:rsidRPr="00040F83">
              <w:rPr>
                <w:rFonts w:ascii="Times New Roman" w:hAnsi="Times New Roman" w:cs="Times New Roman"/>
                <w:sz w:val="28"/>
              </w:rPr>
              <w:t>в 200 ра</w:t>
            </w:r>
            <w:r>
              <w:rPr>
                <w:rFonts w:ascii="Times New Roman" w:hAnsi="Times New Roman" w:cs="Times New Roman"/>
                <w:sz w:val="28"/>
              </w:rPr>
              <w:t>з</w:t>
            </w:r>
          </w:p>
        </w:tc>
      </w:tr>
      <w:tr w:rsidR="00C754E6" w:rsidTr="003D1CF2">
        <w:trPr>
          <w:jc w:val="center"/>
        </w:trPr>
        <w:tc>
          <w:tcPr>
            <w:tcW w:w="4785" w:type="dxa"/>
          </w:tcPr>
          <w:p w:rsidR="00C754E6" w:rsidRDefault="00C754E6" w:rsidP="003D1CF2">
            <w:pPr>
              <w:spacing w:line="360" w:lineRule="auto"/>
              <w:jc w:val="both"/>
              <w:rPr>
                <w:rFonts w:ascii="Times New Roman" w:hAnsi="Times New Roman" w:cs="Times New Roman"/>
                <w:sz w:val="28"/>
              </w:rPr>
            </w:pPr>
            <w:r w:rsidRPr="00040F83">
              <w:rPr>
                <w:rFonts w:ascii="Times New Roman" w:hAnsi="Times New Roman" w:cs="Times New Roman"/>
                <w:sz w:val="28"/>
              </w:rPr>
              <w:t>Синдром Блюма</w:t>
            </w:r>
          </w:p>
        </w:tc>
        <w:tc>
          <w:tcPr>
            <w:tcW w:w="4786" w:type="dxa"/>
          </w:tcPr>
          <w:p w:rsidR="00C754E6" w:rsidRPr="00040F83" w:rsidRDefault="00C754E6" w:rsidP="003D1CF2">
            <w:pPr>
              <w:spacing w:line="360" w:lineRule="auto"/>
              <w:jc w:val="both"/>
              <w:rPr>
                <w:rFonts w:ascii="Times New Roman" w:hAnsi="Times New Roman" w:cs="Times New Roman"/>
                <w:sz w:val="28"/>
                <w:lang w:val="en-US"/>
              </w:rPr>
            </w:pPr>
            <w:r w:rsidRPr="00040F83">
              <w:rPr>
                <w:rFonts w:ascii="Times New Roman" w:hAnsi="Times New Roman" w:cs="Times New Roman"/>
                <w:sz w:val="28"/>
              </w:rPr>
              <w:t>в 200 раз</w:t>
            </w:r>
          </w:p>
        </w:tc>
      </w:tr>
      <w:tr w:rsidR="00C754E6" w:rsidTr="003D1CF2">
        <w:trPr>
          <w:jc w:val="center"/>
        </w:trPr>
        <w:tc>
          <w:tcPr>
            <w:tcW w:w="4785" w:type="dxa"/>
          </w:tcPr>
          <w:p w:rsidR="00C754E6" w:rsidRDefault="00C754E6" w:rsidP="003D1CF2">
            <w:pPr>
              <w:spacing w:line="360" w:lineRule="auto"/>
              <w:jc w:val="both"/>
              <w:rPr>
                <w:rFonts w:ascii="Times New Roman" w:hAnsi="Times New Roman" w:cs="Times New Roman"/>
                <w:sz w:val="28"/>
              </w:rPr>
            </w:pPr>
            <w:r w:rsidRPr="00040F83">
              <w:rPr>
                <w:rFonts w:ascii="Times New Roman" w:hAnsi="Times New Roman" w:cs="Times New Roman"/>
                <w:sz w:val="28"/>
              </w:rPr>
              <w:t>Синдром Лу</w:t>
            </w:r>
            <w:proofErr w:type="gramStart"/>
            <w:r w:rsidRPr="00040F83">
              <w:rPr>
                <w:rFonts w:ascii="Times New Roman" w:hAnsi="Times New Roman" w:cs="Times New Roman"/>
                <w:sz w:val="28"/>
              </w:rPr>
              <w:t>и-</w:t>
            </w:r>
            <w:proofErr w:type="gramEnd"/>
            <w:r w:rsidRPr="00040F83">
              <w:rPr>
                <w:rFonts w:ascii="Times New Roman" w:hAnsi="Times New Roman" w:cs="Times New Roman"/>
                <w:sz w:val="28"/>
              </w:rPr>
              <w:t xml:space="preserve"> Бар</w:t>
            </w:r>
          </w:p>
        </w:tc>
        <w:tc>
          <w:tcPr>
            <w:tcW w:w="4786" w:type="dxa"/>
          </w:tcPr>
          <w:p w:rsidR="00C754E6" w:rsidRDefault="00C754E6" w:rsidP="003D1CF2">
            <w:pPr>
              <w:spacing w:line="360" w:lineRule="auto"/>
              <w:jc w:val="both"/>
              <w:rPr>
                <w:rFonts w:ascii="Times New Roman" w:hAnsi="Times New Roman" w:cs="Times New Roman"/>
                <w:sz w:val="28"/>
              </w:rPr>
            </w:pPr>
            <w:r w:rsidRPr="00040F83">
              <w:rPr>
                <w:rFonts w:ascii="Times New Roman" w:hAnsi="Times New Roman" w:cs="Times New Roman"/>
                <w:sz w:val="28"/>
              </w:rPr>
              <w:t>в 70 раз</w:t>
            </w:r>
          </w:p>
        </w:tc>
      </w:tr>
    </w:tbl>
    <w:p w:rsidR="003D1CF2" w:rsidRDefault="003D1CF2" w:rsidP="00C754E6">
      <w:pPr>
        <w:spacing w:after="0" w:line="360" w:lineRule="auto"/>
        <w:ind w:firstLine="709"/>
        <w:jc w:val="both"/>
        <w:rPr>
          <w:rFonts w:ascii="Times New Roman" w:hAnsi="Times New Roman" w:cs="Times New Roman"/>
          <w:sz w:val="28"/>
        </w:rPr>
      </w:pPr>
    </w:p>
    <w:p w:rsidR="00C754E6" w:rsidRPr="00040F83" w:rsidRDefault="00C754E6" w:rsidP="00C754E6">
      <w:pPr>
        <w:spacing w:after="0" w:line="360" w:lineRule="auto"/>
        <w:ind w:firstLine="709"/>
        <w:jc w:val="both"/>
        <w:rPr>
          <w:rFonts w:ascii="Times New Roman" w:hAnsi="Times New Roman" w:cs="Times New Roman"/>
          <w:sz w:val="28"/>
        </w:rPr>
      </w:pPr>
      <w:r>
        <w:rPr>
          <w:rFonts w:ascii="Times New Roman" w:hAnsi="Times New Roman" w:cs="Times New Roman"/>
          <w:sz w:val="28"/>
        </w:rPr>
        <w:t>Следующим фактором возникновения острого лейкоза</w:t>
      </w:r>
      <w:r w:rsidRPr="00040F83">
        <w:rPr>
          <w:rFonts w:ascii="Times New Roman" w:hAnsi="Times New Roman" w:cs="Times New Roman"/>
          <w:sz w:val="28"/>
        </w:rPr>
        <w:t xml:space="preserve"> </w:t>
      </w:r>
      <w:r>
        <w:rPr>
          <w:rFonts w:ascii="Times New Roman" w:hAnsi="Times New Roman" w:cs="Times New Roman"/>
          <w:sz w:val="28"/>
        </w:rPr>
        <w:t>является высокий вес</w:t>
      </w:r>
      <w:r w:rsidRPr="00040F83">
        <w:rPr>
          <w:rFonts w:ascii="Times New Roman" w:hAnsi="Times New Roman" w:cs="Times New Roman"/>
          <w:sz w:val="28"/>
        </w:rPr>
        <w:t xml:space="preserve"> при рождении</w:t>
      </w:r>
      <w:r>
        <w:rPr>
          <w:rFonts w:ascii="Times New Roman" w:hAnsi="Times New Roman" w:cs="Times New Roman"/>
          <w:sz w:val="28"/>
        </w:rPr>
        <w:t>.</w:t>
      </w:r>
      <w:r w:rsidRPr="00040F83">
        <w:rPr>
          <w:rFonts w:ascii="Times New Roman" w:hAnsi="Times New Roman" w:cs="Times New Roman"/>
          <w:sz w:val="28"/>
        </w:rPr>
        <w:t xml:space="preserve"> </w:t>
      </w:r>
      <w:r>
        <w:rPr>
          <w:rFonts w:ascii="Times New Roman" w:hAnsi="Times New Roman" w:cs="Times New Roman"/>
          <w:sz w:val="28"/>
        </w:rPr>
        <w:t xml:space="preserve">Такие дети </w:t>
      </w:r>
      <w:r w:rsidRPr="00040F83">
        <w:rPr>
          <w:rFonts w:ascii="Times New Roman" w:hAnsi="Times New Roman" w:cs="Times New Roman"/>
          <w:sz w:val="28"/>
        </w:rPr>
        <w:t xml:space="preserve">имеют в 2 раза больший риск заболеть ОЛЛ. Однако эти исследования </w:t>
      </w:r>
      <w:r>
        <w:rPr>
          <w:rFonts w:ascii="Times New Roman" w:hAnsi="Times New Roman" w:cs="Times New Roman"/>
          <w:sz w:val="28"/>
        </w:rPr>
        <w:t>проводились и анализировались только</w:t>
      </w:r>
      <w:r w:rsidRPr="00040F83">
        <w:rPr>
          <w:rFonts w:ascii="Times New Roman" w:hAnsi="Times New Roman" w:cs="Times New Roman"/>
          <w:sz w:val="28"/>
        </w:rPr>
        <w:t xml:space="preserve"> ОЛЛ у детей до года</w:t>
      </w:r>
      <w:r>
        <w:rPr>
          <w:rFonts w:ascii="Times New Roman" w:hAnsi="Times New Roman" w:cs="Times New Roman"/>
          <w:sz w:val="28"/>
        </w:rPr>
        <w:t xml:space="preserve"> </w:t>
      </w:r>
      <w:r w:rsidRPr="002C5C21">
        <w:rPr>
          <w:rFonts w:ascii="Times New Roman" w:hAnsi="Times New Roman" w:cs="Times New Roman"/>
          <w:sz w:val="28"/>
        </w:rPr>
        <w:t>[</w:t>
      </w:r>
      <w:r w:rsidRPr="00646075">
        <w:rPr>
          <w:rFonts w:ascii="Times New Roman" w:hAnsi="Times New Roman" w:cs="Times New Roman"/>
          <w:sz w:val="28"/>
        </w:rPr>
        <w:t>3</w:t>
      </w:r>
      <w:r w:rsidRPr="002C5C21">
        <w:rPr>
          <w:rFonts w:ascii="Times New Roman" w:hAnsi="Times New Roman" w:cs="Times New Roman"/>
          <w:sz w:val="28"/>
        </w:rPr>
        <w:t>]</w:t>
      </w:r>
      <w:r w:rsidRPr="00040F83">
        <w:rPr>
          <w:rFonts w:ascii="Times New Roman" w:hAnsi="Times New Roman" w:cs="Times New Roman"/>
          <w:sz w:val="28"/>
        </w:rPr>
        <w:t xml:space="preserve">. </w:t>
      </w:r>
    </w:p>
    <w:p w:rsidR="00C754E6" w:rsidRPr="00040F83" w:rsidRDefault="00C754E6" w:rsidP="00C754E6">
      <w:pPr>
        <w:spacing w:after="0" w:line="360" w:lineRule="auto"/>
        <w:ind w:firstLine="709"/>
        <w:jc w:val="both"/>
        <w:rPr>
          <w:rFonts w:ascii="Times New Roman" w:hAnsi="Times New Roman" w:cs="Times New Roman"/>
          <w:sz w:val="28"/>
        </w:rPr>
      </w:pPr>
      <w:r>
        <w:rPr>
          <w:rFonts w:ascii="Times New Roman" w:hAnsi="Times New Roman" w:cs="Times New Roman"/>
          <w:sz w:val="28"/>
        </w:rPr>
        <w:t>Проводились исследования, демонстрирующие</w:t>
      </w:r>
      <w:r w:rsidRPr="00040F83">
        <w:rPr>
          <w:rFonts w:ascii="Times New Roman" w:hAnsi="Times New Roman" w:cs="Times New Roman"/>
          <w:sz w:val="28"/>
        </w:rPr>
        <w:t xml:space="preserve"> связь повышенной заболеваемости ОЛЛ и </w:t>
      </w:r>
      <w:proofErr w:type="spellStart"/>
      <w:r w:rsidRPr="00040F83">
        <w:rPr>
          <w:rFonts w:ascii="Times New Roman" w:hAnsi="Times New Roman" w:cs="Times New Roman"/>
          <w:sz w:val="28"/>
        </w:rPr>
        <w:t>ОнеЛЛ</w:t>
      </w:r>
      <w:proofErr w:type="spellEnd"/>
      <w:r w:rsidRPr="00040F83">
        <w:rPr>
          <w:rFonts w:ascii="Times New Roman" w:hAnsi="Times New Roman" w:cs="Times New Roman"/>
          <w:sz w:val="28"/>
        </w:rPr>
        <w:t xml:space="preserve"> у детей, матери кот</w:t>
      </w:r>
      <w:r>
        <w:rPr>
          <w:rFonts w:ascii="Times New Roman" w:hAnsi="Times New Roman" w:cs="Times New Roman"/>
          <w:sz w:val="28"/>
        </w:rPr>
        <w:t>орых имели в анамнезе выкидыши. Этот факт может быть связан</w:t>
      </w:r>
      <w:r w:rsidRPr="00040F83">
        <w:rPr>
          <w:rFonts w:ascii="Times New Roman" w:hAnsi="Times New Roman" w:cs="Times New Roman"/>
          <w:sz w:val="28"/>
        </w:rPr>
        <w:t xml:space="preserve"> с </w:t>
      </w:r>
      <w:r>
        <w:rPr>
          <w:rFonts w:ascii="Times New Roman" w:hAnsi="Times New Roman" w:cs="Times New Roman"/>
          <w:sz w:val="28"/>
        </w:rPr>
        <w:t>тем, что однотипно влияют факторы</w:t>
      </w:r>
      <w:r w:rsidRPr="00040F83">
        <w:rPr>
          <w:rFonts w:ascii="Times New Roman" w:hAnsi="Times New Roman" w:cs="Times New Roman"/>
          <w:sz w:val="28"/>
        </w:rPr>
        <w:t xml:space="preserve"> окружающей среды или </w:t>
      </w:r>
      <w:r>
        <w:rPr>
          <w:rFonts w:ascii="Times New Roman" w:hAnsi="Times New Roman" w:cs="Times New Roman"/>
          <w:sz w:val="28"/>
        </w:rPr>
        <w:t>имеются врожденные генетические дефекты</w:t>
      </w:r>
      <w:r w:rsidRPr="00040F83">
        <w:rPr>
          <w:rFonts w:ascii="Times New Roman" w:hAnsi="Times New Roman" w:cs="Times New Roman"/>
          <w:sz w:val="28"/>
        </w:rPr>
        <w:t xml:space="preserve">. </w:t>
      </w:r>
      <w:r>
        <w:rPr>
          <w:rFonts w:ascii="Times New Roman" w:hAnsi="Times New Roman" w:cs="Times New Roman"/>
          <w:sz w:val="28"/>
        </w:rPr>
        <w:t>Исследования данного фактор</w:t>
      </w:r>
      <w:r w:rsidRPr="00040F83">
        <w:rPr>
          <w:rFonts w:ascii="Times New Roman" w:hAnsi="Times New Roman" w:cs="Times New Roman"/>
          <w:sz w:val="28"/>
        </w:rPr>
        <w:t xml:space="preserve">а </w:t>
      </w:r>
      <w:proofErr w:type="gramStart"/>
      <w:r w:rsidRPr="00040F83">
        <w:rPr>
          <w:rFonts w:ascii="Times New Roman" w:hAnsi="Times New Roman" w:cs="Times New Roman"/>
          <w:sz w:val="28"/>
        </w:rPr>
        <w:t xml:space="preserve">продолжаются н окончательные выводы еще </w:t>
      </w:r>
      <w:r>
        <w:rPr>
          <w:rFonts w:ascii="Times New Roman" w:hAnsi="Times New Roman" w:cs="Times New Roman"/>
          <w:sz w:val="28"/>
        </w:rPr>
        <w:t>не сделаны</w:t>
      </w:r>
      <w:proofErr w:type="gramEnd"/>
      <w:r>
        <w:rPr>
          <w:rFonts w:ascii="Times New Roman" w:hAnsi="Times New Roman" w:cs="Times New Roman"/>
          <w:sz w:val="28"/>
        </w:rPr>
        <w:t xml:space="preserve"> </w:t>
      </w:r>
      <w:r w:rsidRPr="002C5C21">
        <w:rPr>
          <w:rFonts w:ascii="Times New Roman" w:hAnsi="Times New Roman" w:cs="Times New Roman"/>
          <w:sz w:val="28"/>
        </w:rPr>
        <w:t>[24]</w:t>
      </w:r>
      <w:r w:rsidRPr="00040F83">
        <w:rPr>
          <w:rFonts w:ascii="Times New Roman" w:hAnsi="Times New Roman" w:cs="Times New Roman"/>
          <w:sz w:val="28"/>
        </w:rPr>
        <w:t xml:space="preserve">. </w:t>
      </w:r>
    </w:p>
    <w:p w:rsidR="00C754E6" w:rsidRPr="00040F83" w:rsidRDefault="00C754E6" w:rsidP="00C754E6">
      <w:pPr>
        <w:spacing w:after="0" w:line="360" w:lineRule="auto"/>
        <w:ind w:firstLine="709"/>
        <w:jc w:val="both"/>
        <w:rPr>
          <w:rFonts w:ascii="Times New Roman" w:hAnsi="Times New Roman" w:cs="Times New Roman"/>
          <w:sz w:val="28"/>
        </w:rPr>
      </w:pPr>
      <w:r>
        <w:rPr>
          <w:rFonts w:ascii="Times New Roman" w:hAnsi="Times New Roman" w:cs="Times New Roman"/>
          <w:sz w:val="28"/>
        </w:rPr>
        <w:t>В настоящее время имею</w:t>
      </w:r>
      <w:r w:rsidRPr="00040F83">
        <w:rPr>
          <w:rFonts w:ascii="Times New Roman" w:hAnsi="Times New Roman" w:cs="Times New Roman"/>
          <w:sz w:val="28"/>
        </w:rPr>
        <w:t>т</w:t>
      </w:r>
      <w:r>
        <w:rPr>
          <w:rFonts w:ascii="Times New Roman" w:hAnsi="Times New Roman" w:cs="Times New Roman"/>
          <w:sz w:val="28"/>
        </w:rPr>
        <w:t>ся</w:t>
      </w:r>
      <w:r w:rsidRPr="00040F83">
        <w:rPr>
          <w:rFonts w:ascii="Times New Roman" w:hAnsi="Times New Roman" w:cs="Times New Roman"/>
          <w:sz w:val="28"/>
        </w:rPr>
        <w:t xml:space="preserve"> четкие</w:t>
      </w:r>
      <w:r>
        <w:rPr>
          <w:rFonts w:ascii="Times New Roman" w:hAnsi="Times New Roman" w:cs="Times New Roman"/>
          <w:sz w:val="28"/>
        </w:rPr>
        <w:t xml:space="preserve"> объективные</w:t>
      </w:r>
      <w:r w:rsidRPr="00040F83">
        <w:rPr>
          <w:rFonts w:ascii="Times New Roman" w:hAnsi="Times New Roman" w:cs="Times New Roman"/>
          <w:sz w:val="28"/>
        </w:rPr>
        <w:t xml:space="preserve"> данные о риске заболевания </w:t>
      </w:r>
      <w:proofErr w:type="spellStart"/>
      <w:r w:rsidRPr="00040F83">
        <w:rPr>
          <w:rFonts w:ascii="Times New Roman" w:hAnsi="Times New Roman" w:cs="Times New Roman"/>
          <w:sz w:val="28"/>
        </w:rPr>
        <w:t>ОнеЛЛ</w:t>
      </w:r>
      <w:proofErr w:type="spellEnd"/>
      <w:r w:rsidRPr="00040F83">
        <w:rPr>
          <w:rFonts w:ascii="Times New Roman" w:hAnsi="Times New Roman" w:cs="Times New Roman"/>
          <w:sz w:val="28"/>
        </w:rPr>
        <w:t xml:space="preserve"> детей (особенно очень маленьких), матери которых </w:t>
      </w:r>
      <w:r>
        <w:rPr>
          <w:rFonts w:ascii="Times New Roman" w:hAnsi="Times New Roman" w:cs="Times New Roman"/>
          <w:sz w:val="28"/>
        </w:rPr>
        <w:t>злоупотребляли алкоголем</w:t>
      </w:r>
      <w:r w:rsidRPr="00040F83">
        <w:rPr>
          <w:rFonts w:ascii="Times New Roman" w:hAnsi="Times New Roman" w:cs="Times New Roman"/>
          <w:sz w:val="28"/>
        </w:rPr>
        <w:t xml:space="preserve"> во время беременности. </w:t>
      </w:r>
      <w:r>
        <w:rPr>
          <w:rFonts w:ascii="Times New Roman" w:hAnsi="Times New Roman" w:cs="Times New Roman"/>
          <w:sz w:val="28"/>
        </w:rPr>
        <w:t>У</w:t>
      </w:r>
      <w:r w:rsidRPr="00040F83">
        <w:rPr>
          <w:rFonts w:ascii="Times New Roman" w:hAnsi="Times New Roman" w:cs="Times New Roman"/>
          <w:sz w:val="28"/>
        </w:rPr>
        <w:t>казывается также и на умеренный риск заболевания ОЛЛ</w:t>
      </w:r>
      <w:r w:rsidRPr="002C5C21">
        <w:rPr>
          <w:rFonts w:ascii="Times New Roman" w:hAnsi="Times New Roman" w:cs="Times New Roman"/>
          <w:sz w:val="28"/>
        </w:rPr>
        <w:t>[</w:t>
      </w:r>
      <w:r>
        <w:rPr>
          <w:rFonts w:ascii="Times New Roman" w:hAnsi="Times New Roman" w:cs="Times New Roman"/>
          <w:sz w:val="28"/>
        </w:rPr>
        <w:t>11</w:t>
      </w:r>
      <w:r w:rsidRPr="002C5C21">
        <w:rPr>
          <w:rFonts w:ascii="Times New Roman" w:hAnsi="Times New Roman" w:cs="Times New Roman"/>
          <w:sz w:val="28"/>
        </w:rPr>
        <w:t>]</w:t>
      </w:r>
      <w:r w:rsidRPr="00040F83">
        <w:rPr>
          <w:rFonts w:ascii="Times New Roman" w:hAnsi="Times New Roman" w:cs="Times New Roman"/>
          <w:sz w:val="28"/>
        </w:rPr>
        <w:t xml:space="preserve">. Однако ряд </w:t>
      </w:r>
      <w:r>
        <w:rPr>
          <w:rFonts w:ascii="Times New Roman" w:hAnsi="Times New Roman" w:cs="Times New Roman"/>
          <w:sz w:val="28"/>
        </w:rPr>
        <w:t>ис</w:t>
      </w:r>
      <w:r w:rsidRPr="00040F83">
        <w:rPr>
          <w:rFonts w:ascii="Times New Roman" w:hAnsi="Times New Roman" w:cs="Times New Roman"/>
          <w:sz w:val="28"/>
        </w:rPr>
        <w:t xml:space="preserve">следователей не </w:t>
      </w:r>
      <w:r>
        <w:rPr>
          <w:rFonts w:ascii="Times New Roman" w:hAnsi="Times New Roman" w:cs="Times New Roman"/>
          <w:sz w:val="28"/>
        </w:rPr>
        <w:t xml:space="preserve">прослеживают </w:t>
      </w:r>
      <w:r w:rsidRPr="00040F83">
        <w:rPr>
          <w:rFonts w:ascii="Times New Roman" w:hAnsi="Times New Roman" w:cs="Times New Roman"/>
          <w:sz w:val="28"/>
        </w:rPr>
        <w:t>св</w:t>
      </w:r>
      <w:r>
        <w:rPr>
          <w:rFonts w:ascii="Times New Roman" w:hAnsi="Times New Roman" w:cs="Times New Roman"/>
          <w:sz w:val="28"/>
        </w:rPr>
        <w:t xml:space="preserve">язи между употреблением </w:t>
      </w:r>
      <w:r w:rsidRPr="00040F83">
        <w:rPr>
          <w:rFonts w:ascii="Times New Roman" w:hAnsi="Times New Roman" w:cs="Times New Roman"/>
          <w:sz w:val="28"/>
        </w:rPr>
        <w:t>алкоголя и заболеваемостью ОЛЛ. Относительно влияния курения данные тоже противоречивы</w:t>
      </w:r>
      <w:r w:rsidRPr="006F5D4B">
        <w:rPr>
          <w:rFonts w:ascii="Times New Roman" w:hAnsi="Times New Roman" w:cs="Times New Roman"/>
          <w:sz w:val="28"/>
        </w:rPr>
        <w:t xml:space="preserve"> [26]</w:t>
      </w:r>
      <w:r w:rsidRPr="00040F83">
        <w:rPr>
          <w:rFonts w:ascii="Times New Roman" w:hAnsi="Times New Roman" w:cs="Times New Roman"/>
          <w:sz w:val="28"/>
        </w:rPr>
        <w:t xml:space="preserve">. </w:t>
      </w:r>
    </w:p>
    <w:p w:rsidR="00C754E6" w:rsidRPr="00040F83" w:rsidRDefault="00C754E6" w:rsidP="00C754E6">
      <w:pPr>
        <w:pStyle w:val="2"/>
        <w:spacing w:before="0" w:line="360" w:lineRule="auto"/>
        <w:ind w:firstLine="709"/>
        <w:contextualSpacing/>
        <w:jc w:val="center"/>
        <w:rPr>
          <w:rFonts w:ascii="Times New Roman" w:hAnsi="Times New Roman" w:cs="Times New Roman"/>
          <w:color w:val="auto"/>
          <w:sz w:val="28"/>
          <w:szCs w:val="28"/>
        </w:rPr>
      </w:pPr>
      <w:r>
        <w:rPr>
          <w:rFonts w:ascii="Times New Roman" w:hAnsi="Times New Roman" w:cs="Times New Roman"/>
          <w:sz w:val="28"/>
        </w:rPr>
        <w:lastRenderedPageBreak/>
        <w:tab/>
      </w:r>
      <w:r>
        <w:rPr>
          <w:rFonts w:ascii="Times New Roman" w:hAnsi="Times New Roman" w:cs="Times New Roman"/>
          <w:color w:val="auto"/>
          <w:sz w:val="28"/>
          <w:szCs w:val="28"/>
        </w:rPr>
        <w:t>1.1.4</w:t>
      </w:r>
      <w:r w:rsidRPr="009C3D14">
        <w:rPr>
          <w:rFonts w:ascii="Times New Roman" w:hAnsi="Times New Roman" w:cs="Times New Roman"/>
          <w:color w:val="auto"/>
          <w:sz w:val="28"/>
          <w:szCs w:val="28"/>
        </w:rPr>
        <w:t xml:space="preserve">. </w:t>
      </w:r>
      <w:r>
        <w:rPr>
          <w:rFonts w:ascii="Times New Roman" w:hAnsi="Times New Roman" w:cs="Times New Roman"/>
          <w:color w:val="auto"/>
          <w:sz w:val="28"/>
          <w:szCs w:val="28"/>
        </w:rPr>
        <w:t>Клиническая картина</w:t>
      </w:r>
    </w:p>
    <w:p w:rsidR="00C754E6" w:rsidRPr="00040F83" w:rsidRDefault="00C754E6" w:rsidP="00C754E6">
      <w:pPr>
        <w:tabs>
          <w:tab w:val="left" w:pos="1245"/>
        </w:tabs>
        <w:spacing w:after="0" w:line="360" w:lineRule="auto"/>
        <w:jc w:val="both"/>
        <w:rPr>
          <w:rFonts w:ascii="Times New Roman" w:hAnsi="Times New Roman" w:cs="Times New Roman"/>
          <w:sz w:val="28"/>
        </w:rPr>
      </w:pPr>
      <w:r>
        <w:rPr>
          <w:rFonts w:ascii="Times New Roman" w:hAnsi="Times New Roman" w:cs="Times New Roman"/>
          <w:sz w:val="28"/>
        </w:rPr>
        <w:t xml:space="preserve">     </w:t>
      </w:r>
      <w:r w:rsidRPr="00040F83">
        <w:rPr>
          <w:rFonts w:ascii="Times New Roman" w:hAnsi="Times New Roman" w:cs="Times New Roman"/>
          <w:sz w:val="28"/>
        </w:rPr>
        <w:t xml:space="preserve">Начальные симптомы </w:t>
      </w:r>
      <w:r>
        <w:rPr>
          <w:rFonts w:ascii="Times New Roman" w:hAnsi="Times New Roman" w:cs="Times New Roman"/>
          <w:sz w:val="28"/>
        </w:rPr>
        <w:t xml:space="preserve">острого лейкоза </w:t>
      </w:r>
      <w:r w:rsidRPr="00040F83">
        <w:rPr>
          <w:rFonts w:ascii="Times New Roman" w:hAnsi="Times New Roman" w:cs="Times New Roman"/>
          <w:sz w:val="28"/>
        </w:rPr>
        <w:t>не бываю</w:t>
      </w:r>
      <w:r>
        <w:rPr>
          <w:rFonts w:ascii="Times New Roman" w:hAnsi="Times New Roman" w:cs="Times New Roman"/>
          <w:sz w:val="28"/>
        </w:rPr>
        <w:t>т характерными: общая слабость, утомляемость</w:t>
      </w:r>
      <w:r w:rsidRPr="00040F83">
        <w:rPr>
          <w:rFonts w:ascii="Times New Roman" w:hAnsi="Times New Roman" w:cs="Times New Roman"/>
          <w:sz w:val="28"/>
        </w:rPr>
        <w:t xml:space="preserve">, отсутствие </w:t>
      </w:r>
      <w:r>
        <w:rPr>
          <w:rFonts w:ascii="Times New Roman" w:hAnsi="Times New Roman" w:cs="Times New Roman"/>
          <w:sz w:val="28"/>
        </w:rPr>
        <w:t xml:space="preserve">или снижение </w:t>
      </w:r>
      <w:r w:rsidRPr="00040F83">
        <w:rPr>
          <w:rFonts w:ascii="Times New Roman" w:hAnsi="Times New Roman" w:cs="Times New Roman"/>
          <w:sz w:val="28"/>
        </w:rPr>
        <w:t>аппетита, снижение массы тела, боли в длинных костях и суставах. Нередко обнаруживают боли в животе</w:t>
      </w:r>
      <w:r>
        <w:rPr>
          <w:rFonts w:ascii="Times New Roman" w:hAnsi="Times New Roman" w:cs="Times New Roman"/>
          <w:sz w:val="28"/>
        </w:rPr>
        <w:t>,</w:t>
      </w:r>
      <w:r w:rsidRPr="00964FE6">
        <w:rPr>
          <w:rFonts w:ascii="Times New Roman" w:hAnsi="Times New Roman" w:cs="Times New Roman"/>
          <w:sz w:val="28"/>
        </w:rPr>
        <w:t xml:space="preserve"> </w:t>
      </w:r>
      <w:r>
        <w:rPr>
          <w:rFonts w:ascii="Times New Roman" w:hAnsi="Times New Roman" w:cs="Times New Roman"/>
          <w:sz w:val="28"/>
        </w:rPr>
        <w:t>признаки тонзиллита</w:t>
      </w:r>
      <w:r w:rsidRPr="00040F83">
        <w:rPr>
          <w:rFonts w:ascii="Times New Roman" w:hAnsi="Times New Roman" w:cs="Times New Roman"/>
          <w:sz w:val="28"/>
        </w:rPr>
        <w:t xml:space="preserve">. Могут наблюдаться периодические подъемы температуры тела до высоких </w:t>
      </w:r>
      <w:r>
        <w:rPr>
          <w:rFonts w:ascii="Times New Roman" w:hAnsi="Times New Roman" w:cs="Times New Roman"/>
          <w:sz w:val="28"/>
        </w:rPr>
        <w:t>значений</w:t>
      </w:r>
      <w:r w:rsidRPr="002C5C21">
        <w:rPr>
          <w:rFonts w:ascii="Times New Roman" w:hAnsi="Times New Roman" w:cs="Times New Roman"/>
          <w:sz w:val="28"/>
        </w:rPr>
        <w:t>[12]</w:t>
      </w:r>
      <w:r w:rsidRPr="00040F83">
        <w:rPr>
          <w:rFonts w:ascii="Times New Roman" w:hAnsi="Times New Roman" w:cs="Times New Roman"/>
          <w:sz w:val="28"/>
        </w:rPr>
        <w:t>.</w:t>
      </w:r>
    </w:p>
    <w:p w:rsidR="00C754E6" w:rsidRPr="00040F83" w:rsidRDefault="00C754E6" w:rsidP="00C754E6">
      <w:pPr>
        <w:tabs>
          <w:tab w:val="left" w:pos="0"/>
        </w:tabs>
        <w:spacing w:after="0" w:line="360" w:lineRule="auto"/>
        <w:jc w:val="both"/>
        <w:rPr>
          <w:rFonts w:ascii="Times New Roman" w:hAnsi="Times New Roman" w:cs="Times New Roman"/>
          <w:sz w:val="28"/>
        </w:rPr>
      </w:pPr>
      <w:r>
        <w:rPr>
          <w:rFonts w:ascii="Times New Roman" w:hAnsi="Times New Roman" w:cs="Times New Roman"/>
          <w:sz w:val="28"/>
        </w:rPr>
        <w:t>Н</w:t>
      </w:r>
      <w:r w:rsidRPr="00040F83">
        <w:rPr>
          <w:rFonts w:ascii="Times New Roman" w:hAnsi="Times New Roman" w:cs="Times New Roman"/>
          <w:sz w:val="28"/>
        </w:rPr>
        <w:t>е существует</w:t>
      </w:r>
      <w:r>
        <w:rPr>
          <w:rFonts w:ascii="Times New Roman" w:hAnsi="Times New Roman" w:cs="Times New Roman"/>
          <w:sz w:val="28"/>
        </w:rPr>
        <w:t xml:space="preserve"> какого-либо одного</w:t>
      </w:r>
      <w:r w:rsidRPr="00040F83">
        <w:rPr>
          <w:rFonts w:ascii="Times New Roman" w:hAnsi="Times New Roman" w:cs="Times New Roman"/>
          <w:sz w:val="28"/>
        </w:rPr>
        <w:t xml:space="preserve"> признака, ко</w:t>
      </w:r>
      <w:r>
        <w:rPr>
          <w:rFonts w:ascii="Times New Roman" w:hAnsi="Times New Roman" w:cs="Times New Roman"/>
          <w:sz w:val="28"/>
        </w:rPr>
        <w:t>торый являлся бы основным</w:t>
      </w:r>
      <w:r w:rsidRPr="00040F83">
        <w:rPr>
          <w:rFonts w:ascii="Times New Roman" w:hAnsi="Times New Roman" w:cs="Times New Roman"/>
          <w:sz w:val="28"/>
        </w:rPr>
        <w:t xml:space="preserve"> для острого лейкоза</w:t>
      </w:r>
      <w:r>
        <w:rPr>
          <w:rFonts w:ascii="Times New Roman" w:hAnsi="Times New Roman" w:cs="Times New Roman"/>
          <w:sz w:val="28"/>
        </w:rPr>
        <w:t>. К</w:t>
      </w:r>
      <w:r w:rsidRPr="00040F83">
        <w:rPr>
          <w:rFonts w:ascii="Times New Roman" w:hAnsi="Times New Roman" w:cs="Times New Roman"/>
          <w:sz w:val="28"/>
        </w:rPr>
        <w:t xml:space="preserve">линическими синдромами, </w:t>
      </w:r>
      <w:r>
        <w:rPr>
          <w:rFonts w:ascii="Times New Roman" w:hAnsi="Times New Roman" w:cs="Times New Roman"/>
          <w:sz w:val="28"/>
        </w:rPr>
        <w:t xml:space="preserve">которые встречаются при остром лейкозе, являются следующие показатели: </w:t>
      </w:r>
      <w:r w:rsidRPr="00040F83">
        <w:rPr>
          <w:rFonts w:ascii="Times New Roman" w:hAnsi="Times New Roman" w:cs="Times New Roman"/>
          <w:sz w:val="28"/>
        </w:rPr>
        <w:t xml:space="preserve"> анемический синдром, геморрагический, гиперпластический (увеличение лимфатических узлов, размеров печени и селезенки) и болевой</w:t>
      </w:r>
      <w:r w:rsidRPr="002C5C21">
        <w:rPr>
          <w:rFonts w:ascii="Times New Roman" w:hAnsi="Times New Roman" w:cs="Times New Roman"/>
          <w:sz w:val="28"/>
        </w:rPr>
        <w:t>[42]</w:t>
      </w:r>
      <w:r w:rsidRPr="00040F83">
        <w:rPr>
          <w:rFonts w:ascii="Times New Roman" w:hAnsi="Times New Roman" w:cs="Times New Roman"/>
          <w:sz w:val="28"/>
        </w:rPr>
        <w:t>.</w:t>
      </w:r>
    </w:p>
    <w:p w:rsidR="00C754E6" w:rsidRPr="00040F83" w:rsidRDefault="00C754E6" w:rsidP="00C754E6">
      <w:pPr>
        <w:tabs>
          <w:tab w:val="left" w:pos="1245"/>
        </w:tabs>
        <w:spacing w:after="0" w:line="360" w:lineRule="auto"/>
        <w:ind w:firstLine="709"/>
        <w:jc w:val="both"/>
        <w:rPr>
          <w:rFonts w:ascii="Times New Roman" w:hAnsi="Times New Roman" w:cs="Times New Roman"/>
          <w:sz w:val="28"/>
        </w:rPr>
      </w:pPr>
      <w:r w:rsidRPr="00040F83">
        <w:rPr>
          <w:rFonts w:ascii="Times New Roman" w:hAnsi="Times New Roman" w:cs="Times New Roman"/>
          <w:sz w:val="28"/>
        </w:rPr>
        <w:t>Наличие анемического синдрома устанавливается при осмотре кож</w:t>
      </w:r>
      <w:r>
        <w:rPr>
          <w:rFonts w:ascii="Times New Roman" w:hAnsi="Times New Roman" w:cs="Times New Roman"/>
          <w:sz w:val="28"/>
        </w:rPr>
        <w:t>и</w:t>
      </w:r>
      <w:r w:rsidRPr="00040F83">
        <w:rPr>
          <w:rFonts w:ascii="Times New Roman" w:hAnsi="Times New Roman" w:cs="Times New Roman"/>
          <w:sz w:val="28"/>
        </w:rPr>
        <w:t xml:space="preserve"> и слизистых видимых оболочек.</w:t>
      </w:r>
    </w:p>
    <w:p w:rsidR="00C754E6" w:rsidRPr="00040F83" w:rsidRDefault="00C754E6" w:rsidP="00C754E6">
      <w:pPr>
        <w:tabs>
          <w:tab w:val="left" w:pos="1245"/>
        </w:tabs>
        <w:spacing w:after="0" w:line="360" w:lineRule="auto"/>
        <w:ind w:firstLine="709"/>
        <w:jc w:val="both"/>
        <w:rPr>
          <w:rFonts w:ascii="Times New Roman" w:hAnsi="Times New Roman" w:cs="Times New Roman"/>
          <w:sz w:val="28"/>
        </w:rPr>
      </w:pPr>
      <w:r w:rsidRPr="00040F83">
        <w:rPr>
          <w:rFonts w:ascii="Times New Roman" w:hAnsi="Times New Roman" w:cs="Times New Roman"/>
          <w:sz w:val="28"/>
        </w:rPr>
        <w:t xml:space="preserve">Геморрагические представляют собой различных размеров кровоизлияния в кожу и подкожную клетчатку, кровоподтеки над костными выступами и в области инъекций, слизистую оболочку полости рта, </w:t>
      </w:r>
      <w:proofErr w:type="spellStart"/>
      <w:r w:rsidRPr="00040F83">
        <w:rPr>
          <w:rFonts w:ascii="Times New Roman" w:hAnsi="Times New Roman" w:cs="Times New Roman"/>
          <w:sz w:val="28"/>
        </w:rPr>
        <w:t>субконъюнктивальные</w:t>
      </w:r>
      <w:proofErr w:type="spellEnd"/>
      <w:r w:rsidRPr="00040F83">
        <w:rPr>
          <w:rFonts w:ascii="Times New Roman" w:hAnsi="Times New Roman" w:cs="Times New Roman"/>
          <w:sz w:val="28"/>
        </w:rPr>
        <w:t xml:space="preserve"> кровоизлияния, желудочно-кишечные кровотечения кровоизлияния в сетчатку глаза, носовые, почечные, </w:t>
      </w:r>
      <w:proofErr w:type="spellStart"/>
      <w:r w:rsidRPr="00040F83">
        <w:rPr>
          <w:rFonts w:ascii="Times New Roman" w:hAnsi="Times New Roman" w:cs="Times New Roman"/>
          <w:sz w:val="28"/>
        </w:rPr>
        <w:t>десневые</w:t>
      </w:r>
      <w:proofErr w:type="spellEnd"/>
      <w:r w:rsidRPr="00040F83">
        <w:rPr>
          <w:rFonts w:ascii="Times New Roman" w:hAnsi="Times New Roman" w:cs="Times New Roman"/>
          <w:sz w:val="28"/>
        </w:rPr>
        <w:t xml:space="preserve">, маточные, </w:t>
      </w:r>
      <w:r w:rsidRPr="002C5C21">
        <w:rPr>
          <w:rFonts w:ascii="Times New Roman" w:hAnsi="Times New Roman" w:cs="Times New Roman"/>
          <w:sz w:val="28"/>
        </w:rPr>
        <w:t>[25]</w:t>
      </w:r>
      <w:r w:rsidRPr="00040F83">
        <w:rPr>
          <w:rFonts w:ascii="Times New Roman" w:hAnsi="Times New Roman" w:cs="Times New Roman"/>
          <w:sz w:val="28"/>
        </w:rPr>
        <w:t>.</w:t>
      </w:r>
    </w:p>
    <w:p w:rsidR="00C754E6" w:rsidRPr="00040F83" w:rsidRDefault="00C754E6" w:rsidP="00C754E6">
      <w:pPr>
        <w:tabs>
          <w:tab w:val="left" w:pos="1245"/>
        </w:tabs>
        <w:spacing w:after="0" w:line="360" w:lineRule="auto"/>
        <w:ind w:firstLine="709"/>
        <w:jc w:val="both"/>
        <w:rPr>
          <w:rFonts w:ascii="Times New Roman" w:hAnsi="Times New Roman" w:cs="Times New Roman"/>
          <w:sz w:val="28"/>
        </w:rPr>
      </w:pPr>
      <w:r w:rsidRPr="00040F83">
        <w:rPr>
          <w:rFonts w:ascii="Times New Roman" w:hAnsi="Times New Roman" w:cs="Times New Roman"/>
          <w:sz w:val="28"/>
        </w:rPr>
        <w:t xml:space="preserve">Болевой синдром обусловлен </w:t>
      </w:r>
      <w:r>
        <w:rPr>
          <w:rFonts w:ascii="Times New Roman" w:hAnsi="Times New Roman" w:cs="Times New Roman"/>
          <w:sz w:val="28"/>
        </w:rPr>
        <w:t>сильным поражением суставов и костей</w:t>
      </w:r>
      <w:r w:rsidRPr="00040F83">
        <w:rPr>
          <w:rFonts w:ascii="Times New Roman" w:hAnsi="Times New Roman" w:cs="Times New Roman"/>
          <w:sz w:val="28"/>
        </w:rPr>
        <w:t xml:space="preserve">. </w:t>
      </w:r>
      <w:r>
        <w:rPr>
          <w:rFonts w:ascii="Times New Roman" w:hAnsi="Times New Roman" w:cs="Times New Roman"/>
          <w:sz w:val="28"/>
        </w:rPr>
        <w:t>Причиной б</w:t>
      </w:r>
      <w:r w:rsidRPr="00040F83">
        <w:rPr>
          <w:rFonts w:ascii="Times New Roman" w:hAnsi="Times New Roman" w:cs="Times New Roman"/>
          <w:sz w:val="28"/>
        </w:rPr>
        <w:t>оли в животе</w:t>
      </w:r>
      <w:r>
        <w:rPr>
          <w:rFonts w:ascii="Times New Roman" w:hAnsi="Times New Roman" w:cs="Times New Roman"/>
          <w:sz w:val="28"/>
        </w:rPr>
        <w:t xml:space="preserve"> является прогрессирующее увеличение</w:t>
      </w:r>
      <w:r w:rsidRPr="00040F83">
        <w:rPr>
          <w:rFonts w:ascii="Times New Roman" w:hAnsi="Times New Roman" w:cs="Times New Roman"/>
          <w:sz w:val="28"/>
        </w:rPr>
        <w:t xml:space="preserve"> лимфатических узлов брюшной полости и забрюшинного пространства, </w:t>
      </w:r>
      <w:r>
        <w:rPr>
          <w:rFonts w:ascii="Times New Roman" w:hAnsi="Times New Roman" w:cs="Times New Roman"/>
          <w:sz w:val="28"/>
        </w:rPr>
        <w:t>увеличением и как следствие растяжением капсулы печени и селезенки</w:t>
      </w:r>
      <w:r w:rsidRPr="002C5C21">
        <w:rPr>
          <w:rFonts w:ascii="Times New Roman" w:hAnsi="Times New Roman" w:cs="Times New Roman"/>
          <w:sz w:val="28"/>
        </w:rPr>
        <w:t>[22]</w:t>
      </w:r>
      <w:r w:rsidRPr="00040F83">
        <w:rPr>
          <w:rFonts w:ascii="Times New Roman" w:hAnsi="Times New Roman" w:cs="Times New Roman"/>
          <w:sz w:val="28"/>
        </w:rPr>
        <w:t>.</w:t>
      </w:r>
    </w:p>
    <w:p w:rsidR="00C754E6" w:rsidRPr="00040F83" w:rsidRDefault="00C754E6" w:rsidP="00C754E6">
      <w:pPr>
        <w:tabs>
          <w:tab w:val="left" w:pos="1245"/>
        </w:tabs>
        <w:spacing w:after="0" w:line="360" w:lineRule="auto"/>
        <w:ind w:firstLine="709"/>
        <w:jc w:val="both"/>
        <w:rPr>
          <w:rFonts w:ascii="Times New Roman" w:hAnsi="Times New Roman" w:cs="Times New Roman"/>
          <w:sz w:val="28"/>
        </w:rPr>
      </w:pPr>
      <w:r w:rsidRPr="00040F83">
        <w:rPr>
          <w:rFonts w:ascii="Times New Roman" w:hAnsi="Times New Roman" w:cs="Times New Roman"/>
          <w:sz w:val="28"/>
        </w:rPr>
        <w:t>К атипичным клиническим признакам относятся: синдром Микулича</w:t>
      </w:r>
      <w:r>
        <w:rPr>
          <w:rFonts w:ascii="Times New Roman" w:hAnsi="Times New Roman" w:cs="Times New Roman"/>
          <w:sz w:val="28"/>
        </w:rPr>
        <w:t>, который характеризуется двусторонним</w:t>
      </w:r>
      <w:r w:rsidRPr="00040F83">
        <w:rPr>
          <w:rFonts w:ascii="Times New Roman" w:hAnsi="Times New Roman" w:cs="Times New Roman"/>
          <w:sz w:val="28"/>
        </w:rPr>
        <w:t xml:space="preserve"> увеличение</w:t>
      </w:r>
      <w:r>
        <w:rPr>
          <w:rFonts w:ascii="Times New Roman" w:hAnsi="Times New Roman" w:cs="Times New Roman"/>
          <w:sz w:val="28"/>
        </w:rPr>
        <w:t>м околоушных и слюнных желез</w:t>
      </w:r>
      <w:r w:rsidRPr="00040F83">
        <w:rPr>
          <w:rFonts w:ascii="Times New Roman" w:hAnsi="Times New Roman" w:cs="Times New Roman"/>
          <w:sz w:val="28"/>
        </w:rPr>
        <w:t>,</w:t>
      </w:r>
      <w:r>
        <w:rPr>
          <w:rFonts w:ascii="Times New Roman" w:hAnsi="Times New Roman" w:cs="Times New Roman"/>
          <w:sz w:val="28"/>
        </w:rPr>
        <w:t xml:space="preserve"> также наблюда</w:t>
      </w:r>
      <w:r w:rsidR="003D1CF2">
        <w:rPr>
          <w:rFonts w:ascii="Times New Roman" w:hAnsi="Times New Roman" w:cs="Times New Roman"/>
          <w:sz w:val="28"/>
        </w:rPr>
        <w:t>ется увеличение размеров почек</w:t>
      </w:r>
      <w:r w:rsidRPr="00040F83">
        <w:rPr>
          <w:rFonts w:ascii="Times New Roman" w:hAnsi="Times New Roman" w:cs="Times New Roman"/>
          <w:sz w:val="28"/>
        </w:rPr>
        <w:t xml:space="preserve">, </w:t>
      </w:r>
      <w:r>
        <w:rPr>
          <w:rFonts w:ascii="Times New Roman" w:hAnsi="Times New Roman" w:cs="Times New Roman"/>
          <w:sz w:val="28"/>
        </w:rPr>
        <w:t>гингивит</w:t>
      </w:r>
      <w:r w:rsidRPr="00040F83">
        <w:rPr>
          <w:rFonts w:ascii="Times New Roman" w:hAnsi="Times New Roman" w:cs="Times New Roman"/>
          <w:sz w:val="28"/>
        </w:rPr>
        <w:t xml:space="preserve">, различные неврологические расстройства, </w:t>
      </w:r>
      <w:r>
        <w:rPr>
          <w:rFonts w:ascii="Times New Roman" w:hAnsi="Times New Roman" w:cs="Times New Roman"/>
          <w:sz w:val="28"/>
        </w:rPr>
        <w:t>возникающие из-за поражений нервной системы</w:t>
      </w:r>
      <w:r w:rsidRPr="002C5C21">
        <w:rPr>
          <w:rFonts w:ascii="Times New Roman" w:hAnsi="Times New Roman" w:cs="Times New Roman"/>
          <w:sz w:val="28"/>
        </w:rPr>
        <w:t>[1</w:t>
      </w:r>
      <w:r>
        <w:rPr>
          <w:rFonts w:ascii="Times New Roman" w:hAnsi="Times New Roman" w:cs="Times New Roman"/>
          <w:sz w:val="28"/>
        </w:rPr>
        <w:t>2</w:t>
      </w:r>
      <w:r w:rsidRPr="002C5C21">
        <w:rPr>
          <w:rFonts w:ascii="Times New Roman" w:hAnsi="Times New Roman" w:cs="Times New Roman"/>
          <w:sz w:val="28"/>
        </w:rPr>
        <w:t>]</w:t>
      </w:r>
      <w:r w:rsidRPr="00040F83">
        <w:rPr>
          <w:rFonts w:ascii="Times New Roman" w:hAnsi="Times New Roman" w:cs="Times New Roman"/>
          <w:sz w:val="28"/>
        </w:rPr>
        <w:t>.</w:t>
      </w:r>
    </w:p>
    <w:p w:rsidR="00C754E6" w:rsidRPr="00040F83" w:rsidRDefault="00C754E6" w:rsidP="00C754E6">
      <w:pPr>
        <w:tabs>
          <w:tab w:val="left" w:pos="1245"/>
        </w:tabs>
        <w:spacing w:after="0" w:line="360" w:lineRule="auto"/>
        <w:ind w:firstLine="709"/>
        <w:jc w:val="both"/>
        <w:rPr>
          <w:rFonts w:ascii="Times New Roman" w:hAnsi="Times New Roman" w:cs="Times New Roman"/>
          <w:sz w:val="28"/>
        </w:rPr>
      </w:pPr>
      <w:r w:rsidRPr="00040F83">
        <w:rPr>
          <w:rFonts w:ascii="Times New Roman" w:hAnsi="Times New Roman" w:cs="Times New Roman"/>
          <w:sz w:val="28"/>
        </w:rPr>
        <w:lastRenderedPageBreak/>
        <w:t xml:space="preserve">Вовлечение в патологический процесс </w:t>
      </w:r>
      <w:r>
        <w:rPr>
          <w:rFonts w:ascii="Times New Roman" w:hAnsi="Times New Roman" w:cs="Times New Roman"/>
          <w:sz w:val="28"/>
        </w:rPr>
        <w:t>такого органа как легкое</w:t>
      </w:r>
      <w:r w:rsidRPr="00040F83">
        <w:rPr>
          <w:rFonts w:ascii="Times New Roman" w:hAnsi="Times New Roman" w:cs="Times New Roman"/>
          <w:sz w:val="28"/>
        </w:rPr>
        <w:t>, вилочковой железы</w:t>
      </w:r>
      <w:r>
        <w:rPr>
          <w:rFonts w:ascii="Times New Roman" w:hAnsi="Times New Roman" w:cs="Times New Roman"/>
          <w:sz w:val="28"/>
        </w:rPr>
        <w:t xml:space="preserve">, </w:t>
      </w:r>
      <w:r w:rsidRPr="00040F83">
        <w:rPr>
          <w:rFonts w:ascii="Times New Roman" w:hAnsi="Times New Roman" w:cs="Times New Roman"/>
          <w:sz w:val="28"/>
        </w:rPr>
        <w:t xml:space="preserve"> внутригрудных лимфатических узлов, сопрово</w:t>
      </w:r>
      <w:r>
        <w:rPr>
          <w:rFonts w:ascii="Times New Roman" w:hAnsi="Times New Roman" w:cs="Times New Roman"/>
          <w:sz w:val="28"/>
        </w:rPr>
        <w:t>ждается особой тяжестью течения</w:t>
      </w:r>
      <w:r w:rsidRPr="002C5C21">
        <w:rPr>
          <w:rFonts w:ascii="Times New Roman" w:hAnsi="Times New Roman" w:cs="Times New Roman"/>
          <w:sz w:val="28"/>
        </w:rPr>
        <w:t>[38,39]</w:t>
      </w:r>
      <w:r w:rsidRPr="00040F83">
        <w:rPr>
          <w:rFonts w:ascii="Times New Roman" w:hAnsi="Times New Roman" w:cs="Times New Roman"/>
          <w:sz w:val="28"/>
        </w:rPr>
        <w:t>.</w:t>
      </w:r>
    </w:p>
    <w:p w:rsidR="00C754E6" w:rsidRPr="00040F83" w:rsidRDefault="00C754E6" w:rsidP="00C754E6">
      <w:pPr>
        <w:tabs>
          <w:tab w:val="left" w:pos="1245"/>
        </w:tabs>
        <w:spacing w:after="0" w:line="360" w:lineRule="auto"/>
        <w:jc w:val="both"/>
        <w:rPr>
          <w:rFonts w:ascii="Times New Roman" w:hAnsi="Times New Roman" w:cs="Times New Roman"/>
          <w:sz w:val="28"/>
        </w:rPr>
      </w:pPr>
      <w:r>
        <w:rPr>
          <w:rFonts w:ascii="Times New Roman" w:hAnsi="Times New Roman" w:cs="Times New Roman"/>
          <w:sz w:val="28"/>
        </w:rPr>
        <w:t xml:space="preserve">        </w:t>
      </w:r>
      <w:r w:rsidRPr="00040F83">
        <w:rPr>
          <w:rFonts w:ascii="Times New Roman" w:hAnsi="Times New Roman" w:cs="Times New Roman"/>
          <w:sz w:val="28"/>
        </w:rPr>
        <w:t xml:space="preserve">Пневмонии у больных лейкозом с момента введения </w:t>
      </w:r>
      <w:proofErr w:type="spellStart"/>
      <w:r w:rsidRPr="00040F83">
        <w:rPr>
          <w:rFonts w:ascii="Times New Roman" w:hAnsi="Times New Roman" w:cs="Times New Roman"/>
          <w:sz w:val="28"/>
        </w:rPr>
        <w:t>полихимиотерапи</w:t>
      </w:r>
      <w:r>
        <w:rPr>
          <w:rFonts w:ascii="Times New Roman" w:hAnsi="Times New Roman" w:cs="Times New Roman"/>
          <w:sz w:val="28"/>
        </w:rPr>
        <w:t>и</w:t>
      </w:r>
      <w:proofErr w:type="spellEnd"/>
      <w:r>
        <w:rPr>
          <w:rFonts w:ascii="Times New Roman" w:hAnsi="Times New Roman" w:cs="Times New Roman"/>
          <w:sz w:val="28"/>
        </w:rPr>
        <w:t xml:space="preserve"> встречаются часто</w:t>
      </w:r>
      <w:r w:rsidRPr="00040F83">
        <w:rPr>
          <w:rFonts w:ascii="Times New Roman" w:hAnsi="Times New Roman" w:cs="Times New Roman"/>
          <w:sz w:val="28"/>
        </w:rPr>
        <w:t>. Ка</w:t>
      </w:r>
      <w:r>
        <w:rPr>
          <w:rFonts w:ascii="Times New Roman" w:hAnsi="Times New Roman" w:cs="Times New Roman"/>
          <w:sz w:val="28"/>
        </w:rPr>
        <w:t>к правило, пневмонии возникают</w:t>
      </w:r>
      <w:r w:rsidRPr="00040F83">
        <w:rPr>
          <w:rFonts w:ascii="Times New Roman" w:hAnsi="Times New Roman" w:cs="Times New Roman"/>
          <w:sz w:val="28"/>
        </w:rPr>
        <w:t xml:space="preserve"> в период индуцированной ап</w:t>
      </w:r>
      <w:r>
        <w:rPr>
          <w:rFonts w:ascii="Times New Roman" w:hAnsi="Times New Roman" w:cs="Times New Roman"/>
          <w:sz w:val="28"/>
        </w:rPr>
        <w:t>лазии кроветворения у детей, которые имели</w:t>
      </w:r>
      <w:r w:rsidRPr="00040F83">
        <w:rPr>
          <w:rFonts w:ascii="Times New Roman" w:hAnsi="Times New Roman" w:cs="Times New Roman"/>
          <w:sz w:val="28"/>
        </w:rPr>
        <w:t xml:space="preserve"> различные очаги инфекции, а также при стоматитах, поражениях пи</w:t>
      </w:r>
      <w:r>
        <w:rPr>
          <w:rFonts w:ascii="Times New Roman" w:hAnsi="Times New Roman" w:cs="Times New Roman"/>
          <w:sz w:val="28"/>
        </w:rPr>
        <w:t>щевода язвенно-некротического</w:t>
      </w:r>
      <w:r w:rsidR="003D1CF2">
        <w:rPr>
          <w:rFonts w:ascii="Times New Roman" w:hAnsi="Times New Roman" w:cs="Times New Roman"/>
          <w:sz w:val="28"/>
        </w:rPr>
        <w:t xml:space="preserve"> и</w:t>
      </w:r>
      <w:r>
        <w:rPr>
          <w:rFonts w:ascii="Times New Roman" w:hAnsi="Times New Roman" w:cs="Times New Roman"/>
          <w:sz w:val="28"/>
        </w:rPr>
        <w:t xml:space="preserve"> </w:t>
      </w:r>
      <w:r w:rsidRPr="00040F83">
        <w:rPr>
          <w:rFonts w:ascii="Times New Roman" w:hAnsi="Times New Roman" w:cs="Times New Roman"/>
          <w:sz w:val="28"/>
        </w:rPr>
        <w:t xml:space="preserve">грибкового характера. Важную роль в развитии пневмонии </w:t>
      </w:r>
      <w:r>
        <w:rPr>
          <w:rFonts w:ascii="Times New Roman" w:hAnsi="Times New Roman" w:cs="Times New Roman"/>
          <w:sz w:val="28"/>
        </w:rPr>
        <w:t>имеет</w:t>
      </w:r>
      <w:r w:rsidRPr="00040F83">
        <w:rPr>
          <w:rFonts w:ascii="Times New Roman" w:hAnsi="Times New Roman" w:cs="Times New Roman"/>
          <w:sz w:val="28"/>
        </w:rPr>
        <w:t xml:space="preserve"> </w:t>
      </w:r>
      <w:r>
        <w:rPr>
          <w:rFonts w:ascii="Times New Roman" w:hAnsi="Times New Roman" w:cs="Times New Roman"/>
          <w:sz w:val="28"/>
        </w:rPr>
        <w:t>иммунитет</w:t>
      </w:r>
      <w:r w:rsidRPr="00040F83">
        <w:rPr>
          <w:rFonts w:ascii="Times New Roman" w:hAnsi="Times New Roman" w:cs="Times New Roman"/>
          <w:sz w:val="28"/>
        </w:rPr>
        <w:t xml:space="preserve"> и факторы неспецифической защиты организма.</w:t>
      </w:r>
    </w:p>
    <w:p w:rsidR="00C754E6" w:rsidRPr="00040F83" w:rsidRDefault="00C754E6" w:rsidP="00C754E6">
      <w:pPr>
        <w:tabs>
          <w:tab w:val="left" w:pos="1245"/>
        </w:tabs>
        <w:spacing w:after="0" w:line="360" w:lineRule="auto"/>
        <w:jc w:val="both"/>
        <w:rPr>
          <w:rFonts w:ascii="Times New Roman" w:hAnsi="Times New Roman" w:cs="Times New Roman"/>
          <w:sz w:val="28"/>
        </w:rPr>
      </w:pPr>
      <w:r>
        <w:rPr>
          <w:rFonts w:ascii="Times New Roman" w:hAnsi="Times New Roman" w:cs="Times New Roman"/>
          <w:sz w:val="28"/>
        </w:rPr>
        <w:t xml:space="preserve">       </w:t>
      </w:r>
      <w:r w:rsidRPr="00040F83">
        <w:rPr>
          <w:rFonts w:ascii="Times New Roman" w:hAnsi="Times New Roman" w:cs="Times New Roman"/>
          <w:sz w:val="28"/>
        </w:rPr>
        <w:t xml:space="preserve">Наблюдается также нарастание </w:t>
      </w:r>
      <w:proofErr w:type="spellStart"/>
      <w:r w:rsidRPr="00040F83">
        <w:rPr>
          <w:rFonts w:ascii="Times New Roman" w:hAnsi="Times New Roman" w:cs="Times New Roman"/>
          <w:sz w:val="28"/>
        </w:rPr>
        <w:t>пневмоцистных</w:t>
      </w:r>
      <w:proofErr w:type="spellEnd"/>
      <w:r w:rsidRPr="00040F83">
        <w:rPr>
          <w:rFonts w:ascii="Times New Roman" w:hAnsi="Times New Roman" w:cs="Times New Roman"/>
          <w:sz w:val="28"/>
        </w:rPr>
        <w:t xml:space="preserve"> пневмоний. Чаще они развиваются в период рецидивов, но </w:t>
      </w:r>
      <w:r>
        <w:rPr>
          <w:rFonts w:ascii="Times New Roman" w:hAnsi="Times New Roman" w:cs="Times New Roman"/>
          <w:sz w:val="28"/>
        </w:rPr>
        <w:t>бывают</w:t>
      </w:r>
      <w:r w:rsidRPr="00040F83">
        <w:rPr>
          <w:rFonts w:ascii="Times New Roman" w:hAnsi="Times New Roman" w:cs="Times New Roman"/>
          <w:sz w:val="28"/>
        </w:rPr>
        <w:t xml:space="preserve"> и в период </w:t>
      </w:r>
      <w:r>
        <w:rPr>
          <w:rFonts w:ascii="Times New Roman" w:hAnsi="Times New Roman" w:cs="Times New Roman"/>
          <w:sz w:val="28"/>
        </w:rPr>
        <w:t xml:space="preserve">идущей </w:t>
      </w:r>
      <w:r w:rsidRPr="00040F83">
        <w:rPr>
          <w:rFonts w:ascii="Times New Roman" w:hAnsi="Times New Roman" w:cs="Times New Roman"/>
          <w:sz w:val="28"/>
        </w:rPr>
        <w:t xml:space="preserve">костномозговой ремиссии. В клинической картине характерна </w:t>
      </w:r>
      <w:r>
        <w:rPr>
          <w:rFonts w:ascii="Times New Roman" w:hAnsi="Times New Roman" w:cs="Times New Roman"/>
          <w:sz w:val="28"/>
        </w:rPr>
        <w:t xml:space="preserve">быстрая </w:t>
      </w:r>
      <w:r w:rsidRPr="00040F83">
        <w:rPr>
          <w:rFonts w:ascii="Times New Roman" w:hAnsi="Times New Roman" w:cs="Times New Roman"/>
          <w:sz w:val="28"/>
        </w:rPr>
        <w:t>быстрота развития процесса. В</w:t>
      </w:r>
      <w:r>
        <w:rPr>
          <w:rFonts w:ascii="Times New Roman" w:hAnsi="Times New Roman" w:cs="Times New Roman"/>
          <w:sz w:val="28"/>
        </w:rPr>
        <w:t>есьма в</w:t>
      </w:r>
      <w:r w:rsidRPr="00040F83">
        <w:rPr>
          <w:rFonts w:ascii="Times New Roman" w:hAnsi="Times New Roman" w:cs="Times New Roman"/>
          <w:sz w:val="28"/>
        </w:rPr>
        <w:t xml:space="preserve">едущими симптомами </w:t>
      </w:r>
      <w:r>
        <w:rPr>
          <w:rFonts w:ascii="Times New Roman" w:hAnsi="Times New Roman" w:cs="Times New Roman"/>
          <w:sz w:val="28"/>
        </w:rPr>
        <w:t xml:space="preserve">в лейкозах </w:t>
      </w:r>
      <w:r w:rsidRPr="00040F83">
        <w:rPr>
          <w:rFonts w:ascii="Times New Roman" w:hAnsi="Times New Roman" w:cs="Times New Roman"/>
          <w:sz w:val="28"/>
        </w:rPr>
        <w:t xml:space="preserve">являются нарастания дыхательной недостаточности при скудости </w:t>
      </w:r>
      <w:proofErr w:type="spellStart"/>
      <w:r w:rsidRPr="00040F83">
        <w:rPr>
          <w:rFonts w:ascii="Times New Roman" w:hAnsi="Times New Roman" w:cs="Times New Roman"/>
          <w:sz w:val="28"/>
        </w:rPr>
        <w:t>физикальных</w:t>
      </w:r>
      <w:proofErr w:type="spellEnd"/>
      <w:r w:rsidRPr="00040F83">
        <w:rPr>
          <w:rFonts w:ascii="Times New Roman" w:hAnsi="Times New Roman" w:cs="Times New Roman"/>
          <w:sz w:val="28"/>
        </w:rPr>
        <w:t xml:space="preserve"> </w:t>
      </w:r>
      <w:r>
        <w:rPr>
          <w:rFonts w:ascii="Times New Roman" w:hAnsi="Times New Roman" w:cs="Times New Roman"/>
          <w:sz w:val="28"/>
        </w:rPr>
        <w:t xml:space="preserve">изменений </w:t>
      </w:r>
      <w:proofErr w:type="spellStart"/>
      <w:proofErr w:type="gramStart"/>
      <w:r w:rsidR="00DC36DC">
        <w:rPr>
          <w:rFonts w:ascii="Times New Roman" w:hAnsi="Times New Roman" w:cs="Times New Roman"/>
          <w:sz w:val="28"/>
        </w:rPr>
        <w:t>изменений</w:t>
      </w:r>
      <w:proofErr w:type="spellEnd"/>
      <w:proofErr w:type="gramEnd"/>
      <w:r w:rsidRPr="00040F83">
        <w:rPr>
          <w:rFonts w:ascii="Times New Roman" w:hAnsi="Times New Roman" w:cs="Times New Roman"/>
          <w:sz w:val="28"/>
        </w:rPr>
        <w:t xml:space="preserve">. Так же </w:t>
      </w:r>
      <w:r>
        <w:rPr>
          <w:rFonts w:ascii="Times New Roman" w:hAnsi="Times New Roman" w:cs="Times New Roman"/>
          <w:sz w:val="28"/>
        </w:rPr>
        <w:t xml:space="preserve">очень сильно </w:t>
      </w:r>
      <w:r w:rsidRPr="00040F83">
        <w:rPr>
          <w:rFonts w:ascii="Times New Roman" w:hAnsi="Times New Roman" w:cs="Times New Roman"/>
          <w:sz w:val="28"/>
        </w:rPr>
        <w:t xml:space="preserve">тяжело протекают пневмонии </w:t>
      </w:r>
      <w:proofErr w:type="spellStart"/>
      <w:r w:rsidRPr="00040F83">
        <w:rPr>
          <w:rFonts w:ascii="Times New Roman" w:hAnsi="Times New Roman" w:cs="Times New Roman"/>
          <w:sz w:val="28"/>
        </w:rPr>
        <w:t>цитом</w:t>
      </w:r>
      <w:r>
        <w:rPr>
          <w:rFonts w:ascii="Times New Roman" w:hAnsi="Times New Roman" w:cs="Times New Roman"/>
          <w:sz w:val="28"/>
        </w:rPr>
        <w:t>егаловирусного</w:t>
      </w:r>
      <w:proofErr w:type="spellEnd"/>
      <w:r>
        <w:rPr>
          <w:rFonts w:ascii="Times New Roman" w:hAnsi="Times New Roman" w:cs="Times New Roman"/>
          <w:sz w:val="28"/>
        </w:rPr>
        <w:t xml:space="preserve"> происхождения, их количество</w:t>
      </w:r>
      <w:r w:rsidRPr="00040F83">
        <w:rPr>
          <w:rFonts w:ascii="Times New Roman" w:hAnsi="Times New Roman" w:cs="Times New Roman"/>
          <w:sz w:val="28"/>
        </w:rPr>
        <w:t xml:space="preserve"> за последние годы увеличилось</w:t>
      </w:r>
      <w:r w:rsidRPr="00223CD5">
        <w:rPr>
          <w:rFonts w:ascii="Times New Roman" w:hAnsi="Times New Roman" w:cs="Times New Roman"/>
          <w:sz w:val="28"/>
        </w:rPr>
        <w:t>[36]</w:t>
      </w:r>
      <w:r w:rsidRPr="00040F83">
        <w:rPr>
          <w:rFonts w:ascii="Times New Roman" w:hAnsi="Times New Roman" w:cs="Times New Roman"/>
          <w:sz w:val="28"/>
        </w:rPr>
        <w:t>.</w:t>
      </w:r>
    </w:p>
    <w:p w:rsidR="00C754E6" w:rsidRDefault="00C754E6" w:rsidP="00C754E6">
      <w:pPr>
        <w:tabs>
          <w:tab w:val="left" w:pos="1245"/>
        </w:tabs>
        <w:spacing w:after="0" w:line="360" w:lineRule="auto"/>
        <w:ind w:firstLine="709"/>
        <w:jc w:val="both"/>
        <w:rPr>
          <w:rFonts w:ascii="Times New Roman" w:hAnsi="Times New Roman" w:cs="Times New Roman"/>
          <w:sz w:val="28"/>
        </w:rPr>
      </w:pPr>
      <w:r w:rsidRPr="00040F83">
        <w:rPr>
          <w:rFonts w:ascii="Times New Roman" w:hAnsi="Times New Roman" w:cs="Times New Roman"/>
          <w:sz w:val="28"/>
        </w:rPr>
        <w:t xml:space="preserve">Рецидивы (обострения) острого лейкоза протекают </w:t>
      </w:r>
      <w:r>
        <w:rPr>
          <w:rFonts w:ascii="Times New Roman" w:hAnsi="Times New Roman" w:cs="Times New Roman"/>
          <w:sz w:val="28"/>
        </w:rPr>
        <w:t>в разных формах</w:t>
      </w:r>
      <w:r w:rsidRPr="00040F83">
        <w:rPr>
          <w:rFonts w:ascii="Times New Roman" w:hAnsi="Times New Roman" w:cs="Times New Roman"/>
          <w:sz w:val="28"/>
        </w:rPr>
        <w:t xml:space="preserve">. Это могут быть случаи, </w:t>
      </w:r>
      <w:r>
        <w:rPr>
          <w:rFonts w:ascii="Times New Roman" w:hAnsi="Times New Roman" w:cs="Times New Roman"/>
          <w:sz w:val="28"/>
        </w:rPr>
        <w:t>похожие</w:t>
      </w:r>
      <w:r w:rsidRPr="00040F83">
        <w:rPr>
          <w:rFonts w:ascii="Times New Roman" w:hAnsi="Times New Roman" w:cs="Times New Roman"/>
          <w:sz w:val="28"/>
        </w:rPr>
        <w:t xml:space="preserve"> по клиническим и гематологическим проявлениям острому периоду заболевания</w:t>
      </w:r>
      <w:r w:rsidR="00DC36DC">
        <w:rPr>
          <w:rFonts w:ascii="Times New Roman" w:hAnsi="Times New Roman" w:cs="Times New Roman"/>
          <w:sz w:val="28"/>
        </w:rPr>
        <w:t>.</w:t>
      </w:r>
      <w:r>
        <w:rPr>
          <w:rFonts w:ascii="Times New Roman" w:hAnsi="Times New Roman" w:cs="Times New Roman"/>
          <w:sz w:val="28"/>
        </w:rPr>
        <w:t xml:space="preserve"> </w:t>
      </w:r>
      <w:r w:rsidRPr="00040F83">
        <w:rPr>
          <w:rFonts w:ascii="Times New Roman" w:hAnsi="Times New Roman" w:cs="Times New Roman"/>
          <w:sz w:val="28"/>
        </w:rPr>
        <w:t>Сложность ранне</w:t>
      </w:r>
      <w:r>
        <w:rPr>
          <w:rFonts w:ascii="Times New Roman" w:hAnsi="Times New Roman" w:cs="Times New Roman"/>
          <w:sz w:val="28"/>
        </w:rPr>
        <w:t xml:space="preserve">го обнаружения </w:t>
      </w:r>
      <w:r w:rsidRPr="00040F83">
        <w:rPr>
          <w:rFonts w:ascii="Times New Roman" w:hAnsi="Times New Roman" w:cs="Times New Roman"/>
          <w:sz w:val="28"/>
        </w:rPr>
        <w:t xml:space="preserve">специфического поражения ЦНС </w:t>
      </w:r>
      <w:r>
        <w:rPr>
          <w:rFonts w:ascii="Times New Roman" w:hAnsi="Times New Roman" w:cs="Times New Roman"/>
          <w:sz w:val="28"/>
        </w:rPr>
        <w:t>состоит</w:t>
      </w:r>
      <w:r w:rsidRPr="00040F83">
        <w:rPr>
          <w:rFonts w:ascii="Times New Roman" w:hAnsi="Times New Roman" w:cs="Times New Roman"/>
          <w:sz w:val="28"/>
        </w:rPr>
        <w:t xml:space="preserve"> в том, что у детей на различных этапах лечения острого лейкоза может возникать повышенный </w:t>
      </w:r>
      <w:proofErr w:type="spellStart"/>
      <w:r w:rsidRPr="00040F83">
        <w:rPr>
          <w:rFonts w:ascii="Times New Roman" w:hAnsi="Times New Roman" w:cs="Times New Roman"/>
          <w:sz w:val="28"/>
        </w:rPr>
        <w:t>плеоцитоз</w:t>
      </w:r>
      <w:proofErr w:type="spellEnd"/>
      <w:r w:rsidRPr="00040F83">
        <w:rPr>
          <w:rFonts w:ascii="Times New Roman" w:hAnsi="Times New Roman" w:cs="Times New Roman"/>
          <w:sz w:val="28"/>
        </w:rPr>
        <w:t xml:space="preserve"> цереброспинальной жидкости клетками лимфоидного типа. </w:t>
      </w:r>
      <w:r>
        <w:rPr>
          <w:rFonts w:ascii="Times New Roman" w:hAnsi="Times New Roman" w:cs="Times New Roman"/>
          <w:sz w:val="28"/>
        </w:rPr>
        <w:t>Цитогенетическое исследование</w:t>
      </w:r>
      <w:r w:rsidRPr="00040F83">
        <w:rPr>
          <w:rFonts w:ascii="Times New Roman" w:hAnsi="Times New Roman" w:cs="Times New Roman"/>
          <w:sz w:val="28"/>
        </w:rPr>
        <w:t xml:space="preserve"> </w:t>
      </w:r>
      <w:r>
        <w:rPr>
          <w:rFonts w:ascii="Times New Roman" w:hAnsi="Times New Roman" w:cs="Times New Roman"/>
          <w:sz w:val="28"/>
        </w:rPr>
        <w:t>затруднено из-за</w:t>
      </w:r>
      <w:r w:rsidRPr="00040F83">
        <w:rPr>
          <w:rFonts w:ascii="Times New Roman" w:hAnsi="Times New Roman" w:cs="Times New Roman"/>
          <w:sz w:val="28"/>
        </w:rPr>
        <w:t xml:space="preserve"> </w:t>
      </w:r>
      <w:proofErr w:type="spellStart"/>
      <w:r w:rsidR="00DC36DC">
        <w:rPr>
          <w:rFonts w:ascii="Times New Roman" w:hAnsi="Times New Roman" w:cs="Times New Roman"/>
          <w:sz w:val="28"/>
        </w:rPr>
        <w:t>цитоза</w:t>
      </w:r>
      <w:proofErr w:type="spellEnd"/>
      <w:r w:rsidRPr="00040F83">
        <w:rPr>
          <w:rFonts w:ascii="Times New Roman" w:hAnsi="Times New Roman" w:cs="Times New Roman"/>
          <w:sz w:val="28"/>
        </w:rPr>
        <w:t xml:space="preserve"> ликвора</w:t>
      </w:r>
      <w:r w:rsidRPr="00223CD5">
        <w:rPr>
          <w:rFonts w:ascii="Times New Roman" w:hAnsi="Times New Roman" w:cs="Times New Roman"/>
          <w:sz w:val="28"/>
        </w:rPr>
        <w:t xml:space="preserve"> [31,34,44]</w:t>
      </w:r>
      <w:r w:rsidRPr="00040F83">
        <w:rPr>
          <w:rFonts w:ascii="Times New Roman" w:hAnsi="Times New Roman" w:cs="Times New Roman"/>
          <w:sz w:val="28"/>
        </w:rPr>
        <w:t xml:space="preserve">. </w:t>
      </w:r>
    </w:p>
    <w:p w:rsidR="00C754E6" w:rsidRPr="00DC36DC" w:rsidRDefault="00C754E6" w:rsidP="00DC36DC">
      <w:pPr>
        <w:pStyle w:val="2"/>
        <w:spacing w:line="360" w:lineRule="auto"/>
        <w:ind w:firstLine="709"/>
        <w:contextualSpacing/>
        <w:jc w:val="center"/>
        <w:rPr>
          <w:rFonts w:ascii="Times New Roman" w:hAnsi="Times New Roman" w:cs="Times New Roman"/>
          <w:color w:val="auto"/>
          <w:sz w:val="28"/>
          <w:szCs w:val="28"/>
        </w:rPr>
      </w:pPr>
      <w:r>
        <w:rPr>
          <w:rFonts w:ascii="Times New Roman" w:hAnsi="Times New Roman" w:cs="Times New Roman"/>
          <w:color w:val="auto"/>
          <w:sz w:val="28"/>
          <w:szCs w:val="28"/>
        </w:rPr>
        <w:t>1.1.5</w:t>
      </w:r>
      <w:r w:rsidRPr="009C3D14">
        <w:rPr>
          <w:rFonts w:ascii="Times New Roman" w:hAnsi="Times New Roman" w:cs="Times New Roman"/>
          <w:color w:val="auto"/>
          <w:sz w:val="28"/>
          <w:szCs w:val="28"/>
        </w:rPr>
        <w:t xml:space="preserve">. </w:t>
      </w:r>
      <w:r>
        <w:rPr>
          <w:rFonts w:ascii="Times New Roman" w:hAnsi="Times New Roman" w:cs="Times New Roman"/>
          <w:color w:val="auto"/>
          <w:sz w:val="28"/>
          <w:szCs w:val="28"/>
        </w:rPr>
        <w:t>Диагностика</w:t>
      </w:r>
    </w:p>
    <w:p w:rsidR="00C754E6" w:rsidRPr="00F3528E" w:rsidRDefault="00C754E6" w:rsidP="00DC36DC">
      <w:pPr>
        <w:tabs>
          <w:tab w:val="left" w:pos="1245"/>
        </w:tabs>
        <w:spacing w:after="0" w:line="360" w:lineRule="auto"/>
        <w:ind w:firstLine="709"/>
        <w:jc w:val="both"/>
        <w:rPr>
          <w:rFonts w:ascii="Times New Roman" w:hAnsi="Times New Roman" w:cs="Times New Roman"/>
          <w:sz w:val="28"/>
        </w:rPr>
      </w:pPr>
      <w:r w:rsidRPr="00F3528E">
        <w:rPr>
          <w:rFonts w:ascii="Times New Roman" w:hAnsi="Times New Roman" w:cs="Times New Roman"/>
          <w:sz w:val="28"/>
        </w:rPr>
        <w:t>Острые лейкозы состоят преимущественно из незре</w:t>
      </w:r>
      <w:r>
        <w:rPr>
          <w:rFonts w:ascii="Times New Roman" w:hAnsi="Times New Roman" w:cs="Times New Roman"/>
          <w:sz w:val="28"/>
        </w:rPr>
        <w:t>лых низкодифференцированных кле</w:t>
      </w:r>
      <w:r w:rsidRPr="00F3528E">
        <w:rPr>
          <w:rFonts w:ascii="Times New Roman" w:hAnsi="Times New Roman" w:cs="Times New Roman"/>
          <w:sz w:val="28"/>
        </w:rPr>
        <w:t xml:space="preserve">ток (обычно </w:t>
      </w:r>
      <w:proofErr w:type="spellStart"/>
      <w:r w:rsidRPr="00F3528E">
        <w:rPr>
          <w:rFonts w:ascii="Times New Roman" w:hAnsi="Times New Roman" w:cs="Times New Roman"/>
          <w:sz w:val="28"/>
        </w:rPr>
        <w:t>бластных</w:t>
      </w:r>
      <w:proofErr w:type="spellEnd"/>
      <w:r w:rsidRPr="00F3528E">
        <w:rPr>
          <w:rFonts w:ascii="Times New Roman" w:hAnsi="Times New Roman" w:cs="Times New Roman"/>
          <w:sz w:val="28"/>
        </w:rPr>
        <w:t xml:space="preserve"> форм). Острые лейкозы разделяютс</w:t>
      </w:r>
      <w:r>
        <w:rPr>
          <w:rFonts w:ascii="Times New Roman" w:hAnsi="Times New Roman" w:cs="Times New Roman"/>
          <w:sz w:val="28"/>
        </w:rPr>
        <w:t>я на лимфоидные (ОЛЛ) и миелоид</w:t>
      </w:r>
      <w:r w:rsidRPr="00F3528E">
        <w:rPr>
          <w:rFonts w:ascii="Times New Roman" w:hAnsi="Times New Roman" w:cs="Times New Roman"/>
          <w:sz w:val="28"/>
        </w:rPr>
        <w:t xml:space="preserve">ные (ОМЛ), которые </w:t>
      </w:r>
      <w:r w:rsidRPr="00F3528E">
        <w:rPr>
          <w:rFonts w:ascii="Times New Roman" w:hAnsi="Times New Roman" w:cs="Times New Roman"/>
          <w:sz w:val="28"/>
        </w:rPr>
        <w:lastRenderedPageBreak/>
        <w:t xml:space="preserve">делятся на </w:t>
      </w:r>
      <w:r>
        <w:rPr>
          <w:rFonts w:ascii="Times New Roman" w:hAnsi="Times New Roman" w:cs="Times New Roman"/>
          <w:sz w:val="28"/>
        </w:rPr>
        <w:t>подтипы в со</w:t>
      </w:r>
      <w:r w:rsidRPr="00F3528E">
        <w:rPr>
          <w:rFonts w:ascii="Times New Roman" w:hAnsi="Times New Roman" w:cs="Times New Roman"/>
          <w:sz w:val="28"/>
        </w:rPr>
        <w:t>ответствии с Франко-Американо-Британской (</w:t>
      </w:r>
      <w:r w:rsidRPr="00F3528E">
        <w:rPr>
          <w:rFonts w:ascii="Times New Roman" w:hAnsi="Times New Roman" w:cs="Times New Roman"/>
          <w:sz w:val="28"/>
          <w:lang w:val="en-US"/>
        </w:rPr>
        <w:t>FAB</w:t>
      </w:r>
      <w:r>
        <w:rPr>
          <w:rFonts w:ascii="Times New Roman" w:hAnsi="Times New Roman" w:cs="Times New Roman"/>
          <w:sz w:val="28"/>
        </w:rPr>
        <w:t>) классификацией[20</w:t>
      </w:r>
      <w:r w:rsidRPr="00F3528E">
        <w:rPr>
          <w:rFonts w:ascii="Times New Roman" w:hAnsi="Times New Roman" w:cs="Times New Roman"/>
          <w:sz w:val="28"/>
        </w:rPr>
        <w:t>].</w:t>
      </w:r>
    </w:p>
    <w:p w:rsidR="00DC36DC" w:rsidRDefault="00DC36DC" w:rsidP="00DC36DC">
      <w:pPr>
        <w:tabs>
          <w:tab w:val="left" w:pos="1245"/>
        </w:tabs>
        <w:spacing w:after="0" w:line="360" w:lineRule="auto"/>
        <w:ind w:firstLine="709"/>
        <w:jc w:val="right"/>
        <w:rPr>
          <w:rFonts w:ascii="Times New Roman" w:hAnsi="Times New Roman" w:cs="Times New Roman"/>
          <w:i/>
          <w:sz w:val="28"/>
        </w:rPr>
      </w:pPr>
      <w:r>
        <w:rPr>
          <w:rFonts w:ascii="Times New Roman" w:hAnsi="Times New Roman" w:cs="Times New Roman"/>
          <w:i/>
          <w:sz w:val="28"/>
        </w:rPr>
        <w:t xml:space="preserve"> </w:t>
      </w:r>
      <w:r w:rsidR="00C754E6">
        <w:rPr>
          <w:rFonts w:ascii="Times New Roman" w:hAnsi="Times New Roman" w:cs="Times New Roman"/>
          <w:i/>
          <w:sz w:val="28"/>
        </w:rPr>
        <w:t>Табл. 1.2</w:t>
      </w:r>
    </w:p>
    <w:p w:rsidR="00C754E6" w:rsidRPr="00DC36DC" w:rsidRDefault="00C754E6" w:rsidP="00DC36DC">
      <w:pPr>
        <w:tabs>
          <w:tab w:val="left" w:pos="1245"/>
        </w:tabs>
        <w:spacing w:after="0" w:line="360" w:lineRule="auto"/>
        <w:ind w:firstLine="709"/>
        <w:jc w:val="center"/>
        <w:rPr>
          <w:rFonts w:ascii="Times New Roman" w:hAnsi="Times New Roman" w:cs="Times New Roman"/>
          <w:i/>
          <w:sz w:val="28"/>
        </w:rPr>
      </w:pPr>
      <w:r w:rsidRPr="0023645E">
        <w:rPr>
          <w:rFonts w:ascii="Times New Roman" w:hAnsi="Times New Roman" w:cs="Times New Roman"/>
          <w:sz w:val="28"/>
        </w:rPr>
        <w:t>Клинические признаки при установлении диагноза лейкоза</w:t>
      </w:r>
    </w:p>
    <w:tbl>
      <w:tblPr>
        <w:tblStyle w:val="a3"/>
        <w:tblW w:w="0" w:type="auto"/>
        <w:tblInd w:w="-176" w:type="dxa"/>
        <w:tblLayout w:type="fixed"/>
        <w:tblLook w:val="04A0" w:firstRow="1" w:lastRow="0" w:firstColumn="1" w:lastColumn="0" w:noHBand="0" w:noVBand="1"/>
      </w:tblPr>
      <w:tblGrid>
        <w:gridCol w:w="1844"/>
        <w:gridCol w:w="1984"/>
        <w:gridCol w:w="1892"/>
        <w:gridCol w:w="1942"/>
        <w:gridCol w:w="2085"/>
      </w:tblGrid>
      <w:tr w:rsidR="00C754E6" w:rsidRPr="0023645E" w:rsidTr="003D1CF2">
        <w:tc>
          <w:tcPr>
            <w:tcW w:w="1844" w:type="dxa"/>
          </w:tcPr>
          <w:p w:rsidR="00C754E6" w:rsidRPr="0023645E" w:rsidRDefault="00C754E6" w:rsidP="003D1CF2">
            <w:pPr>
              <w:spacing w:before="100" w:beforeAutospacing="1" w:after="100" w:afterAutospacing="1"/>
              <w:jc w:val="center"/>
              <w:rPr>
                <w:rFonts w:ascii="Times New Roman" w:hAnsi="Times New Roman" w:cs="Times New Roman"/>
                <w:b/>
                <w:sz w:val="24"/>
                <w:szCs w:val="28"/>
              </w:rPr>
            </w:pPr>
            <w:r w:rsidRPr="0023645E">
              <w:rPr>
                <w:rFonts w:ascii="Times New Roman" w:hAnsi="Times New Roman" w:cs="Times New Roman"/>
                <w:b/>
                <w:sz w:val="24"/>
                <w:szCs w:val="28"/>
              </w:rPr>
              <w:t>Параметр</w:t>
            </w:r>
          </w:p>
        </w:tc>
        <w:tc>
          <w:tcPr>
            <w:tcW w:w="1984" w:type="dxa"/>
          </w:tcPr>
          <w:p w:rsidR="00C754E6" w:rsidRPr="0023645E" w:rsidRDefault="00C754E6" w:rsidP="003D1CF2">
            <w:pPr>
              <w:spacing w:before="100" w:beforeAutospacing="1" w:after="100" w:afterAutospacing="1"/>
              <w:jc w:val="center"/>
              <w:rPr>
                <w:rFonts w:ascii="Times New Roman" w:hAnsi="Times New Roman" w:cs="Times New Roman"/>
                <w:b/>
                <w:sz w:val="24"/>
                <w:szCs w:val="28"/>
              </w:rPr>
            </w:pPr>
            <w:r w:rsidRPr="0023645E">
              <w:rPr>
                <w:rFonts w:ascii="Times New Roman" w:hAnsi="Times New Roman" w:cs="Times New Roman"/>
                <w:b/>
                <w:sz w:val="24"/>
                <w:szCs w:val="28"/>
              </w:rPr>
              <w:t>Острый лимфоидный</w:t>
            </w:r>
          </w:p>
        </w:tc>
        <w:tc>
          <w:tcPr>
            <w:tcW w:w="1892" w:type="dxa"/>
          </w:tcPr>
          <w:p w:rsidR="00C754E6" w:rsidRPr="0023645E" w:rsidRDefault="00C754E6" w:rsidP="003D1CF2">
            <w:pPr>
              <w:spacing w:before="100" w:beforeAutospacing="1" w:after="100" w:afterAutospacing="1"/>
              <w:jc w:val="center"/>
              <w:rPr>
                <w:rFonts w:ascii="Times New Roman" w:hAnsi="Times New Roman" w:cs="Times New Roman"/>
                <w:b/>
                <w:sz w:val="24"/>
                <w:szCs w:val="28"/>
              </w:rPr>
            </w:pPr>
            <w:r w:rsidRPr="0023645E">
              <w:rPr>
                <w:rFonts w:ascii="Times New Roman" w:hAnsi="Times New Roman" w:cs="Times New Roman"/>
                <w:b/>
                <w:sz w:val="24"/>
                <w:szCs w:val="28"/>
              </w:rPr>
              <w:t>Острый миелоидный</w:t>
            </w:r>
          </w:p>
        </w:tc>
        <w:tc>
          <w:tcPr>
            <w:tcW w:w="1942" w:type="dxa"/>
          </w:tcPr>
          <w:p w:rsidR="00C754E6" w:rsidRPr="0023645E" w:rsidRDefault="00C754E6" w:rsidP="003D1CF2">
            <w:pPr>
              <w:spacing w:before="100" w:beforeAutospacing="1" w:after="100" w:afterAutospacing="1"/>
              <w:jc w:val="center"/>
              <w:rPr>
                <w:rFonts w:ascii="Times New Roman" w:hAnsi="Times New Roman" w:cs="Times New Roman"/>
                <w:b/>
                <w:sz w:val="24"/>
                <w:szCs w:val="28"/>
              </w:rPr>
            </w:pPr>
            <w:r w:rsidRPr="0023645E">
              <w:rPr>
                <w:rFonts w:ascii="Times New Roman" w:hAnsi="Times New Roman" w:cs="Times New Roman"/>
                <w:b/>
                <w:sz w:val="24"/>
                <w:szCs w:val="28"/>
              </w:rPr>
              <w:t xml:space="preserve">Хронический </w:t>
            </w:r>
            <w:proofErr w:type="spellStart"/>
            <w:r w:rsidRPr="0023645E">
              <w:rPr>
                <w:rFonts w:ascii="Times New Roman" w:hAnsi="Times New Roman" w:cs="Times New Roman"/>
                <w:b/>
                <w:sz w:val="24"/>
                <w:szCs w:val="28"/>
              </w:rPr>
              <w:t>лимфоцитар-ный</w:t>
            </w:r>
            <w:proofErr w:type="spellEnd"/>
          </w:p>
        </w:tc>
        <w:tc>
          <w:tcPr>
            <w:tcW w:w="2085" w:type="dxa"/>
          </w:tcPr>
          <w:p w:rsidR="00C754E6" w:rsidRPr="0023645E" w:rsidRDefault="00C754E6" w:rsidP="003D1CF2">
            <w:pPr>
              <w:spacing w:before="100" w:beforeAutospacing="1" w:after="100" w:afterAutospacing="1"/>
              <w:jc w:val="center"/>
              <w:rPr>
                <w:rFonts w:ascii="Times New Roman" w:hAnsi="Times New Roman" w:cs="Times New Roman"/>
                <w:b/>
                <w:sz w:val="24"/>
                <w:szCs w:val="28"/>
              </w:rPr>
            </w:pPr>
            <w:r w:rsidRPr="0023645E">
              <w:rPr>
                <w:rFonts w:ascii="Times New Roman" w:hAnsi="Times New Roman" w:cs="Times New Roman"/>
                <w:b/>
                <w:sz w:val="24"/>
                <w:szCs w:val="28"/>
              </w:rPr>
              <w:t xml:space="preserve">Хронический </w:t>
            </w:r>
            <w:proofErr w:type="spellStart"/>
            <w:r w:rsidRPr="0023645E">
              <w:rPr>
                <w:rFonts w:ascii="Times New Roman" w:hAnsi="Times New Roman" w:cs="Times New Roman"/>
                <w:b/>
                <w:sz w:val="24"/>
                <w:szCs w:val="28"/>
              </w:rPr>
              <w:t>миелоцитарный</w:t>
            </w:r>
            <w:proofErr w:type="spellEnd"/>
          </w:p>
        </w:tc>
      </w:tr>
      <w:tr w:rsidR="00C754E6" w:rsidRPr="0023645E" w:rsidTr="003D1CF2">
        <w:tc>
          <w:tcPr>
            <w:tcW w:w="1844" w:type="dxa"/>
          </w:tcPr>
          <w:p w:rsidR="00C754E6" w:rsidRPr="0023645E" w:rsidRDefault="00C754E6" w:rsidP="003D1CF2">
            <w:pPr>
              <w:spacing w:before="100" w:beforeAutospacing="1" w:after="100" w:afterAutospacing="1"/>
              <w:jc w:val="both"/>
              <w:rPr>
                <w:rFonts w:ascii="Times New Roman" w:hAnsi="Times New Roman" w:cs="Times New Roman"/>
                <w:sz w:val="24"/>
                <w:szCs w:val="28"/>
              </w:rPr>
            </w:pPr>
            <w:r w:rsidRPr="0023645E">
              <w:rPr>
                <w:rFonts w:ascii="Times New Roman" w:hAnsi="Times New Roman" w:cs="Times New Roman"/>
                <w:sz w:val="24"/>
                <w:szCs w:val="28"/>
              </w:rPr>
              <w:t xml:space="preserve">Возрастной пик заболеваемости </w:t>
            </w:r>
          </w:p>
        </w:tc>
        <w:tc>
          <w:tcPr>
            <w:tcW w:w="1984" w:type="dxa"/>
          </w:tcPr>
          <w:p w:rsidR="00C754E6" w:rsidRPr="0023645E" w:rsidRDefault="00C754E6" w:rsidP="003D1CF2">
            <w:pPr>
              <w:spacing w:before="100" w:beforeAutospacing="1" w:after="100" w:afterAutospacing="1"/>
              <w:jc w:val="both"/>
              <w:rPr>
                <w:rFonts w:ascii="Times New Roman" w:hAnsi="Times New Roman" w:cs="Times New Roman"/>
                <w:sz w:val="24"/>
                <w:szCs w:val="28"/>
              </w:rPr>
            </w:pPr>
            <w:r w:rsidRPr="0023645E">
              <w:rPr>
                <w:rFonts w:ascii="Times New Roman" w:hAnsi="Times New Roman" w:cs="Times New Roman"/>
                <w:sz w:val="24"/>
                <w:szCs w:val="28"/>
              </w:rPr>
              <w:t>Детский возраст</w:t>
            </w:r>
          </w:p>
        </w:tc>
        <w:tc>
          <w:tcPr>
            <w:tcW w:w="1892" w:type="dxa"/>
          </w:tcPr>
          <w:p w:rsidR="00C754E6" w:rsidRPr="0023645E" w:rsidRDefault="00C754E6" w:rsidP="003D1CF2">
            <w:pPr>
              <w:spacing w:before="100" w:beforeAutospacing="1" w:after="100" w:afterAutospacing="1"/>
              <w:jc w:val="both"/>
              <w:rPr>
                <w:rFonts w:ascii="Times New Roman" w:hAnsi="Times New Roman" w:cs="Times New Roman"/>
                <w:sz w:val="24"/>
                <w:szCs w:val="28"/>
              </w:rPr>
            </w:pPr>
            <w:r w:rsidRPr="0023645E">
              <w:rPr>
                <w:rFonts w:ascii="Times New Roman" w:hAnsi="Times New Roman" w:cs="Times New Roman"/>
                <w:sz w:val="24"/>
                <w:szCs w:val="28"/>
              </w:rPr>
              <w:t>Любой возраст</w:t>
            </w:r>
          </w:p>
        </w:tc>
        <w:tc>
          <w:tcPr>
            <w:tcW w:w="1942" w:type="dxa"/>
          </w:tcPr>
          <w:p w:rsidR="00C754E6" w:rsidRPr="0023645E" w:rsidRDefault="00C754E6" w:rsidP="003D1CF2">
            <w:pPr>
              <w:spacing w:before="100" w:beforeAutospacing="1" w:after="100" w:afterAutospacing="1"/>
              <w:jc w:val="both"/>
              <w:rPr>
                <w:rFonts w:ascii="Times New Roman" w:hAnsi="Times New Roman" w:cs="Times New Roman"/>
                <w:sz w:val="24"/>
                <w:szCs w:val="28"/>
              </w:rPr>
            </w:pPr>
            <w:r w:rsidRPr="0023645E">
              <w:rPr>
                <w:rFonts w:ascii="Times New Roman" w:hAnsi="Times New Roman" w:cs="Times New Roman"/>
                <w:sz w:val="24"/>
                <w:szCs w:val="28"/>
              </w:rPr>
              <w:t>Средний либо старший возраст</w:t>
            </w:r>
          </w:p>
        </w:tc>
        <w:tc>
          <w:tcPr>
            <w:tcW w:w="2085" w:type="dxa"/>
          </w:tcPr>
          <w:p w:rsidR="00C754E6" w:rsidRPr="0023645E" w:rsidRDefault="00C754E6" w:rsidP="003D1CF2">
            <w:pPr>
              <w:spacing w:before="100" w:beforeAutospacing="1" w:after="100" w:afterAutospacing="1"/>
              <w:jc w:val="both"/>
              <w:rPr>
                <w:rFonts w:ascii="Times New Roman" w:hAnsi="Times New Roman" w:cs="Times New Roman"/>
                <w:sz w:val="24"/>
                <w:szCs w:val="28"/>
              </w:rPr>
            </w:pPr>
            <w:r w:rsidRPr="0023645E">
              <w:rPr>
                <w:rFonts w:ascii="Times New Roman" w:hAnsi="Times New Roman" w:cs="Times New Roman"/>
                <w:sz w:val="24"/>
                <w:szCs w:val="28"/>
              </w:rPr>
              <w:t>Молодые взрослые</w:t>
            </w:r>
          </w:p>
        </w:tc>
      </w:tr>
      <w:tr w:rsidR="00C754E6" w:rsidRPr="0023645E" w:rsidTr="003D1CF2">
        <w:tc>
          <w:tcPr>
            <w:tcW w:w="1844" w:type="dxa"/>
          </w:tcPr>
          <w:p w:rsidR="00C754E6" w:rsidRPr="0023645E" w:rsidRDefault="00C754E6" w:rsidP="003D1CF2">
            <w:pPr>
              <w:spacing w:before="100" w:beforeAutospacing="1" w:after="100" w:afterAutospacing="1"/>
              <w:jc w:val="both"/>
              <w:rPr>
                <w:rFonts w:ascii="Times New Roman" w:hAnsi="Times New Roman" w:cs="Times New Roman"/>
                <w:sz w:val="24"/>
                <w:szCs w:val="28"/>
              </w:rPr>
            </w:pPr>
            <w:r w:rsidRPr="0023645E">
              <w:rPr>
                <w:rFonts w:ascii="Times New Roman" w:hAnsi="Times New Roman" w:cs="Times New Roman"/>
                <w:sz w:val="24"/>
                <w:szCs w:val="28"/>
              </w:rPr>
              <w:t xml:space="preserve">Уровень лейкоцитов </w:t>
            </w:r>
          </w:p>
        </w:tc>
        <w:tc>
          <w:tcPr>
            <w:tcW w:w="1984" w:type="dxa"/>
          </w:tcPr>
          <w:p w:rsidR="00C754E6" w:rsidRPr="0023645E" w:rsidRDefault="00C754E6" w:rsidP="003D1CF2">
            <w:pPr>
              <w:spacing w:before="100" w:beforeAutospacing="1" w:after="100" w:afterAutospacing="1"/>
              <w:jc w:val="both"/>
              <w:rPr>
                <w:rFonts w:ascii="Times New Roman" w:hAnsi="Times New Roman" w:cs="Times New Roman"/>
                <w:sz w:val="24"/>
                <w:szCs w:val="28"/>
              </w:rPr>
            </w:pPr>
            <w:r w:rsidRPr="0023645E">
              <w:rPr>
                <w:rFonts w:ascii="Times New Roman" w:hAnsi="Times New Roman" w:cs="Times New Roman"/>
                <w:sz w:val="24"/>
                <w:szCs w:val="28"/>
              </w:rPr>
              <w:t>Повышен у 50% Нормальный или понижен у 50%</w:t>
            </w:r>
          </w:p>
        </w:tc>
        <w:tc>
          <w:tcPr>
            <w:tcW w:w="1892" w:type="dxa"/>
          </w:tcPr>
          <w:p w:rsidR="00C754E6" w:rsidRPr="0023645E" w:rsidRDefault="00C754E6" w:rsidP="003D1CF2">
            <w:pPr>
              <w:spacing w:before="100" w:beforeAutospacing="1" w:after="100" w:afterAutospacing="1"/>
              <w:jc w:val="both"/>
              <w:rPr>
                <w:rFonts w:ascii="Times New Roman" w:hAnsi="Times New Roman" w:cs="Times New Roman"/>
                <w:sz w:val="24"/>
                <w:szCs w:val="28"/>
              </w:rPr>
            </w:pPr>
            <w:r w:rsidRPr="0023645E">
              <w:rPr>
                <w:rFonts w:ascii="Times New Roman" w:hAnsi="Times New Roman" w:cs="Times New Roman"/>
                <w:sz w:val="24"/>
                <w:szCs w:val="28"/>
              </w:rPr>
              <w:t>Повышен у 60% Нормальный или понижен у 40%</w:t>
            </w:r>
          </w:p>
        </w:tc>
        <w:tc>
          <w:tcPr>
            <w:tcW w:w="1942" w:type="dxa"/>
          </w:tcPr>
          <w:p w:rsidR="00C754E6" w:rsidRPr="0023645E" w:rsidRDefault="00C754E6" w:rsidP="003D1CF2">
            <w:pPr>
              <w:spacing w:before="100" w:beforeAutospacing="1" w:after="100" w:afterAutospacing="1"/>
              <w:jc w:val="both"/>
              <w:rPr>
                <w:rFonts w:ascii="Times New Roman" w:hAnsi="Times New Roman" w:cs="Times New Roman"/>
                <w:sz w:val="24"/>
                <w:szCs w:val="28"/>
              </w:rPr>
            </w:pPr>
            <w:r w:rsidRPr="0023645E">
              <w:rPr>
                <w:rFonts w:ascii="Times New Roman" w:hAnsi="Times New Roman" w:cs="Times New Roman"/>
                <w:sz w:val="24"/>
                <w:szCs w:val="28"/>
              </w:rPr>
              <w:t xml:space="preserve">Повышен у 98% Нормальный или понижен у 2% </w:t>
            </w:r>
          </w:p>
        </w:tc>
        <w:tc>
          <w:tcPr>
            <w:tcW w:w="2085" w:type="dxa"/>
          </w:tcPr>
          <w:p w:rsidR="00C754E6" w:rsidRPr="0023645E" w:rsidRDefault="00C754E6" w:rsidP="003D1CF2">
            <w:pPr>
              <w:spacing w:before="100" w:beforeAutospacing="1" w:after="100" w:afterAutospacing="1"/>
              <w:jc w:val="both"/>
              <w:rPr>
                <w:rFonts w:ascii="Times New Roman" w:hAnsi="Times New Roman" w:cs="Times New Roman"/>
                <w:sz w:val="24"/>
                <w:szCs w:val="28"/>
              </w:rPr>
            </w:pPr>
            <w:r w:rsidRPr="0023645E">
              <w:rPr>
                <w:rFonts w:ascii="Times New Roman" w:hAnsi="Times New Roman" w:cs="Times New Roman"/>
                <w:sz w:val="24"/>
                <w:szCs w:val="28"/>
              </w:rPr>
              <w:t>Повышен у 100%</w:t>
            </w:r>
          </w:p>
        </w:tc>
      </w:tr>
      <w:tr w:rsidR="00C754E6" w:rsidRPr="0023645E" w:rsidTr="003D1CF2">
        <w:tc>
          <w:tcPr>
            <w:tcW w:w="1844" w:type="dxa"/>
          </w:tcPr>
          <w:p w:rsidR="00C754E6" w:rsidRPr="0023645E" w:rsidRDefault="00C754E6" w:rsidP="003D1CF2">
            <w:pPr>
              <w:spacing w:before="100" w:beforeAutospacing="1" w:after="100" w:afterAutospacing="1"/>
              <w:jc w:val="both"/>
              <w:rPr>
                <w:rFonts w:ascii="Times New Roman" w:hAnsi="Times New Roman" w:cs="Times New Roman"/>
                <w:sz w:val="24"/>
                <w:szCs w:val="28"/>
              </w:rPr>
            </w:pPr>
            <w:r w:rsidRPr="0023645E">
              <w:rPr>
                <w:rFonts w:ascii="Times New Roman" w:hAnsi="Times New Roman" w:cs="Times New Roman"/>
                <w:sz w:val="24"/>
                <w:szCs w:val="28"/>
              </w:rPr>
              <w:t xml:space="preserve">Лейкоцитарная формула </w:t>
            </w:r>
          </w:p>
        </w:tc>
        <w:tc>
          <w:tcPr>
            <w:tcW w:w="1984" w:type="dxa"/>
          </w:tcPr>
          <w:p w:rsidR="00C754E6" w:rsidRPr="0023645E" w:rsidRDefault="00C754E6" w:rsidP="003D1CF2">
            <w:pPr>
              <w:spacing w:before="100" w:beforeAutospacing="1" w:after="100" w:afterAutospacing="1"/>
              <w:jc w:val="both"/>
              <w:rPr>
                <w:rFonts w:ascii="Times New Roman" w:hAnsi="Times New Roman" w:cs="Times New Roman"/>
                <w:sz w:val="24"/>
                <w:szCs w:val="28"/>
              </w:rPr>
            </w:pPr>
            <w:r w:rsidRPr="0023645E">
              <w:rPr>
                <w:rFonts w:ascii="Times New Roman" w:hAnsi="Times New Roman" w:cs="Times New Roman"/>
                <w:sz w:val="24"/>
                <w:szCs w:val="28"/>
              </w:rPr>
              <w:t xml:space="preserve">Много </w:t>
            </w:r>
            <w:proofErr w:type="spellStart"/>
            <w:r w:rsidRPr="0023645E">
              <w:rPr>
                <w:rFonts w:ascii="Times New Roman" w:hAnsi="Times New Roman" w:cs="Times New Roman"/>
                <w:sz w:val="24"/>
                <w:szCs w:val="28"/>
              </w:rPr>
              <w:t>лимфобластов</w:t>
            </w:r>
            <w:proofErr w:type="spellEnd"/>
          </w:p>
        </w:tc>
        <w:tc>
          <w:tcPr>
            <w:tcW w:w="1892" w:type="dxa"/>
          </w:tcPr>
          <w:p w:rsidR="00C754E6" w:rsidRPr="0023645E" w:rsidRDefault="00C754E6" w:rsidP="003D1CF2">
            <w:pPr>
              <w:spacing w:before="100" w:beforeAutospacing="1" w:after="100" w:afterAutospacing="1"/>
              <w:jc w:val="both"/>
              <w:rPr>
                <w:rFonts w:ascii="Times New Roman" w:hAnsi="Times New Roman" w:cs="Times New Roman"/>
                <w:sz w:val="24"/>
                <w:szCs w:val="28"/>
              </w:rPr>
            </w:pPr>
            <w:r w:rsidRPr="0023645E">
              <w:rPr>
                <w:rFonts w:ascii="Times New Roman" w:hAnsi="Times New Roman" w:cs="Times New Roman"/>
                <w:sz w:val="24"/>
                <w:szCs w:val="28"/>
              </w:rPr>
              <w:t xml:space="preserve">Много </w:t>
            </w:r>
            <w:proofErr w:type="spellStart"/>
            <w:r w:rsidRPr="0023645E">
              <w:rPr>
                <w:rFonts w:ascii="Times New Roman" w:hAnsi="Times New Roman" w:cs="Times New Roman"/>
                <w:sz w:val="24"/>
                <w:szCs w:val="28"/>
              </w:rPr>
              <w:t>миелобластов</w:t>
            </w:r>
            <w:proofErr w:type="spellEnd"/>
          </w:p>
        </w:tc>
        <w:tc>
          <w:tcPr>
            <w:tcW w:w="1942" w:type="dxa"/>
          </w:tcPr>
          <w:p w:rsidR="00C754E6" w:rsidRPr="0023645E" w:rsidRDefault="00C754E6" w:rsidP="003D1CF2">
            <w:pPr>
              <w:spacing w:before="100" w:beforeAutospacing="1" w:after="100" w:afterAutospacing="1"/>
              <w:jc w:val="both"/>
              <w:rPr>
                <w:rFonts w:ascii="Times New Roman" w:hAnsi="Times New Roman" w:cs="Times New Roman"/>
                <w:sz w:val="24"/>
                <w:szCs w:val="28"/>
              </w:rPr>
            </w:pPr>
            <w:r w:rsidRPr="0023645E">
              <w:rPr>
                <w:rFonts w:ascii="Times New Roman" w:hAnsi="Times New Roman" w:cs="Times New Roman"/>
                <w:sz w:val="24"/>
                <w:szCs w:val="28"/>
              </w:rPr>
              <w:t>Малые лимфоциты</w:t>
            </w:r>
          </w:p>
        </w:tc>
        <w:tc>
          <w:tcPr>
            <w:tcW w:w="2085" w:type="dxa"/>
          </w:tcPr>
          <w:p w:rsidR="00C754E6" w:rsidRPr="0023645E" w:rsidRDefault="00C754E6" w:rsidP="003D1CF2">
            <w:pPr>
              <w:spacing w:before="100" w:beforeAutospacing="1" w:after="100" w:afterAutospacing="1"/>
              <w:jc w:val="both"/>
              <w:rPr>
                <w:rFonts w:ascii="Times New Roman" w:hAnsi="Times New Roman" w:cs="Times New Roman"/>
                <w:sz w:val="24"/>
                <w:szCs w:val="28"/>
              </w:rPr>
            </w:pPr>
            <w:r w:rsidRPr="0023645E">
              <w:rPr>
                <w:rFonts w:ascii="Times New Roman" w:hAnsi="Times New Roman" w:cs="Times New Roman"/>
                <w:sz w:val="24"/>
                <w:szCs w:val="28"/>
              </w:rPr>
              <w:t>Весь миелоидный ряд</w:t>
            </w:r>
          </w:p>
        </w:tc>
      </w:tr>
      <w:tr w:rsidR="00C754E6" w:rsidRPr="0023645E" w:rsidTr="003D1CF2">
        <w:tc>
          <w:tcPr>
            <w:tcW w:w="1844" w:type="dxa"/>
          </w:tcPr>
          <w:p w:rsidR="00C754E6" w:rsidRPr="0023645E" w:rsidRDefault="00C754E6" w:rsidP="003D1CF2">
            <w:pPr>
              <w:spacing w:before="100" w:beforeAutospacing="1" w:after="100" w:afterAutospacing="1"/>
              <w:jc w:val="both"/>
              <w:rPr>
                <w:rFonts w:ascii="Times New Roman" w:hAnsi="Times New Roman" w:cs="Times New Roman"/>
                <w:sz w:val="24"/>
                <w:szCs w:val="28"/>
              </w:rPr>
            </w:pPr>
            <w:r w:rsidRPr="0023645E">
              <w:rPr>
                <w:rFonts w:ascii="Times New Roman" w:hAnsi="Times New Roman" w:cs="Times New Roman"/>
                <w:sz w:val="24"/>
                <w:szCs w:val="28"/>
              </w:rPr>
              <w:t xml:space="preserve">Анемия </w:t>
            </w:r>
          </w:p>
        </w:tc>
        <w:tc>
          <w:tcPr>
            <w:tcW w:w="1984" w:type="dxa"/>
          </w:tcPr>
          <w:p w:rsidR="00C754E6" w:rsidRPr="0023645E" w:rsidRDefault="00C754E6" w:rsidP="003D1CF2">
            <w:pPr>
              <w:spacing w:before="100" w:beforeAutospacing="1" w:after="100" w:afterAutospacing="1"/>
              <w:jc w:val="both"/>
              <w:rPr>
                <w:rFonts w:ascii="Times New Roman" w:hAnsi="Times New Roman" w:cs="Times New Roman"/>
                <w:sz w:val="24"/>
                <w:szCs w:val="28"/>
              </w:rPr>
            </w:pPr>
            <w:r w:rsidRPr="0023645E">
              <w:rPr>
                <w:rFonts w:ascii="Times New Roman" w:hAnsi="Times New Roman" w:cs="Times New Roman"/>
                <w:sz w:val="24"/>
                <w:szCs w:val="28"/>
              </w:rPr>
              <w:t>Тяжелая у &gt;90%</w:t>
            </w:r>
          </w:p>
        </w:tc>
        <w:tc>
          <w:tcPr>
            <w:tcW w:w="1892" w:type="dxa"/>
          </w:tcPr>
          <w:p w:rsidR="00C754E6" w:rsidRPr="0023645E" w:rsidRDefault="00C754E6" w:rsidP="003D1CF2">
            <w:pPr>
              <w:spacing w:before="100" w:beforeAutospacing="1" w:after="100" w:afterAutospacing="1"/>
              <w:jc w:val="both"/>
              <w:rPr>
                <w:rFonts w:ascii="Times New Roman" w:hAnsi="Times New Roman" w:cs="Times New Roman"/>
                <w:sz w:val="24"/>
                <w:szCs w:val="28"/>
              </w:rPr>
            </w:pPr>
            <w:r w:rsidRPr="0023645E">
              <w:rPr>
                <w:rFonts w:ascii="Times New Roman" w:hAnsi="Times New Roman" w:cs="Times New Roman"/>
                <w:sz w:val="24"/>
                <w:szCs w:val="28"/>
              </w:rPr>
              <w:t>Тяжелая у &gt;90%</w:t>
            </w:r>
          </w:p>
        </w:tc>
        <w:tc>
          <w:tcPr>
            <w:tcW w:w="1942" w:type="dxa"/>
          </w:tcPr>
          <w:p w:rsidR="00C754E6" w:rsidRPr="0023645E" w:rsidRDefault="00C754E6" w:rsidP="003D1CF2">
            <w:pPr>
              <w:spacing w:before="100" w:beforeAutospacing="1" w:after="100" w:afterAutospacing="1"/>
              <w:jc w:val="both"/>
              <w:rPr>
                <w:rFonts w:ascii="Times New Roman" w:hAnsi="Times New Roman" w:cs="Times New Roman"/>
                <w:sz w:val="24"/>
                <w:szCs w:val="28"/>
              </w:rPr>
            </w:pPr>
            <w:r w:rsidRPr="0023645E">
              <w:rPr>
                <w:rFonts w:ascii="Times New Roman" w:hAnsi="Times New Roman" w:cs="Times New Roman"/>
                <w:sz w:val="24"/>
                <w:szCs w:val="28"/>
              </w:rPr>
              <w:t>Умеренная у 50%</w:t>
            </w:r>
          </w:p>
        </w:tc>
        <w:tc>
          <w:tcPr>
            <w:tcW w:w="2085" w:type="dxa"/>
          </w:tcPr>
          <w:p w:rsidR="00C754E6" w:rsidRPr="0023645E" w:rsidRDefault="00C754E6" w:rsidP="003D1CF2">
            <w:pPr>
              <w:spacing w:before="100" w:beforeAutospacing="1" w:after="100" w:afterAutospacing="1"/>
              <w:jc w:val="both"/>
              <w:rPr>
                <w:rFonts w:ascii="Times New Roman" w:hAnsi="Times New Roman" w:cs="Times New Roman"/>
                <w:sz w:val="24"/>
                <w:szCs w:val="28"/>
              </w:rPr>
            </w:pPr>
            <w:r w:rsidRPr="0023645E">
              <w:rPr>
                <w:rFonts w:ascii="Times New Roman" w:hAnsi="Times New Roman" w:cs="Times New Roman"/>
                <w:sz w:val="24"/>
                <w:szCs w:val="28"/>
              </w:rPr>
              <w:t>Умеренная у 80%</w:t>
            </w:r>
          </w:p>
        </w:tc>
      </w:tr>
      <w:tr w:rsidR="00C754E6" w:rsidRPr="0023645E" w:rsidTr="003D1CF2">
        <w:tc>
          <w:tcPr>
            <w:tcW w:w="1844" w:type="dxa"/>
          </w:tcPr>
          <w:p w:rsidR="00C754E6" w:rsidRPr="0023645E" w:rsidRDefault="00C754E6" w:rsidP="003D1CF2">
            <w:pPr>
              <w:spacing w:before="100" w:beforeAutospacing="1" w:after="100" w:afterAutospacing="1"/>
              <w:jc w:val="both"/>
              <w:rPr>
                <w:rFonts w:ascii="Times New Roman" w:hAnsi="Times New Roman" w:cs="Times New Roman"/>
                <w:sz w:val="24"/>
                <w:szCs w:val="28"/>
              </w:rPr>
            </w:pPr>
            <w:r w:rsidRPr="0023645E">
              <w:rPr>
                <w:rFonts w:ascii="Times New Roman" w:hAnsi="Times New Roman" w:cs="Times New Roman"/>
                <w:sz w:val="24"/>
                <w:szCs w:val="28"/>
              </w:rPr>
              <w:t xml:space="preserve">Тромбоциты </w:t>
            </w:r>
          </w:p>
        </w:tc>
        <w:tc>
          <w:tcPr>
            <w:tcW w:w="1984" w:type="dxa"/>
          </w:tcPr>
          <w:p w:rsidR="00C754E6" w:rsidRPr="0023645E" w:rsidRDefault="00C754E6" w:rsidP="003D1CF2">
            <w:pPr>
              <w:spacing w:before="100" w:beforeAutospacing="1" w:after="100" w:afterAutospacing="1"/>
              <w:jc w:val="both"/>
              <w:rPr>
                <w:rFonts w:ascii="Times New Roman" w:hAnsi="Times New Roman" w:cs="Times New Roman"/>
                <w:sz w:val="24"/>
                <w:szCs w:val="28"/>
              </w:rPr>
            </w:pPr>
            <w:r w:rsidRPr="0023645E">
              <w:rPr>
                <w:rFonts w:ascii="Times New Roman" w:hAnsi="Times New Roman" w:cs="Times New Roman"/>
                <w:sz w:val="24"/>
                <w:szCs w:val="28"/>
              </w:rPr>
              <w:t>Снижены у &gt;80%</w:t>
            </w:r>
          </w:p>
        </w:tc>
        <w:tc>
          <w:tcPr>
            <w:tcW w:w="1892" w:type="dxa"/>
          </w:tcPr>
          <w:p w:rsidR="00C754E6" w:rsidRPr="0023645E" w:rsidRDefault="00C754E6" w:rsidP="003D1CF2">
            <w:pPr>
              <w:spacing w:before="100" w:beforeAutospacing="1" w:after="100" w:afterAutospacing="1"/>
              <w:jc w:val="both"/>
              <w:rPr>
                <w:rFonts w:ascii="Times New Roman" w:hAnsi="Times New Roman" w:cs="Times New Roman"/>
                <w:sz w:val="24"/>
                <w:szCs w:val="28"/>
              </w:rPr>
            </w:pPr>
            <w:r w:rsidRPr="0023645E">
              <w:rPr>
                <w:rFonts w:ascii="Times New Roman" w:hAnsi="Times New Roman" w:cs="Times New Roman"/>
                <w:sz w:val="24"/>
                <w:szCs w:val="28"/>
              </w:rPr>
              <w:t>Снижены у &gt;90%</w:t>
            </w:r>
          </w:p>
        </w:tc>
        <w:tc>
          <w:tcPr>
            <w:tcW w:w="1942" w:type="dxa"/>
          </w:tcPr>
          <w:p w:rsidR="00C754E6" w:rsidRPr="0023645E" w:rsidRDefault="00C754E6" w:rsidP="003D1CF2">
            <w:pPr>
              <w:spacing w:before="100" w:beforeAutospacing="1" w:after="100" w:afterAutospacing="1"/>
              <w:jc w:val="both"/>
              <w:rPr>
                <w:rFonts w:ascii="Times New Roman" w:hAnsi="Times New Roman" w:cs="Times New Roman"/>
                <w:sz w:val="24"/>
                <w:szCs w:val="28"/>
              </w:rPr>
            </w:pPr>
            <w:r w:rsidRPr="0023645E">
              <w:rPr>
                <w:rFonts w:ascii="Times New Roman" w:hAnsi="Times New Roman" w:cs="Times New Roman"/>
                <w:sz w:val="24"/>
                <w:szCs w:val="28"/>
              </w:rPr>
              <w:t>Снижены у 20–30%</w:t>
            </w:r>
          </w:p>
        </w:tc>
        <w:tc>
          <w:tcPr>
            <w:tcW w:w="2085" w:type="dxa"/>
          </w:tcPr>
          <w:p w:rsidR="00C754E6" w:rsidRPr="0023645E" w:rsidRDefault="00C754E6" w:rsidP="003D1CF2">
            <w:pPr>
              <w:spacing w:before="100" w:beforeAutospacing="1" w:after="100" w:afterAutospacing="1"/>
              <w:jc w:val="both"/>
              <w:rPr>
                <w:rFonts w:ascii="Times New Roman" w:hAnsi="Times New Roman" w:cs="Times New Roman"/>
                <w:sz w:val="24"/>
                <w:szCs w:val="28"/>
              </w:rPr>
            </w:pPr>
            <w:r w:rsidRPr="0023645E">
              <w:rPr>
                <w:rFonts w:ascii="Times New Roman" w:hAnsi="Times New Roman" w:cs="Times New Roman"/>
                <w:sz w:val="24"/>
                <w:szCs w:val="28"/>
              </w:rPr>
              <w:t xml:space="preserve">Повышены у 60% </w:t>
            </w:r>
          </w:p>
          <w:p w:rsidR="00C754E6" w:rsidRPr="0023645E" w:rsidRDefault="00C754E6" w:rsidP="003D1CF2">
            <w:pPr>
              <w:spacing w:before="100" w:beforeAutospacing="1" w:after="100" w:afterAutospacing="1"/>
              <w:jc w:val="both"/>
              <w:rPr>
                <w:rFonts w:ascii="Times New Roman" w:hAnsi="Times New Roman" w:cs="Times New Roman"/>
                <w:sz w:val="24"/>
                <w:szCs w:val="28"/>
              </w:rPr>
            </w:pPr>
            <w:r w:rsidRPr="0023645E">
              <w:rPr>
                <w:rFonts w:ascii="Times New Roman" w:hAnsi="Times New Roman" w:cs="Times New Roman"/>
                <w:sz w:val="24"/>
                <w:szCs w:val="28"/>
              </w:rPr>
              <w:t>Снижены у 10%</w:t>
            </w:r>
          </w:p>
        </w:tc>
      </w:tr>
      <w:tr w:rsidR="00C754E6" w:rsidRPr="0023645E" w:rsidTr="003D1CF2">
        <w:tc>
          <w:tcPr>
            <w:tcW w:w="1844" w:type="dxa"/>
          </w:tcPr>
          <w:p w:rsidR="00C754E6" w:rsidRPr="0023645E" w:rsidRDefault="00C754E6" w:rsidP="003D1CF2">
            <w:pPr>
              <w:spacing w:before="100" w:beforeAutospacing="1" w:after="100" w:afterAutospacing="1"/>
              <w:jc w:val="both"/>
              <w:rPr>
                <w:rFonts w:ascii="Times New Roman" w:hAnsi="Times New Roman" w:cs="Times New Roman"/>
                <w:sz w:val="24"/>
                <w:szCs w:val="28"/>
              </w:rPr>
            </w:pPr>
            <w:proofErr w:type="spellStart"/>
            <w:r w:rsidRPr="0023645E">
              <w:rPr>
                <w:rFonts w:ascii="Times New Roman" w:hAnsi="Times New Roman" w:cs="Times New Roman"/>
                <w:sz w:val="24"/>
                <w:szCs w:val="28"/>
              </w:rPr>
              <w:t>Лимфа</w:t>
            </w:r>
            <w:r>
              <w:rPr>
                <w:rFonts w:ascii="Times New Roman" w:hAnsi="Times New Roman" w:cs="Times New Roman"/>
                <w:sz w:val="24"/>
                <w:szCs w:val="28"/>
              </w:rPr>
              <w:t>денопа-т</w:t>
            </w:r>
            <w:r w:rsidRPr="0023645E">
              <w:rPr>
                <w:rFonts w:ascii="Times New Roman" w:hAnsi="Times New Roman" w:cs="Times New Roman"/>
                <w:sz w:val="24"/>
                <w:szCs w:val="28"/>
              </w:rPr>
              <w:t>ия</w:t>
            </w:r>
            <w:proofErr w:type="spellEnd"/>
            <w:r w:rsidRPr="0023645E">
              <w:rPr>
                <w:rFonts w:ascii="Times New Roman" w:hAnsi="Times New Roman" w:cs="Times New Roman"/>
                <w:sz w:val="24"/>
                <w:szCs w:val="28"/>
              </w:rPr>
              <w:t xml:space="preserve"> </w:t>
            </w:r>
          </w:p>
        </w:tc>
        <w:tc>
          <w:tcPr>
            <w:tcW w:w="1984" w:type="dxa"/>
          </w:tcPr>
          <w:p w:rsidR="00C754E6" w:rsidRPr="0023645E" w:rsidRDefault="00C754E6" w:rsidP="003D1CF2">
            <w:pPr>
              <w:spacing w:before="100" w:beforeAutospacing="1" w:after="100" w:afterAutospacing="1"/>
              <w:jc w:val="both"/>
              <w:rPr>
                <w:rFonts w:ascii="Times New Roman" w:hAnsi="Times New Roman" w:cs="Times New Roman"/>
                <w:sz w:val="24"/>
                <w:szCs w:val="28"/>
              </w:rPr>
            </w:pPr>
            <w:r w:rsidRPr="0023645E">
              <w:rPr>
                <w:rFonts w:ascii="Times New Roman" w:hAnsi="Times New Roman" w:cs="Times New Roman"/>
                <w:sz w:val="24"/>
                <w:szCs w:val="28"/>
              </w:rPr>
              <w:t>Часто</w:t>
            </w:r>
          </w:p>
        </w:tc>
        <w:tc>
          <w:tcPr>
            <w:tcW w:w="1892" w:type="dxa"/>
          </w:tcPr>
          <w:p w:rsidR="00C754E6" w:rsidRPr="0023645E" w:rsidRDefault="00C754E6" w:rsidP="003D1CF2">
            <w:pPr>
              <w:spacing w:before="100" w:beforeAutospacing="1" w:after="100" w:afterAutospacing="1"/>
              <w:jc w:val="both"/>
              <w:rPr>
                <w:rFonts w:ascii="Times New Roman" w:hAnsi="Times New Roman" w:cs="Times New Roman"/>
                <w:sz w:val="24"/>
                <w:szCs w:val="28"/>
              </w:rPr>
            </w:pPr>
            <w:r w:rsidRPr="0023645E">
              <w:rPr>
                <w:rFonts w:ascii="Times New Roman" w:hAnsi="Times New Roman" w:cs="Times New Roman"/>
                <w:sz w:val="24"/>
                <w:szCs w:val="28"/>
              </w:rPr>
              <w:t>Иногда</w:t>
            </w:r>
          </w:p>
        </w:tc>
        <w:tc>
          <w:tcPr>
            <w:tcW w:w="1942" w:type="dxa"/>
          </w:tcPr>
          <w:p w:rsidR="00C754E6" w:rsidRPr="0023645E" w:rsidRDefault="00C754E6" w:rsidP="003D1CF2">
            <w:pPr>
              <w:spacing w:before="100" w:beforeAutospacing="1" w:after="100" w:afterAutospacing="1"/>
              <w:jc w:val="both"/>
              <w:rPr>
                <w:rFonts w:ascii="Times New Roman" w:hAnsi="Times New Roman" w:cs="Times New Roman"/>
                <w:sz w:val="24"/>
                <w:szCs w:val="28"/>
              </w:rPr>
            </w:pPr>
            <w:r w:rsidRPr="0023645E">
              <w:rPr>
                <w:rFonts w:ascii="Times New Roman" w:hAnsi="Times New Roman" w:cs="Times New Roman"/>
                <w:sz w:val="24"/>
                <w:szCs w:val="28"/>
              </w:rPr>
              <w:t>Часто</w:t>
            </w:r>
          </w:p>
        </w:tc>
        <w:tc>
          <w:tcPr>
            <w:tcW w:w="2085" w:type="dxa"/>
          </w:tcPr>
          <w:p w:rsidR="00C754E6" w:rsidRPr="0023645E" w:rsidRDefault="00C754E6" w:rsidP="003D1CF2">
            <w:pPr>
              <w:spacing w:before="100" w:beforeAutospacing="1" w:after="100" w:afterAutospacing="1"/>
              <w:jc w:val="both"/>
              <w:rPr>
                <w:rFonts w:ascii="Times New Roman" w:hAnsi="Times New Roman" w:cs="Times New Roman"/>
                <w:sz w:val="24"/>
                <w:szCs w:val="28"/>
              </w:rPr>
            </w:pPr>
            <w:r w:rsidRPr="0023645E">
              <w:rPr>
                <w:rFonts w:ascii="Times New Roman" w:hAnsi="Times New Roman" w:cs="Times New Roman"/>
                <w:sz w:val="24"/>
                <w:szCs w:val="28"/>
              </w:rPr>
              <w:t>Редко</w:t>
            </w:r>
          </w:p>
        </w:tc>
      </w:tr>
      <w:tr w:rsidR="00C754E6" w:rsidRPr="0023645E" w:rsidTr="003D1CF2">
        <w:trPr>
          <w:trHeight w:val="770"/>
        </w:trPr>
        <w:tc>
          <w:tcPr>
            <w:tcW w:w="1844" w:type="dxa"/>
          </w:tcPr>
          <w:p w:rsidR="00C754E6" w:rsidRPr="0023645E" w:rsidRDefault="00C754E6" w:rsidP="003D1CF2">
            <w:pPr>
              <w:spacing w:before="100" w:beforeAutospacing="1" w:after="100" w:afterAutospacing="1"/>
              <w:jc w:val="both"/>
              <w:rPr>
                <w:rFonts w:ascii="Times New Roman" w:hAnsi="Times New Roman" w:cs="Times New Roman"/>
                <w:sz w:val="24"/>
                <w:szCs w:val="28"/>
              </w:rPr>
            </w:pPr>
            <w:proofErr w:type="spellStart"/>
            <w:r w:rsidRPr="0023645E">
              <w:rPr>
                <w:rFonts w:ascii="Times New Roman" w:hAnsi="Times New Roman" w:cs="Times New Roman"/>
                <w:sz w:val="24"/>
                <w:szCs w:val="28"/>
              </w:rPr>
              <w:t>Спленомегалия</w:t>
            </w:r>
            <w:proofErr w:type="spellEnd"/>
            <w:r w:rsidRPr="0023645E">
              <w:rPr>
                <w:rFonts w:ascii="Times New Roman" w:hAnsi="Times New Roman" w:cs="Times New Roman"/>
                <w:sz w:val="24"/>
                <w:szCs w:val="28"/>
              </w:rPr>
              <w:t xml:space="preserve"> </w:t>
            </w:r>
          </w:p>
        </w:tc>
        <w:tc>
          <w:tcPr>
            <w:tcW w:w="1984" w:type="dxa"/>
          </w:tcPr>
          <w:p w:rsidR="00C754E6" w:rsidRPr="0023645E" w:rsidRDefault="00C754E6" w:rsidP="003D1CF2">
            <w:pPr>
              <w:spacing w:before="100" w:beforeAutospacing="1" w:after="100" w:afterAutospacing="1"/>
              <w:jc w:val="both"/>
              <w:rPr>
                <w:rFonts w:ascii="Times New Roman" w:hAnsi="Times New Roman" w:cs="Times New Roman"/>
                <w:sz w:val="24"/>
                <w:szCs w:val="28"/>
              </w:rPr>
            </w:pPr>
            <w:r w:rsidRPr="0023645E">
              <w:rPr>
                <w:rFonts w:ascii="Times New Roman" w:hAnsi="Times New Roman" w:cs="Times New Roman"/>
                <w:sz w:val="24"/>
                <w:szCs w:val="28"/>
              </w:rPr>
              <w:t xml:space="preserve">У 60% </w:t>
            </w:r>
          </w:p>
        </w:tc>
        <w:tc>
          <w:tcPr>
            <w:tcW w:w="1892" w:type="dxa"/>
          </w:tcPr>
          <w:p w:rsidR="00C754E6" w:rsidRPr="0023645E" w:rsidRDefault="00C754E6" w:rsidP="003D1CF2">
            <w:pPr>
              <w:spacing w:before="100" w:beforeAutospacing="1" w:after="100" w:afterAutospacing="1"/>
              <w:jc w:val="both"/>
              <w:rPr>
                <w:rFonts w:ascii="Times New Roman" w:hAnsi="Times New Roman" w:cs="Times New Roman"/>
                <w:sz w:val="24"/>
                <w:szCs w:val="28"/>
              </w:rPr>
            </w:pPr>
            <w:r w:rsidRPr="0023645E">
              <w:rPr>
                <w:rFonts w:ascii="Times New Roman" w:hAnsi="Times New Roman" w:cs="Times New Roman"/>
                <w:sz w:val="24"/>
                <w:szCs w:val="28"/>
              </w:rPr>
              <w:t xml:space="preserve">У 50% </w:t>
            </w:r>
          </w:p>
        </w:tc>
        <w:tc>
          <w:tcPr>
            <w:tcW w:w="1942" w:type="dxa"/>
          </w:tcPr>
          <w:p w:rsidR="00C754E6" w:rsidRPr="0023645E" w:rsidRDefault="00C754E6" w:rsidP="003D1CF2">
            <w:pPr>
              <w:spacing w:before="100" w:beforeAutospacing="1" w:after="100" w:afterAutospacing="1"/>
              <w:jc w:val="both"/>
              <w:rPr>
                <w:rFonts w:ascii="Times New Roman" w:hAnsi="Times New Roman" w:cs="Times New Roman"/>
                <w:sz w:val="24"/>
                <w:szCs w:val="28"/>
              </w:rPr>
            </w:pPr>
            <w:r w:rsidRPr="0023645E">
              <w:rPr>
                <w:rFonts w:ascii="Times New Roman" w:hAnsi="Times New Roman" w:cs="Times New Roman"/>
                <w:sz w:val="24"/>
                <w:szCs w:val="28"/>
              </w:rPr>
              <w:t xml:space="preserve">Часто, умеренная </w:t>
            </w:r>
          </w:p>
        </w:tc>
        <w:tc>
          <w:tcPr>
            <w:tcW w:w="2085" w:type="dxa"/>
          </w:tcPr>
          <w:p w:rsidR="00C754E6" w:rsidRPr="0023645E" w:rsidRDefault="00C754E6" w:rsidP="003D1CF2">
            <w:pPr>
              <w:spacing w:before="100" w:beforeAutospacing="1" w:after="100" w:afterAutospacing="1"/>
              <w:jc w:val="both"/>
              <w:rPr>
                <w:rFonts w:ascii="Times New Roman" w:hAnsi="Times New Roman" w:cs="Times New Roman"/>
                <w:sz w:val="24"/>
                <w:szCs w:val="28"/>
              </w:rPr>
            </w:pPr>
            <w:r w:rsidRPr="0023645E">
              <w:rPr>
                <w:rFonts w:ascii="Times New Roman" w:hAnsi="Times New Roman" w:cs="Times New Roman"/>
                <w:sz w:val="24"/>
                <w:szCs w:val="28"/>
              </w:rPr>
              <w:t>Часто, выраженная</w:t>
            </w:r>
          </w:p>
        </w:tc>
      </w:tr>
      <w:tr w:rsidR="00C754E6" w:rsidRPr="0023645E" w:rsidTr="003D1CF2">
        <w:trPr>
          <w:trHeight w:val="151"/>
        </w:trPr>
        <w:tc>
          <w:tcPr>
            <w:tcW w:w="1844" w:type="dxa"/>
            <w:tcBorders>
              <w:bottom w:val="single" w:sz="4" w:space="0" w:color="auto"/>
            </w:tcBorders>
          </w:tcPr>
          <w:p w:rsidR="00C754E6" w:rsidRPr="0023645E" w:rsidRDefault="00C754E6" w:rsidP="003D1CF2">
            <w:pPr>
              <w:spacing w:before="100" w:beforeAutospacing="1" w:after="100" w:afterAutospacing="1"/>
              <w:jc w:val="both"/>
              <w:rPr>
                <w:rFonts w:ascii="Times New Roman" w:hAnsi="Times New Roman" w:cs="Times New Roman"/>
                <w:sz w:val="24"/>
                <w:szCs w:val="28"/>
              </w:rPr>
            </w:pPr>
            <w:r w:rsidRPr="0023645E">
              <w:rPr>
                <w:rFonts w:ascii="Times New Roman" w:hAnsi="Times New Roman" w:cs="Times New Roman"/>
                <w:sz w:val="24"/>
                <w:szCs w:val="28"/>
              </w:rPr>
              <w:t xml:space="preserve">Другие </w:t>
            </w:r>
          </w:p>
        </w:tc>
        <w:tc>
          <w:tcPr>
            <w:tcW w:w="1984" w:type="dxa"/>
            <w:tcBorders>
              <w:bottom w:val="single" w:sz="4" w:space="0" w:color="auto"/>
            </w:tcBorders>
          </w:tcPr>
          <w:p w:rsidR="00C754E6" w:rsidRPr="0023645E" w:rsidRDefault="00C754E6" w:rsidP="003D1CF2">
            <w:pPr>
              <w:spacing w:before="100" w:beforeAutospacing="1" w:after="100" w:afterAutospacing="1"/>
              <w:jc w:val="both"/>
              <w:rPr>
                <w:rFonts w:ascii="Times New Roman" w:hAnsi="Times New Roman" w:cs="Times New Roman"/>
                <w:sz w:val="24"/>
                <w:szCs w:val="28"/>
              </w:rPr>
            </w:pPr>
            <w:r w:rsidRPr="0023645E">
              <w:rPr>
                <w:rFonts w:ascii="Times New Roman" w:hAnsi="Times New Roman" w:cs="Times New Roman"/>
                <w:sz w:val="24"/>
                <w:szCs w:val="28"/>
              </w:rPr>
              <w:t>При отсутствии профилактики </w:t>
            </w:r>
            <w:proofErr w:type="gramStart"/>
            <w:r w:rsidRPr="0023645E">
              <w:rPr>
                <w:rFonts w:ascii="Times New Roman" w:hAnsi="Times New Roman" w:cs="Times New Roman"/>
                <w:sz w:val="24"/>
                <w:szCs w:val="28"/>
              </w:rPr>
              <w:t>–ч</w:t>
            </w:r>
            <w:proofErr w:type="gramEnd"/>
            <w:r w:rsidRPr="0023645E">
              <w:rPr>
                <w:rFonts w:ascii="Times New Roman" w:hAnsi="Times New Roman" w:cs="Times New Roman"/>
                <w:sz w:val="24"/>
                <w:szCs w:val="28"/>
              </w:rPr>
              <w:t xml:space="preserve">астое поражение ЦНС </w:t>
            </w:r>
          </w:p>
        </w:tc>
        <w:tc>
          <w:tcPr>
            <w:tcW w:w="1892" w:type="dxa"/>
            <w:tcBorders>
              <w:bottom w:val="single" w:sz="4" w:space="0" w:color="auto"/>
            </w:tcBorders>
          </w:tcPr>
          <w:p w:rsidR="00C754E6" w:rsidRPr="0023645E" w:rsidRDefault="00C754E6" w:rsidP="003D1CF2">
            <w:pPr>
              <w:spacing w:before="100" w:beforeAutospacing="1" w:after="100" w:afterAutospacing="1"/>
              <w:jc w:val="both"/>
              <w:rPr>
                <w:rFonts w:ascii="Times New Roman" w:hAnsi="Times New Roman" w:cs="Times New Roman"/>
                <w:sz w:val="24"/>
                <w:szCs w:val="28"/>
              </w:rPr>
            </w:pPr>
            <w:r w:rsidRPr="0023645E">
              <w:rPr>
                <w:rFonts w:ascii="Times New Roman" w:hAnsi="Times New Roman" w:cs="Times New Roman"/>
                <w:sz w:val="24"/>
                <w:szCs w:val="28"/>
              </w:rPr>
              <w:t>ЦНС поражается редко</w:t>
            </w:r>
            <w:proofErr w:type="gramStart"/>
            <w:r w:rsidRPr="0023645E">
              <w:rPr>
                <w:rFonts w:ascii="Times New Roman" w:hAnsi="Times New Roman" w:cs="Times New Roman"/>
                <w:sz w:val="24"/>
                <w:szCs w:val="28"/>
              </w:rPr>
              <w:t xml:space="preserve"> И</w:t>
            </w:r>
            <w:proofErr w:type="gramEnd"/>
            <w:r w:rsidRPr="0023645E">
              <w:rPr>
                <w:rFonts w:ascii="Times New Roman" w:hAnsi="Times New Roman" w:cs="Times New Roman"/>
                <w:sz w:val="24"/>
                <w:szCs w:val="28"/>
              </w:rPr>
              <w:t xml:space="preserve">ногда – тельца Ауэра в </w:t>
            </w:r>
            <w:proofErr w:type="spellStart"/>
            <w:r w:rsidRPr="0023645E">
              <w:rPr>
                <w:rFonts w:ascii="Times New Roman" w:hAnsi="Times New Roman" w:cs="Times New Roman"/>
                <w:sz w:val="24"/>
                <w:szCs w:val="28"/>
              </w:rPr>
              <w:t>миелобластах</w:t>
            </w:r>
            <w:proofErr w:type="spellEnd"/>
            <w:r w:rsidRPr="0023645E">
              <w:rPr>
                <w:rFonts w:ascii="Times New Roman" w:hAnsi="Times New Roman" w:cs="Times New Roman"/>
                <w:sz w:val="24"/>
                <w:szCs w:val="28"/>
              </w:rPr>
              <w:t xml:space="preserve"> </w:t>
            </w:r>
          </w:p>
        </w:tc>
        <w:tc>
          <w:tcPr>
            <w:tcW w:w="1942" w:type="dxa"/>
          </w:tcPr>
          <w:p w:rsidR="00C754E6" w:rsidRPr="0023645E" w:rsidRDefault="00C754E6" w:rsidP="003D1CF2">
            <w:pPr>
              <w:spacing w:before="100" w:beforeAutospacing="1" w:after="100" w:afterAutospacing="1"/>
              <w:jc w:val="both"/>
              <w:rPr>
                <w:rFonts w:ascii="Times New Roman" w:hAnsi="Times New Roman" w:cs="Times New Roman"/>
                <w:sz w:val="24"/>
                <w:szCs w:val="28"/>
              </w:rPr>
            </w:pPr>
            <w:r>
              <w:rPr>
                <w:rFonts w:ascii="Times New Roman" w:hAnsi="Times New Roman" w:cs="Times New Roman"/>
                <w:sz w:val="24"/>
                <w:szCs w:val="28"/>
              </w:rPr>
              <w:t xml:space="preserve">Иногда – гемолитическая анемия и </w:t>
            </w:r>
            <w:proofErr w:type="spellStart"/>
            <w:r>
              <w:rPr>
                <w:rFonts w:ascii="Times New Roman" w:hAnsi="Times New Roman" w:cs="Times New Roman"/>
                <w:sz w:val="24"/>
                <w:szCs w:val="28"/>
              </w:rPr>
              <w:t>гипогам</w:t>
            </w:r>
            <w:r w:rsidRPr="0023645E">
              <w:rPr>
                <w:rFonts w:ascii="Times New Roman" w:hAnsi="Times New Roman" w:cs="Times New Roman"/>
                <w:sz w:val="24"/>
                <w:szCs w:val="28"/>
              </w:rPr>
              <w:t>магло</w:t>
            </w:r>
            <w:r>
              <w:rPr>
                <w:rFonts w:ascii="Times New Roman" w:hAnsi="Times New Roman" w:cs="Times New Roman"/>
                <w:sz w:val="24"/>
                <w:szCs w:val="28"/>
              </w:rPr>
              <w:t>-</w:t>
            </w:r>
            <w:r w:rsidRPr="0023645E">
              <w:rPr>
                <w:rFonts w:ascii="Times New Roman" w:hAnsi="Times New Roman" w:cs="Times New Roman"/>
                <w:sz w:val="24"/>
                <w:szCs w:val="28"/>
              </w:rPr>
              <w:t>булинемия</w:t>
            </w:r>
            <w:proofErr w:type="spellEnd"/>
            <w:r w:rsidRPr="0023645E">
              <w:rPr>
                <w:rFonts w:ascii="Times New Roman" w:hAnsi="Times New Roman" w:cs="Times New Roman"/>
                <w:sz w:val="24"/>
                <w:szCs w:val="28"/>
              </w:rPr>
              <w:t xml:space="preserve"> </w:t>
            </w:r>
          </w:p>
        </w:tc>
        <w:tc>
          <w:tcPr>
            <w:tcW w:w="2085" w:type="dxa"/>
          </w:tcPr>
          <w:p w:rsidR="00C754E6" w:rsidRPr="0023645E" w:rsidRDefault="00C754E6" w:rsidP="003D1CF2">
            <w:pPr>
              <w:spacing w:before="100" w:beforeAutospacing="1" w:after="100" w:afterAutospacing="1"/>
              <w:jc w:val="both"/>
              <w:rPr>
                <w:rFonts w:ascii="Times New Roman" w:hAnsi="Times New Roman" w:cs="Times New Roman"/>
                <w:sz w:val="24"/>
                <w:szCs w:val="28"/>
              </w:rPr>
            </w:pPr>
            <w:r>
              <w:rPr>
                <w:rFonts w:ascii="Times New Roman" w:hAnsi="Times New Roman" w:cs="Times New Roman"/>
                <w:sz w:val="24"/>
                <w:szCs w:val="28"/>
              </w:rPr>
              <w:t>Низкий уровень лей</w:t>
            </w:r>
            <w:r w:rsidRPr="0023645E">
              <w:rPr>
                <w:rFonts w:ascii="Times New Roman" w:hAnsi="Times New Roman" w:cs="Times New Roman"/>
                <w:sz w:val="24"/>
                <w:szCs w:val="28"/>
              </w:rPr>
              <w:t>коцитарной щелочной фосфатазы Филадельфийская хромосома у &gt;90%</w:t>
            </w:r>
          </w:p>
        </w:tc>
      </w:tr>
    </w:tbl>
    <w:p w:rsidR="00C754E6" w:rsidRPr="00EB6E02" w:rsidRDefault="00C754E6" w:rsidP="00C754E6">
      <w:pPr>
        <w:tabs>
          <w:tab w:val="left" w:pos="1245"/>
        </w:tabs>
        <w:spacing w:after="0" w:line="360" w:lineRule="auto"/>
        <w:jc w:val="both"/>
        <w:rPr>
          <w:rFonts w:ascii="Times New Roman" w:hAnsi="Times New Roman" w:cs="Times New Roman"/>
          <w:sz w:val="28"/>
        </w:rPr>
      </w:pPr>
    </w:p>
    <w:p w:rsidR="00C754E6" w:rsidRPr="00AC208A" w:rsidRDefault="00C754E6" w:rsidP="00C754E6">
      <w:pPr>
        <w:tabs>
          <w:tab w:val="left" w:pos="1245"/>
        </w:tabs>
        <w:spacing w:after="0" w:line="360" w:lineRule="auto"/>
        <w:ind w:firstLine="709"/>
        <w:jc w:val="both"/>
        <w:rPr>
          <w:rFonts w:ascii="Times New Roman" w:hAnsi="Times New Roman" w:cs="Times New Roman"/>
          <w:sz w:val="28"/>
        </w:rPr>
      </w:pPr>
      <w:r w:rsidRPr="00AC208A">
        <w:rPr>
          <w:rFonts w:ascii="Times New Roman" w:hAnsi="Times New Roman" w:cs="Times New Roman"/>
          <w:sz w:val="28"/>
        </w:rPr>
        <w:t>Костномозговой рецидив: изолированный КМР диагностируется при обнаружении в</w:t>
      </w:r>
      <w:r>
        <w:rPr>
          <w:rFonts w:ascii="Times New Roman" w:hAnsi="Times New Roman" w:cs="Times New Roman"/>
          <w:sz w:val="28"/>
        </w:rPr>
        <w:t xml:space="preserve"> </w:t>
      </w:r>
      <w:r w:rsidRPr="00AC208A">
        <w:rPr>
          <w:rFonts w:ascii="Times New Roman" w:hAnsi="Times New Roman" w:cs="Times New Roman"/>
          <w:sz w:val="28"/>
        </w:rPr>
        <w:t xml:space="preserve">костном мозге 25% и более </w:t>
      </w:r>
      <w:proofErr w:type="spellStart"/>
      <w:r w:rsidRPr="00AC208A">
        <w:rPr>
          <w:rFonts w:ascii="Times New Roman" w:hAnsi="Times New Roman" w:cs="Times New Roman"/>
          <w:sz w:val="28"/>
        </w:rPr>
        <w:t>лимфобластов</w:t>
      </w:r>
      <w:proofErr w:type="spellEnd"/>
      <w:r w:rsidRPr="00AC208A">
        <w:rPr>
          <w:rFonts w:ascii="Times New Roman" w:hAnsi="Times New Roman" w:cs="Times New Roman"/>
          <w:sz w:val="28"/>
        </w:rPr>
        <w:t>, без одновременного поражения ЦНС и/или</w:t>
      </w:r>
      <w:r>
        <w:rPr>
          <w:rFonts w:ascii="Times New Roman" w:hAnsi="Times New Roman" w:cs="Times New Roman"/>
          <w:sz w:val="28"/>
        </w:rPr>
        <w:t xml:space="preserve"> </w:t>
      </w:r>
      <w:r w:rsidRPr="00AC208A">
        <w:rPr>
          <w:rFonts w:ascii="Times New Roman" w:hAnsi="Times New Roman" w:cs="Times New Roman"/>
          <w:sz w:val="28"/>
        </w:rPr>
        <w:t xml:space="preserve">другого </w:t>
      </w:r>
      <w:proofErr w:type="spellStart"/>
      <w:r w:rsidRPr="00AC208A">
        <w:rPr>
          <w:rFonts w:ascii="Times New Roman" w:hAnsi="Times New Roman" w:cs="Times New Roman"/>
          <w:sz w:val="28"/>
        </w:rPr>
        <w:t>экстрамедулярного</w:t>
      </w:r>
      <w:proofErr w:type="spellEnd"/>
      <w:r w:rsidRPr="00AC208A">
        <w:rPr>
          <w:rFonts w:ascii="Times New Roman" w:hAnsi="Times New Roman" w:cs="Times New Roman"/>
          <w:sz w:val="28"/>
        </w:rPr>
        <w:t xml:space="preserve"> поражения. Одновременно увеличение печени, селезенки,</w:t>
      </w:r>
      <w:r>
        <w:rPr>
          <w:rFonts w:ascii="Times New Roman" w:hAnsi="Times New Roman" w:cs="Times New Roman"/>
          <w:sz w:val="28"/>
        </w:rPr>
        <w:t xml:space="preserve"> </w:t>
      </w:r>
      <w:r w:rsidRPr="00AC208A">
        <w:rPr>
          <w:rFonts w:ascii="Times New Roman" w:hAnsi="Times New Roman" w:cs="Times New Roman"/>
          <w:sz w:val="28"/>
        </w:rPr>
        <w:t>лимфоузлов или миндалин допустимо при данном диагнозе</w:t>
      </w:r>
      <w:r>
        <w:rPr>
          <w:rFonts w:ascii="Times New Roman" w:hAnsi="Times New Roman" w:cs="Times New Roman"/>
          <w:sz w:val="28"/>
        </w:rPr>
        <w:t>[22</w:t>
      </w:r>
      <w:r w:rsidRPr="00F957DE">
        <w:rPr>
          <w:rFonts w:ascii="Times New Roman" w:hAnsi="Times New Roman" w:cs="Times New Roman"/>
          <w:sz w:val="28"/>
        </w:rPr>
        <w:t>]</w:t>
      </w:r>
      <w:r w:rsidRPr="00AC208A">
        <w:rPr>
          <w:rFonts w:ascii="Times New Roman" w:hAnsi="Times New Roman" w:cs="Times New Roman"/>
          <w:sz w:val="28"/>
        </w:rPr>
        <w:t>.</w:t>
      </w:r>
    </w:p>
    <w:p w:rsidR="00C754E6" w:rsidRPr="00F3528E" w:rsidRDefault="00C754E6" w:rsidP="00C754E6">
      <w:pPr>
        <w:tabs>
          <w:tab w:val="left" w:pos="1245"/>
        </w:tabs>
        <w:spacing w:after="0" w:line="360" w:lineRule="auto"/>
        <w:ind w:firstLine="709"/>
        <w:jc w:val="both"/>
        <w:rPr>
          <w:rFonts w:ascii="Times New Roman" w:hAnsi="Times New Roman" w:cs="Times New Roman"/>
          <w:sz w:val="28"/>
        </w:rPr>
      </w:pPr>
      <w:r w:rsidRPr="00AC208A">
        <w:rPr>
          <w:rFonts w:ascii="Times New Roman" w:hAnsi="Times New Roman" w:cs="Times New Roman"/>
          <w:sz w:val="28"/>
        </w:rPr>
        <w:t xml:space="preserve">По времени возникновения рецидивы подразделяю на очень </w:t>
      </w:r>
      <w:proofErr w:type="gramStart"/>
      <w:r w:rsidRPr="00AC208A">
        <w:rPr>
          <w:rFonts w:ascii="Times New Roman" w:hAnsi="Times New Roman" w:cs="Times New Roman"/>
          <w:sz w:val="28"/>
        </w:rPr>
        <w:t>ранний</w:t>
      </w:r>
      <w:proofErr w:type="gramEnd"/>
      <w:r w:rsidRPr="00AC208A">
        <w:rPr>
          <w:rFonts w:ascii="Times New Roman" w:hAnsi="Times New Roman" w:cs="Times New Roman"/>
          <w:sz w:val="28"/>
        </w:rPr>
        <w:t>, ранний и</w:t>
      </w:r>
      <w:r>
        <w:rPr>
          <w:rFonts w:ascii="Times New Roman" w:hAnsi="Times New Roman" w:cs="Times New Roman"/>
          <w:sz w:val="28"/>
        </w:rPr>
        <w:t xml:space="preserve"> поздний:</w:t>
      </w:r>
    </w:p>
    <w:p w:rsidR="00C754E6" w:rsidRDefault="00C754E6" w:rsidP="00C754E6">
      <w:pPr>
        <w:tabs>
          <w:tab w:val="left" w:pos="1245"/>
        </w:tabs>
        <w:spacing w:after="0" w:line="360" w:lineRule="auto"/>
        <w:ind w:firstLine="709"/>
        <w:jc w:val="right"/>
        <w:rPr>
          <w:rFonts w:ascii="Times New Roman" w:hAnsi="Times New Roman" w:cs="Times New Roman"/>
          <w:i/>
          <w:sz w:val="28"/>
        </w:rPr>
      </w:pPr>
    </w:p>
    <w:p w:rsidR="00C754E6" w:rsidRDefault="00C754E6" w:rsidP="00C754E6">
      <w:pPr>
        <w:tabs>
          <w:tab w:val="left" w:pos="1245"/>
        </w:tabs>
        <w:spacing w:after="0" w:line="360" w:lineRule="auto"/>
        <w:rPr>
          <w:rFonts w:ascii="Times New Roman" w:hAnsi="Times New Roman" w:cs="Times New Roman"/>
          <w:i/>
          <w:sz w:val="28"/>
        </w:rPr>
      </w:pPr>
    </w:p>
    <w:p w:rsidR="00C754E6" w:rsidRDefault="00C754E6" w:rsidP="00C754E6">
      <w:pPr>
        <w:tabs>
          <w:tab w:val="left" w:pos="1245"/>
        </w:tabs>
        <w:spacing w:after="0" w:line="360" w:lineRule="auto"/>
        <w:rPr>
          <w:rFonts w:ascii="Times New Roman" w:hAnsi="Times New Roman" w:cs="Times New Roman"/>
          <w:i/>
          <w:sz w:val="28"/>
        </w:rPr>
      </w:pPr>
    </w:p>
    <w:p w:rsidR="00C754E6" w:rsidRPr="0007688A" w:rsidRDefault="00C754E6" w:rsidP="00C754E6">
      <w:pPr>
        <w:tabs>
          <w:tab w:val="left" w:pos="1245"/>
        </w:tabs>
        <w:spacing w:after="0" w:line="360" w:lineRule="auto"/>
        <w:ind w:firstLine="709"/>
        <w:jc w:val="right"/>
        <w:rPr>
          <w:rFonts w:ascii="Times New Roman" w:hAnsi="Times New Roman" w:cs="Times New Roman"/>
          <w:i/>
          <w:sz w:val="28"/>
        </w:rPr>
      </w:pPr>
      <w:r>
        <w:rPr>
          <w:rFonts w:ascii="Times New Roman" w:hAnsi="Times New Roman" w:cs="Times New Roman"/>
          <w:i/>
          <w:sz w:val="28"/>
        </w:rPr>
        <w:t>Табл. 1.3</w:t>
      </w:r>
      <w:r w:rsidRPr="0007688A">
        <w:rPr>
          <w:rFonts w:ascii="Times New Roman" w:hAnsi="Times New Roman" w:cs="Times New Roman"/>
          <w:i/>
          <w:sz w:val="28"/>
        </w:rPr>
        <w:t xml:space="preserve"> </w:t>
      </w:r>
    </w:p>
    <w:p w:rsidR="00C754E6" w:rsidRPr="00AC208A" w:rsidRDefault="00C754E6" w:rsidP="00C754E6">
      <w:pPr>
        <w:tabs>
          <w:tab w:val="left" w:pos="1245"/>
        </w:tabs>
        <w:spacing w:after="0" w:line="360" w:lineRule="auto"/>
        <w:ind w:firstLine="709"/>
        <w:jc w:val="center"/>
        <w:rPr>
          <w:rFonts w:ascii="Times New Roman" w:hAnsi="Times New Roman" w:cs="Times New Roman"/>
          <w:sz w:val="28"/>
        </w:rPr>
      </w:pPr>
      <w:r w:rsidRPr="00AC208A">
        <w:rPr>
          <w:rFonts w:ascii="Times New Roman" w:hAnsi="Times New Roman" w:cs="Times New Roman"/>
          <w:sz w:val="28"/>
        </w:rPr>
        <w:t>Распределение рецидивов ОЛЛ у детей по времени возникновения</w:t>
      </w:r>
    </w:p>
    <w:tbl>
      <w:tblPr>
        <w:tblStyle w:val="a3"/>
        <w:tblW w:w="0" w:type="auto"/>
        <w:tblLook w:val="04A0" w:firstRow="1" w:lastRow="0" w:firstColumn="1" w:lastColumn="0" w:noHBand="0" w:noVBand="1"/>
      </w:tblPr>
      <w:tblGrid>
        <w:gridCol w:w="3190"/>
        <w:gridCol w:w="3190"/>
        <w:gridCol w:w="3191"/>
      </w:tblGrid>
      <w:tr w:rsidR="00C754E6" w:rsidTr="003D1CF2">
        <w:trPr>
          <w:trHeight w:val="583"/>
        </w:trPr>
        <w:tc>
          <w:tcPr>
            <w:tcW w:w="3190" w:type="dxa"/>
          </w:tcPr>
          <w:p w:rsidR="00C754E6" w:rsidRPr="001E4408" w:rsidRDefault="00C754E6" w:rsidP="003D1CF2">
            <w:pPr>
              <w:tabs>
                <w:tab w:val="left" w:pos="1245"/>
              </w:tabs>
              <w:spacing w:line="276" w:lineRule="auto"/>
              <w:jc w:val="both"/>
              <w:rPr>
                <w:rFonts w:ascii="Times New Roman" w:hAnsi="Times New Roman" w:cs="Times New Roman"/>
                <w:b/>
                <w:sz w:val="28"/>
              </w:rPr>
            </w:pPr>
            <w:r w:rsidRPr="001E4408">
              <w:rPr>
                <w:rFonts w:ascii="Times New Roman" w:hAnsi="Times New Roman" w:cs="Times New Roman"/>
                <w:b/>
                <w:sz w:val="28"/>
              </w:rPr>
              <w:t>Тип рецидива</w:t>
            </w:r>
          </w:p>
        </w:tc>
        <w:tc>
          <w:tcPr>
            <w:tcW w:w="3190" w:type="dxa"/>
          </w:tcPr>
          <w:p w:rsidR="00C754E6" w:rsidRPr="001E4408" w:rsidRDefault="00C754E6" w:rsidP="003D1CF2">
            <w:pPr>
              <w:tabs>
                <w:tab w:val="left" w:pos="1245"/>
              </w:tabs>
              <w:spacing w:line="276" w:lineRule="auto"/>
              <w:rPr>
                <w:rFonts w:ascii="Times New Roman" w:hAnsi="Times New Roman" w:cs="Times New Roman"/>
                <w:b/>
                <w:sz w:val="28"/>
              </w:rPr>
            </w:pPr>
            <w:r w:rsidRPr="001E4408">
              <w:rPr>
                <w:rFonts w:ascii="Times New Roman" w:hAnsi="Times New Roman" w:cs="Times New Roman"/>
                <w:b/>
                <w:sz w:val="28"/>
              </w:rPr>
              <w:t>Отношение к инициальному диагнозу</w:t>
            </w:r>
          </w:p>
          <w:p w:rsidR="00C754E6" w:rsidRPr="001E4408" w:rsidRDefault="00C754E6" w:rsidP="003D1CF2">
            <w:pPr>
              <w:tabs>
                <w:tab w:val="left" w:pos="1245"/>
              </w:tabs>
              <w:spacing w:line="276" w:lineRule="auto"/>
              <w:jc w:val="center"/>
              <w:rPr>
                <w:rFonts w:ascii="Times New Roman" w:hAnsi="Times New Roman" w:cs="Times New Roman"/>
                <w:b/>
                <w:sz w:val="28"/>
              </w:rPr>
            </w:pPr>
          </w:p>
        </w:tc>
        <w:tc>
          <w:tcPr>
            <w:tcW w:w="3191" w:type="dxa"/>
          </w:tcPr>
          <w:p w:rsidR="00C754E6" w:rsidRPr="001E4408" w:rsidRDefault="00C754E6" w:rsidP="003D1CF2">
            <w:pPr>
              <w:tabs>
                <w:tab w:val="left" w:pos="1245"/>
              </w:tabs>
              <w:spacing w:line="276" w:lineRule="auto"/>
              <w:rPr>
                <w:rFonts w:ascii="Times New Roman" w:hAnsi="Times New Roman" w:cs="Times New Roman"/>
                <w:b/>
                <w:sz w:val="28"/>
              </w:rPr>
            </w:pPr>
            <w:r w:rsidRPr="001E4408">
              <w:rPr>
                <w:rFonts w:ascii="Times New Roman" w:hAnsi="Times New Roman" w:cs="Times New Roman"/>
                <w:b/>
                <w:sz w:val="28"/>
              </w:rPr>
              <w:t>Отношение к окончанию поддерживающей терапии</w:t>
            </w:r>
          </w:p>
        </w:tc>
      </w:tr>
      <w:tr w:rsidR="00C754E6" w:rsidTr="003D1CF2">
        <w:trPr>
          <w:trHeight w:val="288"/>
        </w:trPr>
        <w:tc>
          <w:tcPr>
            <w:tcW w:w="3190" w:type="dxa"/>
          </w:tcPr>
          <w:p w:rsidR="00C754E6" w:rsidRDefault="00C754E6" w:rsidP="003D1CF2">
            <w:pPr>
              <w:tabs>
                <w:tab w:val="left" w:pos="1245"/>
              </w:tabs>
              <w:spacing w:line="276" w:lineRule="auto"/>
              <w:rPr>
                <w:rFonts w:ascii="Times New Roman" w:hAnsi="Times New Roman" w:cs="Times New Roman"/>
                <w:sz w:val="28"/>
              </w:rPr>
            </w:pPr>
            <w:r w:rsidRPr="00AC208A">
              <w:rPr>
                <w:rFonts w:ascii="Times New Roman" w:hAnsi="Times New Roman" w:cs="Times New Roman"/>
                <w:sz w:val="28"/>
              </w:rPr>
              <w:t>Поздний</w:t>
            </w:r>
          </w:p>
        </w:tc>
        <w:tc>
          <w:tcPr>
            <w:tcW w:w="3190" w:type="dxa"/>
          </w:tcPr>
          <w:p w:rsidR="00C754E6" w:rsidRDefault="00C754E6" w:rsidP="003D1CF2">
            <w:pPr>
              <w:tabs>
                <w:tab w:val="left" w:pos="1245"/>
              </w:tabs>
              <w:spacing w:line="276" w:lineRule="auto"/>
              <w:rPr>
                <w:rFonts w:ascii="Times New Roman" w:hAnsi="Times New Roman" w:cs="Times New Roman"/>
                <w:sz w:val="28"/>
              </w:rPr>
            </w:pPr>
            <w:r w:rsidRPr="00AC208A">
              <w:rPr>
                <w:rFonts w:ascii="Times New Roman" w:hAnsi="Times New Roman" w:cs="Times New Roman"/>
                <w:sz w:val="28"/>
              </w:rPr>
              <w:t>Не имеет значения</w:t>
            </w:r>
          </w:p>
        </w:tc>
        <w:tc>
          <w:tcPr>
            <w:tcW w:w="3191" w:type="dxa"/>
          </w:tcPr>
          <w:p w:rsidR="00C754E6" w:rsidRDefault="00C754E6" w:rsidP="003D1CF2">
            <w:pPr>
              <w:tabs>
                <w:tab w:val="left" w:pos="1245"/>
              </w:tabs>
              <w:spacing w:line="276" w:lineRule="auto"/>
              <w:rPr>
                <w:rFonts w:ascii="Times New Roman" w:hAnsi="Times New Roman" w:cs="Times New Roman"/>
                <w:sz w:val="28"/>
              </w:rPr>
            </w:pPr>
            <w:r w:rsidRPr="00AC208A">
              <w:rPr>
                <w:rFonts w:ascii="Times New Roman" w:hAnsi="Times New Roman" w:cs="Times New Roman"/>
                <w:sz w:val="28"/>
              </w:rPr>
              <w:t>Более 6 месяцев</w:t>
            </w:r>
          </w:p>
        </w:tc>
      </w:tr>
      <w:tr w:rsidR="00C754E6" w:rsidTr="003D1CF2">
        <w:trPr>
          <w:trHeight w:val="288"/>
        </w:trPr>
        <w:tc>
          <w:tcPr>
            <w:tcW w:w="3190" w:type="dxa"/>
          </w:tcPr>
          <w:p w:rsidR="00C754E6" w:rsidRDefault="00C754E6" w:rsidP="003D1CF2">
            <w:pPr>
              <w:tabs>
                <w:tab w:val="left" w:pos="1245"/>
              </w:tabs>
              <w:spacing w:line="276" w:lineRule="auto"/>
              <w:rPr>
                <w:rFonts w:ascii="Times New Roman" w:hAnsi="Times New Roman" w:cs="Times New Roman"/>
                <w:sz w:val="28"/>
              </w:rPr>
            </w:pPr>
            <w:r w:rsidRPr="00AC208A">
              <w:rPr>
                <w:rFonts w:ascii="Times New Roman" w:hAnsi="Times New Roman" w:cs="Times New Roman"/>
                <w:sz w:val="28"/>
              </w:rPr>
              <w:t>Ранний</w:t>
            </w:r>
          </w:p>
        </w:tc>
        <w:tc>
          <w:tcPr>
            <w:tcW w:w="3190" w:type="dxa"/>
          </w:tcPr>
          <w:p w:rsidR="00C754E6" w:rsidRDefault="00C754E6" w:rsidP="003D1CF2">
            <w:pPr>
              <w:tabs>
                <w:tab w:val="left" w:pos="1245"/>
              </w:tabs>
              <w:spacing w:line="276" w:lineRule="auto"/>
              <w:rPr>
                <w:rFonts w:ascii="Times New Roman" w:hAnsi="Times New Roman" w:cs="Times New Roman"/>
                <w:sz w:val="28"/>
              </w:rPr>
            </w:pPr>
            <w:r w:rsidRPr="00AC208A">
              <w:rPr>
                <w:rFonts w:ascii="Times New Roman" w:hAnsi="Times New Roman" w:cs="Times New Roman"/>
                <w:sz w:val="28"/>
              </w:rPr>
              <w:t>Более 18 месяцев</w:t>
            </w:r>
          </w:p>
        </w:tc>
        <w:tc>
          <w:tcPr>
            <w:tcW w:w="3191" w:type="dxa"/>
          </w:tcPr>
          <w:p w:rsidR="00C754E6" w:rsidRDefault="00C754E6" w:rsidP="003D1CF2">
            <w:pPr>
              <w:tabs>
                <w:tab w:val="left" w:pos="1245"/>
              </w:tabs>
              <w:spacing w:line="276" w:lineRule="auto"/>
              <w:rPr>
                <w:rFonts w:ascii="Times New Roman" w:hAnsi="Times New Roman" w:cs="Times New Roman"/>
                <w:sz w:val="28"/>
              </w:rPr>
            </w:pPr>
            <w:r w:rsidRPr="00AC208A">
              <w:rPr>
                <w:rFonts w:ascii="Times New Roman" w:hAnsi="Times New Roman" w:cs="Times New Roman"/>
                <w:sz w:val="28"/>
              </w:rPr>
              <w:t>Менее 6 месяцев</w:t>
            </w:r>
          </w:p>
        </w:tc>
      </w:tr>
      <w:tr w:rsidR="00C754E6" w:rsidTr="003D1CF2">
        <w:trPr>
          <w:trHeight w:val="382"/>
        </w:trPr>
        <w:tc>
          <w:tcPr>
            <w:tcW w:w="3190" w:type="dxa"/>
          </w:tcPr>
          <w:p w:rsidR="00C754E6" w:rsidRDefault="00C754E6" w:rsidP="003D1CF2">
            <w:pPr>
              <w:tabs>
                <w:tab w:val="left" w:pos="1245"/>
              </w:tabs>
              <w:spacing w:line="360" w:lineRule="auto"/>
              <w:jc w:val="both"/>
              <w:rPr>
                <w:rFonts w:ascii="Times New Roman" w:hAnsi="Times New Roman" w:cs="Times New Roman"/>
                <w:sz w:val="28"/>
              </w:rPr>
            </w:pPr>
            <w:r w:rsidRPr="00AC208A">
              <w:rPr>
                <w:rFonts w:ascii="Times New Roman" w:hAnsi="Times New Roman" w:cs="Times New Roman"/>
                <w:sz w:val="28"/>
              </w:rPr>
              <w:t xml:space="preserve">Очень ранний </w:t>
            </w:r>
          </w:p>
        </w:tc>
        <w:tc>
          <w:tcPr>
            <w:tcW w:w="3190" w:type="dxa"/>
          </w:tcPr>
          <w:p w:rsidR="00C754E6" w:rsidRDefault="00C754E6" w:rsidP="003D1CF2">
            <w:pPr>
              <w:tabs>
                <w:tab w:val="left" w:pos="1245"/>
              </w:tabs>
              <w:spacing w:line="360" w:lineRule="auto"/>
              <w:jc w:val="both"/>
              <w:rPr>
                <w:rFonts w:ascii="Times New Roman" w:hAnsi="Times New Roman" w:cs="Times New Roman"/>
                <w:sz w:val="28"/>
              </w:rPr>
            </w:pPr>
            <w:r w:rsidRPr="00AC208A">
              <w:rPr>
                <w:rFonts w:ascii="Times New Roman" w:hAnsi="Times New Roman" w:cs="Times New Roman"/>
                <w:sz w:val="28"/>
              </w:rPr>
              <w:t>Менее 18 месяцев</w:t>
            </w:r>
          </w:p>
        </w:tc>
        <w:tc>
          <w:tcPr>
            <w:tcW w:w="3191" w:type="dxa"/>
          </w:tcPr>
          <w:p w:rsidR="00C754E6" w:rsidRDefault="00C754E6" w:rsidP="003D1CF2">
            <w:pPr>
              <w:tabs>
                <w:tab w:val="left" w:pos="1245"/>
              </w:tabs>
              <w:spacing w:line="360" w:lineRule="auto"/>
              <w:jc w:val="both"/>
              <w:rPr>
                <w:rFonts w:ascii="Times New Roman" w:hAnsi="Times New Roman" w:cs="Times New Roman"/>
                <w:sz w:val="28"/>
              </w:rPr>
            </w:pPr>
            <w:r w:rsidRPr="00AC208A">
              <w:rPr>
                <w:rFonts w:ascii="Times New Roman" w:hAnsi="Times New Roman" w:cs="Times New Roman"/>
                <w:sz w:val="28"/>
              </w:rPr>
              <w:t>Менее 6 месяцев</w:t>
            </w:r>
          </w:p>
        </w:tc>
      </w:tr>
    </w:tbl>
    <w:p w:rsidR="00C754E6" w:rsidRDefault="00C754E6" w:rsidP="00C754E6">
      <w:pPr>
        <w:tabs>
          <w:tab w:val="left" w:pos="1245"/>
        </w:tabs>
        <w:spacing w:after="0" w:line="360" w:lineRule="auto"/>
        <w:ind w:firstLine="709"/>
        <w:jc w:val="both"/>
        <w:rPr>
          <w:rFonts w:ascii="Times New Roman" w:hAnsi="Times New Roman" w:cs="Times New Roman"/>
          <w:sz w:val="28"/>
        </w:rPr>
      </w:pPr>
    </w:p>
    <w:p w:rsidR="00C754E6" w:rsidRPr="00D92D2A" w:rsidRDefault="00C754E6" w:rsidP="00C754E6">
      <w:pPr>
        <w:tabs>
          <w:tab w:val="left" w:pos="1245"/>
        </w:tabs>
        <w:spacing w:after="0" w:line="360" w:lineRule="auto"/>
        <w:ind w:firstLine="709"/>
        <w:jc w:val="both"/>
        <w:rPr>
          <w:rFonts w:ascii="Times New Roman" w:hAnsi="Times New Roman" w:cs="Times New Roman"/>
          <w:sz w:val="28"/>
        </w:rPr>
      </w:pPr>
      <w:r w:rsidRPr="00AC208A">
        <w:rPr>
          <w:rFonts w:ascii="Times New Roman" w:hAnsi="Times New Roman" w:cs="Times New Roman"/>
          <w:sz w:val="28"/>
        </w:rPr>
        <w:t>Стратификация на группы риска предполагает определение подгрупп пациентов с</w:t>
      </w:r>
      <w:r>
        <w:rPr>
          <w:rFonts w:ascii="Times New Roman" w:hAnsi="Times New Roman" w:cs="Times New Roman"/>
          <w:sz w:val="28"/>
        </w:rPr>
        <w:t xml:space="preserve"> </w:t>
      </w:r>
      <w:r w:rsidRPr="00AC208A">
        <w:rPr>
          <w:rFonts w:ascii="Times New Roman" w:hAnsi="Times New Roman" w:cs="Times New Roman"/>
          <w:sz w:val="28"/>
        </w:rPr>
        <w:t>более низким и более высоким риском развития рецидивов заболевания и проводится на</w:t>
      </w:r>
      <w:r>
        <w:rPr>
          <w:rFonts w:ascii="Times New Roman" w:hAnsi="Times New Roman" w:cs="Times New Roman"/>
          <w:sz w:val="28"/>
        </w:rPr>
        <w:t xml:space="preserve"> </w:t>
      </w:r>
      <w:r w:rsidRPr="00AC208A">
        <w:rPr>
          <w:rFonts w:ascii="Times New Roman" w:hAnsi="Times New Roman" w:cs="Times New Roman"/>
          <w:sz w:val="28"/>
        </w:rPr>
        <w:t>основании прогностических факторов, определенных при диагностике. Различные</w:t>
      </w:r>
      <w:r>
        <w:rPr>
          <w:rFonts w:ascii="Times New Roman" w:hAnsi="Times New Roman" w:cs="Times New Roman"/>
          <w:sz w:val="28"/>
        </w:rPr>
        <w:t xml:space="preserve"> </w:t>
      </w:r>
      <w:r w:rsidRPr="00AC208A">
        <w:rPr>
          <w:rFonts w:ascii="Times New Roman" w:hAnsi="Times New Roman" w:cs="Times New Roman"/>
          <w:sz w:val="28"/>
        </w:rPr>
        <w:t>терапевтические протоколы имеют несколько отличающиеся друг от друга критерии,</w:t>
      </w:r>
      <w:r>
        <w:rPr>
          <w:rFonts w:ascii="Times New Roman" w:hAnsi="Times New Roman" w:cs="Times New Roman"/>
          <w:sz w:val="28"/>
        </w:rPr>
        <w:t xml:space="preserve"> </w:t>
      </w:r>
      <w:r w:rsidRPr="00AC208A">
        <w:rPr>
          <w:rFonts w:ascii="Times New Roman" w:hAnsi="Times New Roman" w:cs="Times New Roman"/>
          <w:sz w:val="28"/>
        </w:rPr>
        <w:t>определяющие группы риска, согласно которым пациенты получают различные варианты</w:t>
      </w:r>
      <w:r>
        <w:rPr>
          <w:rFonts w:ascii="Times New Roman" w:hAnsi="Times New Roman" w:cs="Times New Roman"/>
          <w:sz w:val="28"/>
        </w:rPr>
        <w:t xml:space="preserve"> </w:t>
      </w:r>
      <w:r w:rsidRPr="00AC208A">
        <w:rPr>
          <w:rFonts w:ascii="Times New Roman" w:hAnsi="Times New Roman" w:cs="Times New Roman"/>
          <w:sz w:val="28"/>
        </w:rPr>
        <w:t>лечения, однако, в основном, больных разделяют на три группы риска: стандартный,</w:t>
      </w:r>
      <w:r>
        <w:rPr>
          <w:rFonts w:ascii="Times New Roman" w:hAnsi="Times New Roman" w:cs="Times New Roman"/>
          <w:sz w:val="28"/>
        </w:rPr>
        <w:t xml:space="preserve"> </w:t>
      </w:r>
      <w:r w:rsidRPr="00AC208A">
        <w:rPr>
          <w:rFonts w:ascii="Times New Roman" w:hAnsi="Times New Roman" w:cs="Times New Roman"/>
          <w:sz w:val="28"/>
        </w:rPr>
        <w:t>промежуточный и высокий</w:t>
      </w:r>
      <w:r w:rsidRPr="00223CD5">
        <w:rPr>
          <w:rFonts w:ascii="Times New Roman" w:hAnsi="Times New Roman" w:cs="Times New Roman"/>
          <w:sz w:val="28"/>
        </w:rPr>
        <w:t>[23]</w:t>
      </w:r>
      <w:r w:rsidRPr="00AC208A">
        <w:rPr>
          <w:rFonts w:ascii="Times New Roman" w:hAnsi="Times New Roman" w:cs="Times New Roman"/>
          <w:sz w:val="28"/>
        </w:rPr>
        <w:t xml:space="preserve">. </w:t>
      </w:r>
    </w:p>
    <w:p w:rsidR="001F77DB" w:rsidRDefault="001F77DB" w:rsidP="00C754E6">
      <w:pPr>
        <w:pStyle w:val="2"/>
        <w:spacing w:line="360" w:lineRule="auto"/>
        <w:ind w:firstLine="709"/>
        <w:contextualSpacing/>
        <w:jc w:val="center"/>
        <w:rPr>
          <w:rFonts w:ascii="Times New Roman" w:hAnsi="Times New Roman" w:cs="Times New Roman"/>
          <w:color w:val="auto"/>
          <w:sz w:val="28"/>
          <w:szCs w:val="28"/>
        </w:rPr>
      </w:pPr>
      <w:r>
        <w:rPr>
          <w:rFonts w:ascii="Times New Roman" w:hAnsi="Times New Roman" w:cs="Times New Roman"/>
          <w:color w:val="auto"/>
          <w:sz w:val="28"/>
          <w:szCs w:val="28"/>
        </w:rPr>
        <w:t>1.1.6</w:t>
      </w:r>
      <w:r w:rsidR="00C754E6">
        <w:rPr>
          <w:rFonts w:ascii="Times New Roman" w:hAnsi="Times New Roman" w:cs="Times New Roman"/>
          <w:color w:val="auto"/>
          <w:sz w:val="28"/>
          <w:szCs w:val="28"/>
        </w:rPr>
        <w:t>. Лечение</w:t>
      </w:r>
    </w:p>
    <w:p w:rsidR="00C754E6" w:rsidRPr="00F73057" w:rsidRDefault="001F77DB" w:rsidP="00C754E6">
      <w:pPr>
        <w:pStyle w:val="2"/>
        <w:spacing w:line="360" w:lineRule="auto"/>
        <w:ind w:firstLine="709"/>
        <w:contextualSpacing/>
        <w:jc w:val="center"/>
        <w:rPr>
          <w:rFonts w:ascii="Times New Roman" w:hAnsi="Times New Roman" w:cs="Times New Roman"/>
          <w:color w:val="auto"/>
          <w:sz w:val="28"/>
          <w:szCs w:val="28"/>
        </w:rPr>
      </w:pPr>
      <w:r>
        <w:rPr>
          <w:rFonts w:ascii="Times New Roman" w:hAnsi="Times New Roman" w:cs="Times New Roman"/>
          <w:color w:val="auto"/>
          <w:sz w:val="28"/>
          <w:szCs w:val="28"/>
        </w:rPr>
        <w:t>1.1.6.1</w:t>
      </w:r>
      <w:r w:rsidR="00C754E6">
        <w:rPr>
          <w:rFonts w:ascii="Times New Roman" w:hAnsi="Times New Roman" w:cs="Times New Roman"/>
          <w:color w:val="auto"/>
          <w:sz w:val="28"/>
          <w:szCs w:val="28"/>
        </w:rPr>
        <w:t xml:space="preserve"> ОЛЛ</w:t>
      </w:r>
    </w:p>
    <w:p w:rsidR="00C754E6" w:rsidRPr="00F957DE" w:rsidRDefault="00C754E6" w:rsidP="00C754E6">
      <w:pPr>
        <w:tabs>
          <w:tab w:val="left" w:pos="1245"/>
        </w:tabs>
        <w:spacing w:after="0" w:line="360" w:lineRule="auto"/>
        <w:ind w:firstLine="709"/>
        <w:jc w:val="both"/>
        <w:rPr>
          <w:rFonts w:ascii="Times New Roman" w:hAnsi="Times New Roman" w:cs="Times New Roman"/>
          <w:sz w:val="28"/>
        </w:rPr>
      </w:pPr>
      <w:r w:rsidRPr="009C49B6">
        <w:rPr>
          <w:rFonts w:ascii="Times New Roman" w:hAnsi="Times New Roman" w:cs="Times New Roman"/>
          <w:sz w:val="28"/>
        </w:rPr>
        <w:t xml:space="preserve">Лечение острого </w:t>
      </w:r>
      <w:proofErr w:type="spellStart"/>
      <w:r w:rsidRPr="009C49B6">
        <w:rPr>
          <w:rFonts w:ascii="Times New Roman" w:hAnsi="Times New Roman" w:cs="Times New Roman"/>
          <w:sz w:val="28"/>
        </w:rPr>
        <w:t>лимфобластного</w:t>
      </w:r>
      <w:proofErr w:type="spellEnd"/>
      <w:r w:rsidRPr="009C49B6">
        <w:rPr>
          <w:rFonts w:ascii="Times New Roman" w:hAnsi="Times New Roman" w:cs="Times New Roman"/>
          <w:sz w:val="28"/>
        </w:rPr>
        <w:t xml:space="preserve"> лейкоза осуществляется при помощи комбинаций</w:t>
      </w:r>
      <w:r>
        <w:rPr>
          <w:rFonts w:ascii="Times New Roman" w:hAnsi="Times New Roman" w:cs="Times New Roman"/>
          <w:sz w:val="28"/>
        </w:rPr>
        <w:t xml:space="preserve"> </w:t>
      </w:r>
      <w:r w:rsidRPr="009C49B6">
        <w:rPr>
          <w:rFonts w:ascii="Times New Roman" w:hAnsi="Times New Roman" w:cs="Times New Roman"/>
          <w:sz w:val="28"/>
        </w:rPr>
        <w:t xml:space="preserve">цитостатических препаратов, вводимых </w:t>
      </w:r>
      <w:proofErr w:type="gramStart"/>
      <w:r w:rsidRPr="009C49B6">
        <w:rPr>
          <w:rFonts w:ascii="Times New Roman" w:hAnsi="Times New Roman" w:cs="Times New Roman"/>
          <w:sz w:val="28"/>
        </w:rPr>
        <w:t>р</w:t>
      </w:r>
      <w:proofErr w:type="gramEnd"/>
      <w:r w:rsidRPr="009C49B6">
        <w:rPr>
          <w:rFonts w:ascii="Times New Roman" w:hAnsi="Times New Roman" w:cs="Times New Roman"/>
          <w:sz w:val="28"/>
        </w:rPr>
        <w:t xml:space="preserve">/о, в/в и </w:t>
      </w:r>
      <w:proofErr w:type="spellStart"/>
      <w:r w:rsidRPr="009C49B6">
        <w:rPr>
          <w:rFonts w:ascii="Times New Roman" w:hAnsi="Times New Roman" w:cs="Times New Roman"/>
          <w:sz w:val="28"/>
        </w:rPr>
        <w:t>интратекально</w:t>
      </w:r>
      <w:proofErr w:type="spellEnd"/>
      <w:r w:rsidRPr="009C49B6">
        <w:rPr>
          <w:rFonts w:ascii="Times New Roman" w:hAnsi="Times New Roman" w:cs="Times New Roman"/>
          <w:sz w:val="28"/>
        </w:rPr>
        <w:t xml:space="preserve"> при строгом соблюдении</w:t>
      </w:r>
      <w:r>
        <w:rPr>
          <w:rFonts w:ascii="Times New Roman" w:hAnsi="Times New Roman" w:cs="Times New Roman"/>
          <w:sz w:val="28"/>
        </w:rPr>
        <w:t xml:space="preserve"> </w:t>
      </w:r>
      <w:r w:rsidRPr="009C49B6">
        <w:rPr>
          <w:rFonts w:ascii="Times New Roman" w:hAnsi="Times New Roman" w:cs="Times New Roman"/>
          <w:sz w:val="28"/>
        </w:rPr>
        <w:t>дозы, длительности и времени введения согласно выбранному терапевтическому</w:t>
      </w:r>
      <w:r>
        <w:rPr>
          <w:rFonts w:ascii="Times New Roman" w:hAnsi="Times New Roman" w:cs="Times New Roman"/>
          <w:sz w:val="28"/>
        </w:rPr>
        <w:t xml:space="preserve"> </w:t>
      </w:r>
      <w:r w:rsidRPr="009C49B6">
        <w:rPr>
          <w:rFonts w:ascii="Times New Roman" w:hAnsi="Times New Roman" w:cs="Times New Roman"/>
          <w:sz w:val="28"/>
        </w:rPr>
        <w:t>протоколу. Кроме того, для ряда пациентов в предусмотренных протоколом случаях</w:t>
      </w:r>
      <w:r>
        <w:rPr>
          <w:rFonts w:ascii="Times New Roman" w:hAnsi="Times New Roman" w:cs="Times New Roman"/>
          <w:sz w:val="28"/>
        </w:rPr>
        <w:t xml:space="preserve"> </w:t>
      </w:r>
      <w:r w:rsidRPr="009C49B6">
        <w:rPr>
          <w:rFonts w:ascii="Times New Roman" w:hAnsi="Times New Roman" w:cs="Times New Roman"/>
          <w:sz w:val="28"/>
        </w:rPr>
        <w:t>проводится облучение центральной нервной системы. Терапия должна быть начата как</w:t>
      </w:r>
      <w:r>
        <w:rPr>
          <w:rFonts w:ascii="Times New Roman" w:hAnsi="Times New Roman" w:cs="Times New Roman"/>
          <w:sz w:val="28"/>
        </w:rPr>
        <w:t xml:space="preserve"> </w:t>
      </w:r>
      <w:r w:rsidRPr="009C49B6">
        <w:rPr>
          <w:rFonts w:ascii="Times New Roman" w:hAnsi="Times New Roman" w:cs="Times New Roman"/>
          <w:sz w:val="28"/>
        </w:rPr>
        <w:t>можно раньше, однако для начала терапии необходимо быть полностью уверенным в</w:t>
      </w:r>
      <w:r>
        <w:rPr>
          <w:rFonts w:ascii="Times New Roman" w:hAnsi="Times New Roman" w:cs="Times New Roman"/>
          <w:sz w:val="28"/>
        </w:rPr>
        <w:t xml:space="preserve"> </w:t>
      </w:r>
      <w:r w:rsidRPr="009C49B6">
        <w:rPr>
          <w:rFonts w:ascii="Times New Roman" w:hAnsi="Times New Roman" w:cs="Times New Roman"/>
          <w:sz w:val="28"/>
        </w:rPr>
        <w:t>диагнозе и установить объем поражения. Для проведения эффективного лечения</w:t>
      </w:r>
      <w:r>
        <w:rPr>
          <w:rFonts w:ascii="Times New Roman" w:hAnsi="Times New Roman" w:cs="Times New Roman"/>
          <w:sz w:val="28"/>
        </w:rPr>
        <w:t xml:space="preserve"> </w:t>
      </w:r>
      <w:r w:rsidRPr="009C49B6">
        <w:rPr>
          <w:rFonts w:ascii="Times New Roman" w:hAnsi="Times New Roman" w:cs="Times New Roman"/>
          <w:sz w:val="28"/>
        </w:rPr>
        <w:t>необходима адекватная сопроводительная и заместительная терапия</w:t>
      </w:r>
      <w:r>
        <w:rPr>
          <w:rFonts w:ascii="Times New Roman" w:hAnsi="Times New Roman" w:cs="Times New Roman"/>
          <w:sz w:val="28"/>
        </w:rPr>
        <w:t>[</w:t>
      </w:r>
      <w:r w:rsidRPr="00223CD5">
        <w:rPr>
          <w:rFonts w:ascii="Times New Roman" w:hAnsi="Times New Roman" w:cs="Times New Roman"/>
          <w:sz w:val="28"/>
        </w:rPr>
        <w:t>44</w:t>
      </w:r>
      <w:r w:rsidRPr="00F957DE">
        <w:rPr>
          <w:rFonts w:ascii="Times New Roman" w:hAnsi="Times New Roman" w:cs="Times New Roman"/>
          <w:sz w:val="28"/>
        </w:rPr>
        <w:t>]</w:t>
      </w:r>
      <w:r w:rsidRPr="009C49B6">
        <w:rPr>
          <w:rFonts w:ascii="Times New Roman" w:hAnsi="Times New Roman" w:cs="Times New Roman"/>
          <w:sz w:val="28"/>
        </w:rPr>
        <w:t>.</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lastRenderedPageBreak/>
        <w:t>В настоящее время широко используется терапия острого</w:t>
      </w:r>
      <w:r>
        <w:rPr>
          <w:rFonts w:ascii="Times New Roman" w:hAnsi="Times New Roman" w:cs="Times New Roman"/>
          <w:sz w:val="28"/>
        </w:rPr>
        <w:t xml:space="preserve"> </w:t>
      </w:r>
      <w:proofErr w:type="spellStart"/>
      <w:r w:rsidRPr="00AD50F3">
        <w:rPr>
          <w:rFonts w:ascii="Times New Roman" w:hAnsi="Times New Roman" w:cs="Times New Roman"/>
          <w:sz w:val="28"/>
        </w:rPr>
        <w:t>лимфобластного</w:t>
      </w:r>
      <w:proofErr w:type="spellEnd"/>
      <w:r w:rsidRPr="00AD50F3">
        <w:rPr>
          <w:rFonts w:ascii="Times New Roman" w:hAnsi="Times New Roman" w:cs="Times New Roman"/>
          <w:sz w:val="28"/>
        </w:rPr>
        <w:t xml:space="preserve"> лейкоза по программам БФМ, предусматривающим</w:t>
      </w:r>
      <w:r>
        <w:rPr>
          <w:rFonts w:ascii="Times New Roman" w:hAnsi="Times New Roman" w:cs="Times New Roman"/>
          <w:sz w:val="28"/>
        </w:rPr>
        <w:t xml:space="preserve"> </w:t>
      </w:r>
      <w:r w:rsidRPr="00AD50F3">
        <w:rPr>
          <w:rFonts w:ascii="Times New Roman" w:hAnsi="Times New Roman" w:cs="Times New Roman"/>
          <w:sz w:val="28"/>
        </w:rPr>
        <w:t>интенсификацию на всех этапах лечения.</w:t>
      </w:r>
    </w:p>
    <w:p w:rsidR="00C754E6" w:rsidRPr="00F73057"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Программа</w:t>
      </w:r>
      <w:r w:rsidRPr="00F73057">
        <w:rPr>
          <w:rFonts w:ascii="Times New Roman" w:hAnsi="Times New Roman" w:cs="Times New Roman"/>
          <w:sz w:val="28"/>
        </w:rPr>
        <w:t xml:space="preserve"> </w:t>
      </w:r>
      <w:r w:rsidRPr="00AD50F3">
        <w:rPr>
          <w:rFonts w:ascii="Times New Roman" w:hAnsi="Times New Roman" w:cs="Times New Roman"/>
          <w:sz w:val="28"/>
          <w:lang w:val="en-US"/>
        </w:rPr>
        <w:t>ALL</w:t>
      </w:r>
      <w:r w:rsidRPr="00F73057">
        <w:rPr>
          <w:rFonts w:ascii="Times New Roman" w:hAnsi="Times New Roman" w:cs="Times New Roman"/>
          <w:sz w:val="28"/>
        </w:rPr>
        <w:t xml:space="preserve"> </w:t>
      </w:r>
      <w:r w:rsidRPr="00AD50F3">
        <w:rPr>
          <w:rFonts w:ascii="Times New Roman" w:hAnsi="Times New Roman" w:cs="Times New Roman"/>
          <w:sz w:val="28"/>
          <w:lang w:val="en-US"/>
        </w:rPr>
        <w:t>IC</w:t>
      </w:r>
      <w:r w:rsidRPr="00F73057">
        <w:rPr>
          <w:rFonts w:ascii="Times New Roman" w:hAnsi="Times New Roman" w:cs="Times New Roman"/>
          <w:sz w:val="28"/>
        </w:rPr>
        <w:t xml:space="preserve"> – </w:t>
      </w:r>
      <w:r w:rsidRPr="00AD50F3">
        <w:rPr>
          <w:rFonts w:ascii="Times New Roman" w:hAnsi="Times New Roman" w:cs="Times New Roman"/>
          <w:sz w:val="28"/>
          <w:lang w:val="en-US"/>
        </w:rPr>
        <w:t>BFM</w:t>
      </w:r>
      <w:r w:rsidRPr="00F73057">
        <w:rPr>
          <w:rFonts w:ascii="Times New Roman" w:hAnsi="Times New Roman" w:cs="Times New Roman"/>
          <w:sz w:val="28"/>
        </w:rPr>
        <w:t xml:space="preserve"> 2002</w:t>
      </w:r>
    </w:p>
    <w:p w:rsidR="00C754E6" w:rsidRPr="00AD50F3" w:rsidRDefault="00C754E6" w:rsidP="00C754E6">
      <w:pPr>
        <w:tabs>
          <w:tab w:val="left" w:pos="1245"/>
        </w:tabs>
        <w:spacing w:after="0" w:line="360" w:lineRule="auto"/>
        <w:jc w:val="both"/>
        <w:rPr>
          <w:rFonts w:ascii="Times New Roman" w:hAnsi="Times New Roman" w:cs="Times New Roman"/>
          <w:sz w:val="28"/>
        </w:rPr>
      </w:pPr>
      <w:proofErr w:type="gramStart"/>
      <w:r w:rsidRPr="00AD50F3">
        <w:rPr>
          <w:rFonts w:ascii="Times New Roman" w:hAnsi="Times New Roman" w:cs="Times New Roman"/>
          <w:sz w:val="28"/>
        </w:rPr>
        <w:t xml:space="preserve">(стандартный и средний риск - больные острым </w:t>
      </w:r>
      <w:proofErr w:type="spellStart"/>
      <w:r w:rsidRPr="00AD50F3">
        <w:rPr>
          <w:rFonts w:ascii="Times New Roman" w:hAnsi="Times New Roman" w:cs="Times New Roman"/>
          <w:sz w:val="28"/>
        </w:rPr>
        <w:t>лимфобластным</w:t>
      </w:r>
      <w:proofErr w:type="spellEnd"/>
      <w:r w:rsidRPr="00AD50F3">
        <w:rPr>
          <w:rFonts w:ascii="Times New Roman" w:hAnsi="Times New Roman" w:cs="Times New Roman"/>
          <w:sz w:val="28"/>
        </w:rPr>
        <w:t xml:space="preserve"> лейкозом с</w:t>
      </w:r>
      <w:proofErr w:type="gramEnd"/>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благоприятным и промежуточным прогнозом)</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Протокол 1 (64 дня) - (Индукция)</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 преднизолон 60 мг/м² внутрь с 1 по 28 день с отменой в 2-3 дня</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 xml:space="preserve">- </w:t>
      </w:r>
      <w:proofErr w:type="spellStart"/>
      <w:r w:rsidRPr="00AD50F3">
        <w:rPr>
          <w:rFonts w:ascii="Times New Roman" w:hAnsi="Times New Roman" w:cs="Times New Roman"/>
          <w:sz w:val="28"/>
        </w:rPr>
        <w:t>винкристин</w:t>
      </w:r>
      <w:proofErr w:type="spellEnd"/>
      <w:r w:rsidRPr="00AD50F3">
        <w:rPr>
          <w:rFonts w:ascii="Times New Roman" w:hAnsi="Times New Roman" w:cs="Times New Roman"/>
          <w:sz w:val="28"/>
        </w:rPr>
        <w:t xml:space="preserve"> 1.5 мг/м² внутривенно в 8, 15, 22 и 29 дни</w:t>
      </w:r>
    </w:p>
    <w:p w:rsidR="00C754E6" w:rsidRPr="00AD50F3" w:rsidRDefault="00C754E6" w:rsidP="00C754E6">
      <w:pPr>
        <w:tabs>
          <w:tab w:val="left" w:pos="1245"/>
        </w:tabs>
        <w:spacing w:after="0" w:line="360" w:lineRule="auto"/>
        <w:jc w:val="both"/>
        <w:rPr>
          <w:rFonts w:ascii="Times New Roman" w:hAnsi="Times New Roman" w:cs="Times New Roman"/>
          <w:sz w:val="28"/>
        </w:rPr>
      </w:pPr>
      <w:proofErr w:type="gramStart"/>
      <w:r w:rsidRPr="00AD50F3">
        <w:rPr>
          <w:rFonts w:ascii="Times New Roman" w:hAnsi="Times New Roman" w:cs="Times New Roman"/>
          <w:sz w:val="28"/>
        </w:rPr>
        <w:t xml:space="preserve">- </w:t>
      </w:r>
      <w:proofErr w:type="spellStart"/>
      <w:r w:rsidRPr="00AD50F3">
        <w:rPr>
          <w:rFonts w:ascii="Times New Roman" w:hAnsi="Times New Roman" w:cs="Times New Roman"/>
          <w:sz w:val="28"/>
        </w:rPr>
        <w:t>рубомицин</w:t>
      </w:r>
      <w:proofErr w:type="spellEnd"/>
      <w:r w:rsidRPr="00AD50F3">
        <w:rPr>
          <w:rFonts w:ascii="Times New Roman" w:hAnsi="Times New Roman" w:cs="Times New Roman"/>
          <w:sz w:val="28"/>
        </w:rPr>
        <w:t xml:space="preserve"> 30 мг/м² внутривенно в 8, 15, 22 и 29 дни (при стандартном</w:t>
      </w:r>
      <w:proofErr w:type="gramEnd"/>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риске 8 и 15 день)</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 L-</w:t>
      </w:r>
      <w:proofErr w:type="spellStart"/>
      <w:r w:rsidRPr="00AD50F3">
        <w:rPr>
          <w:rFonts w:ascii="Times New Roman" w:hAnsi="Times New Roman" w:cs="Times New Roman"/>
          <w:sz w:val="28"/>
        </w:rPr>
        <w:t>аспарагиназа</w:t>
      </w:r>
      <w:proofErr w:type="spellEnd"/>
      <w:r w:rsidRPr="00AD50F3">
        <w:rPr>
          <w:rFonts w:ascii="Times New Roman" w:hAnsi="Times New Roman" w:cs="Times New Roman"/>
          <w:sz w:val="28"/>
        </w:rPr>
        <w:t xml:space="preserve"> 5 000 МЕ/м²внутривенно в 12,15,18,21,24, 27 и 30 дни</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 xml:space="preserve">- </w:t>
      </w:r>
      <w:proofErr w:type="spellStart"/>
      <w:r w:rsidRPr="00AD50F3">
        <w:rPr>
          <w:rFonts w:ascii="Times New Roman" w:hAnsi="Times New Roman" w:cs="Times New Roman"/>
          <w:sz w:val="28"/>
        </w:rPr>
        <w:t>циклофосфан</w:t>
      </w:r>
      <w:proofErr w:type="spellEnd"/>
      <w:r w:rsidRPr="00AD50F3">
        <w:rPr>
          <w:rFonts w:ascii="Times New Roman" w:hAnsi="Times New Roman" w:cs="Times New Roman"/>
          <w:sz w:val="28"/>
        </w:rPr>
        <w:t xml:space="preserve"> 1000 мг/м² внутривенно капельно + </w:t>
      </w:r>
      <w:proofErr w:type="spellStart"/>
      <w:r w:rsidRPr="00AD50F3">
        <w:rPr>
          <w:rFonts w:ascii="Times New Roman" w:hAnsi="Times New Roman" w:cs="Times New Roman"/>
          <w:sz w:val="28"/>
        </w:rPr>
        <w:t>месна</w:t>
      </w:r>
      <w:proofErr w:type="spellEnd"/>
      <w:r w:rsidRPr="00AD50F3">
        <w:rPr>
          <w:rFonts w:ascii="Times New Roman" w:hAnsi="Times New Roman" w:cs="Times New Roman"/>
          <w:sz w:val="28"/>
        </w:rPr>
        <w:t xml:space="preserve"> в 36 и 64 дни</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 xml:space="preserve">- </w:t>
      </w:r>
      <w:proofErr w:type="spellStart"/>
      <w:r w:rsidRPr="00AD50F3">
        <w:rPr>
          <w:rFonts w:ascii="Times New Roman" w:hAnsi="Times New Roman" w:cs="Times New Roman"/>
          <w:sz w:val="28"/>
        </w:rPr>
        <w:t>цитозар</w:t>
      </w:r>
      <w:proofErr w:type="spellEnd"/>
      <w:r w:rsidRPr="00AD50F3">
        <w:rPr>
          <w:rFonts w:ascii="Times New Roman" w:hAnsi="Times New Roman" w:cs="Times New Roman"/>
          <w:sz w:val="28"/>
        </w:rPr>
        <w:t xml:space="preserve"> 75 мг/м² внутривенно капельно с 38 по 41, с 45 по 48, с 52 </w:t>
      </w:r>
      <w:proofErr w:type="gramStart"/>
      <w:r w:rsidRPr="00AD50F3">
        <w:rPr>
          <w:rFonts w:ascii="Times New Roman" w:hAnsi="Times New Roman" w:cs="Times New Roman"/>
          <w:sz w:val="28"/>
        </w:rPr>
        <w:t>по</w:t>
      </w:r>
      <w:proofErr w:type="gramEnd"/>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55 и с 59 по 62 дни</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- 6-меркаптопурин 60 мг/м² внутрь с 36 по 63 дни</w:t>
      </w:r>
    </w:p>
    <w:p w:rsidR="00C754E6" w:rsidRPr="00AD50F3" w:rsidRDefault="00C754E6" w:rsidP="00C754E6">
      <w:pPr>
        <w:tabs>
          <w:tab w:val="left" w:pos="1245"/>
        </w:tabs>
        <w:spacing w:after="0" w:line="360" w:lineRule="auto"/>
        <w:jc w:val="both"/>
        <w:rPr>
          <w:rFonts w:ascii="Times New Roman" w:hAnsi="Times New Roman" w:cs="Times New Roman"/>
          <w:sz w:val="28"/>
        </w:rPr>
      </w:pPr>
      <w:proofErr w:type="spellStart"/>
      <w:r w:rsidRPr="00AD50F3">
        <w:rPr>
          <w:rFonts w:ascii="Times New Roman" w:hAnsi="Times New Roman" w:cs="Times New Roman"/>
          <w:sz w:val="28"/>
        </w:rPr>
        <w:t>Метотрексат</w:t>
      </w:r>
      <w:proofErr w:type="spellEnd"/>
      <w:r w:rsidRPr="00AD50F3">
        <w:rPr>
          <w:rFonts w:ascii="Times New Roman" w:hAnsi="Times New Roman" w:cs="Times New Roman"/>
          <w:sz w:val="28"/>
        </w:rPr>
        <w:t xml:space="preserve"> </w:t>
      </w:r>
      <w:proofErr w:type="spellStart"/>
      <w:r w:rsidRPr="00AD50F3">
        <w:rPr>
          <w:rFonts w:ascii="Times New Roman" w:hAnsi="Times New Roman" w:cs="Times New Roman"/>
          <w:sz w:val="28"/>
        </w:rPr>
        <w:t>эндолюмбально</w:t>
      </w:r>
      <w:proofErr w:type="spellEnd"/>
      <w:r w:rsidRPr="00AD50F3">
        <w:rPr>
          <w:rFonts w:ascii="Times New Roman" w:hAnsi="Times New Roman" w:cs="Times New Roman"/>
          <w:sz w:val="28"/>
        </w:rPr>
        <w:t xml:space="preserve"> в 0,15,29,45 и 59 дни в возрасте:</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&lt; 1 года - 6 мг</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&gt; 1 года &lt; 2 лет - 8 мг</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&gt; 2 лет &lt; 3 лет - 10 мг</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&gt; 3 лет - 12 мг</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Протокол М (56 дней) - (Консолидация)</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- 6-меркаптопурин 25 мг/м² внутрь с 1 по 56 дни</w:t>
      </w:r>
    </w:p>
    <w:p w:rsidR="00C754E6" w:rsidRPr="00AD50F3" w:rsidRDefault="00C754E6" w:rsidP="00C754E6">
      <w:pPr>
        <w:tabs>
          <w:tab w:val="left" w:pos="1245"/>
        </w:tabs>
        <w:spacing w:after="0" w:line="360" w:lineRule="auto"/>
        <w:jc w:val="both"/>
        <w:rPr>
          <w:rFonts w:ascii="Times New Roman" w:hAnsi="Times New Roman" w:cs="Times New Roman"/>
          <w:sz w:val="28"/>
        </w:rPr>
      </w:pPr>
      <w:proofErr w:type="gramStart"/>
      <w:r w:rsidRPr="00AD50F3">
        <w:rPr>
          <w:rFonts w:ascii="Times New Roman" w:hAnsi="Times New Roman" w:cs="Times New Roman"/>
          <w:sz w:val="28"/>
        </w:rPr>
        <w:t xml:space="preserve">- </w:t>
      </w:r>
      <w:proofErr w:type="spellStart"/>
      <w:r w:rsidRPr="00AD50F3">
        <w:rPr>
          <w:rFonts w:ascii="Times New Roman" w:hAnsi="Times New Roman" w:cs="Times New Roman"/>
          <w:sz w:val="28"/>
        </w:rPr>
        <w:t>метотрексат</w:t>
      </w:r>
      <w:proofErr w:type="spellEnd"/>
      <w:r w:rsidRPr="00AD50F3">
        <w:rPr>
          <w:rFonts w:ascii="Times New Roman" w:hAnsi="Times New Roman" w:cs="Times New Roman"/>
          <w:sz w:val="28"/>
        </w:rPr>
        <w:t xml:space="preserve"> 2 г/м² внутривенно капельно (10% дозы в течение 30 мин,</w:t>
      </w:r>
      <w:proofErr w:type="gramEnd"/>
    </w:p>
    <w:p w:rsidR="00C754E6" w:rsidRPr="00AD50F3" w:rsidRDefault="00C754E6" w:rsidP="00C754E6">
      <w:pPr>
        <w:tabs>
          <w:tab w:val="left" w:pos="1245"/>
        </w:tabs>
        <w:spacing w:after="0" w:line="360" w:lineRule="auto"/>
        <w:jc w:val="both"/>
        <w:rPr>
          <w:rFonts w:ascii="Times New Roman" w:hAnsi="Times New Roman" w:cs="Times New Roman"/>
          <w:sz w:val="28"/>
        </w:rPr>
      </w:pPr>
      <w:proofErr w:type="gramStart"/>
      <w:r w:rsidRPr="00AD50F3">
        <w:rPr>
          <w:rFonts w:ascii="Times New Roman" w:hAnsi="Times New Roman" w:cs="Times New Roman"/>
          <w:sz w:val="28"/>
        </w:rPr>
        <w:t>90% дозы в течение 23 час 30 мин или 35 часов 30 мин) в 8,22,36 и 50 дни</w:t>
      </w:r>
      <w:proofErr w:type="gramEnd"/>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w:t>
      </w:r>
      <w:proofErr w:type="spellStart"/>
      <w:r w:rsidRPr="00AD50F3">
        <w:rPr>
          <w:rFonts w:ascii="Times New Roman" w:hAnsi="Times New Roman" w:cs="Times New Roman"/>
          <w:sz w:val="28"/>
        </w:rPr>
        <w:t>метотрексат</w:t>
      </w:r>
      <w:proofErr w:type="spellEnd"/>
      <w:r w:rsidRPr="00AD50F3">
        <w:rPr>
          <w:rFonts w:ascii="Times New Roman" w:hAnsi="Times New Roman" w:cs="Times New Roman"/>
          <w:sz w:val="28"/>
        </w:rPr>
        <w:t xml:space="preserve"> 5 г/м2 с </w:t>
      </w:r>
      <w:proofErr w:type="gramStart"/>
      <w:r w:rsidRPr="00AD50F3">
        <w:rPr>
          <w:rFonts w:ascii="Times New Roman" w:hAnsi="Times New Roman" w:cs="Times New Roman"/>
          <w:sz w:val="28"/>
        </w:rPr>
        <w:t>Т-</w:t>
      </w:r>
      <w:proofErr w:type="gramEnd"/>
      <w:r w:rsidRPr="00AD50F3">
        <w:rPr>
          <w:rFonts w:ascii="Times New Roman" w:hAnsi="Times New Roman" w:cs="Times New Roman"/>
          <w:sz w:val="28"/>
        </w:rPr>
        <w:t xml:space="preserve"> клеточным лейкозом</w:t>
      </w:r>
    </w:p>
    <w:p w:rsidR="00C754E6" w:rsidRPr="00AD50F3" w:rsidRDefault="00C754E6" w:rsidP="00C754E6">
      <w:pPr>
        <w:tabs>
          <w:tab w:val="left" w:pos="1245"/>
        </w:tabs>
        <w:spacing w:after="0" w:line="360" w:lineRule="auto"/>
        <w:jc w:val="both"/>
        <w:rPr>
          <w:rFonts w:ascii="Times New Roman" w:hAnsi="Times New Roman" w:cs="Times New Roman"/>
          <w:sz w:val="28"/>
        </w:rPr>
      </w:pPr>
      <w:proofErr w:type="spellStart"/>
      <w:r w:rsidRPr="00AD50F3">
        <w:rPr>
          <w:rFonts w:ascii="Times New Roman" w:hAnsi="Times New Roman" w:cs="Times New Roman"/>
          <w:sz w:val="28"/>
        </w:rPr>
        <w:t>лейковорин</w:t>
      </w:r>
      <w:proofErr w:type="spellEnd"/>
      <w:r w:rsidRPr="00AD50F3">
        <w:rPr>
          <w:rFonts w:ascii="Times New Roman" w:hAnsi="Times New Roman" w:cs="Times New Roman"/>
          <w:sz w:val="28"/>
        </w:rPr>
        <w:t xml:space="preserve"> 30 мг/м² внутривенно через 42,48 и 54 часа от начала введения</w:t>
      </w:r>
    </w:p>
    <w:p w:rsidR="00C754E6" w:rsidRPr="00AD50F3" w:rsidRDefault="00C754E6" w:rsidP="00C754E6">
      <w:pPr>
        <w:tabs>
          <w:tab w:val="left" w:pos="1245"/>
        </w:tabs>
        <w:spacing w:after="0" w:line="360" w:lineRule="auto"/>
        <w:jc w:val="both"/>
        <w:rPr>
          <w:rFonts w:ascii="Times New Roman" w:hAnsi="Times New Roman" w:cs="Times New Roman"/>
          <w:sz w:val="28"/>
        </w:rPr>
      </w:pPr>
      <w:proofErr w:type="spellStart"/>
      <w:r w:rsidRPr="00AD50F3">
        <w:rPr>
          <w:rFonts w:ascii="Times New Roman" w:hAnsi="Times New Roman" w:cs="Times New Roman"/>
          <w:sz w:val="28"/>
        </w:rPr>
        <w:t>метотрексата</w:t>
      </w:r>
      <w:proofErr w:type="spellEnd"/>
      <w:r w:rsidRPr="00AD50F3">
        <w:rPr>
          <w:rFonts w:ascii="Times New Roman" w:hAnsi="Times New Roman" w:cs="Times New Roman"/>
          <w:sz w:val="28"/>
        </w:rPr>
        <w:t xml:space="preserve"> (доза </w:t>
      </w:r>
      <w:proofErr w:type="spellStart"/>
      <w:r w:rsidRPr="00AD50F3">
        <w:rPr>
          <w:rFonts w:ascii="Times New Roman" w:hAnsi="Times New Roman" w:cs="Times New Roman"/>
          <w:sz w:val="28"/>
        </w:rPr>
        <w:t>лейковорина</w:t>
      </w:r>
      <w:proofErr w:type="spellEnd"/>
      <w:r w:rsidRPr="00AD50F3">
        <w:rPr>
          <w:rFonts w:ascii="Times New Roman" w:hAnsi="Times New Roman" w:cs="Times New Roman"/>
          <w:sz w:val="28"/>
        </w:rPr>
        <w:t xml:space="preserve"> зависит от выведения </w:t>
      </w:r>
      <w:proofErr w:type="spellStart"/>
      <w:r w:rsidRPr="00AD50F3">
        <w:rPr>
          <w:rFonts w:ascii="Times New Roman" w:hAnsi="Times New Roman" w:cs="Times New Roman"/>
          <w:sz w:val="28"/>
        </w:rPr>
        <w:t>метотрксата</w:t>
      </w:r>
      <w:proofErr w:type="spellEnd"/>
      <w:r w:rsidRPr="00AD50F3">
        <w:rPr>
          <w:rFonts w:ascii="Times New Roman" w:hAnsi="Times New Roman" w:cs="Times New Roman"/>
          <w:sz w:val="28"/>
        </w:rPr>
        <w:t>)</w:t>
      </w:r>
    </w:p>
    <w:p w:rsidR="00C754E6" w:rsidRPr="00AD50F3" w:rsidRDefault="00C754E6" w:rsidP="00C754E6">
      <w:pPr>
        <w:tabs>
          <w:tab w:val="left" w:pos="1245"/>
        </w:tabs>
        <w:spacing w:after="0" w:line="360" w:lineRule="auto"/>
        <w:jc w:val="both"/>
        <w:rPr>
          <w:rFonts w:ascii="Times New Roman" w:hAnsi="Times New Roman" w:cs="Times New Roman"/>
          <w:sz w:val="28"/>
        </w:rPr>
      </w:pPr>
      <w:proofErr w:type="spellStart"/>
      <w:r w:rsidRPr="00AD50F3">
        <w:rPr>
          <w:rFonts w:ascii="Times New Roman" w:hAnsi="Times New Roman" w:cs="Times New Roman"/>
          <w:sz w:val="28"/>
        </w:rPr>
        <w:t>Метотрексат</w:t>
      </w:r>
      <w:proofErr w:type="spellEnd"/>
      <w:r w:rsidRPr="00AD50F3">
        <w:rPr>
          <w:rFonts w:ascii="Times New Roman" w:hAnsi="Times New Roman" w:cs="Times New Roman"/>
          <w:sz w:val="28"/>
        </w:rPr>
        <w:t xml:space="preserve"> </w:t>
      </w:r>
      <w:proofErr w:type="spellStart"/>
      <w:r w:rsidRPr="00AD50F3">
        <w:rPr>
          <w:rFonts w:ascii="Times New Roman" w:hAnsi="Times New Roman" w:cs="Times New Roman"/>
          <w:sz w:val="28"/>
        </w:rPr>
        <w:t>эндолюмбально</w:t>
      </w:r>
      <w:proofErr w:type="spellEnd"/>
      <w:r w:rsidRPr="00AD50F3">
        <w:rPr>
          <w:rFonts w:ascii="Times New Roman" w:hAnsi="Times New Roman" w:cs="Times New Roman"/>
          <w:sz w:val="28"/>
        </w:rPr>
        <w:t xml:space="preserve"> в 8,22,36 и 50 дни в возрасте:</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&lt; 1 года - 6 мг</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lastRenderedPageBreak/>
        <w:t>&gt; 1 года &lt; 2 лет - 8 мг</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&gt; 2 лет &lt; 3 лет - 10 мг</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&gt; 3 лет - 12 мг</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Протокол 2 (49 дней) (Поздняя интенсификация)</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 xml:space="preserve">- </w:t>
      </w:r>
      <w:proofErr w:type="spellStart"/>
      <w:r w:rsidRPr="00AD50F3">
        <w:rPr>
          <w:rFonts w:ascii="Times New Roman" w:hAnsi="Times New Roman" w:cs="Times New Roman"/>
          <w:sz w:val="28"/>
        </w:rPr>
        <w:t>дексаметазон</w:t>
      </w:r>
      <w:proofErr w:type="spellEnd"/>
      <w:r w:rsidRPr="00AD50F3">
        <w:rPr>
          <w:rFonts w:ascii="Times New Roman" w:hAnsi="Times New Roman" w:cs="Times New Roman"/>
          <w:sz w:val="28"/>
        </w:rPr>
        <w:t xml:space="preserve"> 10 мг/ м ² внутрь с 1 по 21 день с отменой в 2-3 дня</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 xml:space="preserve">- </w:t>
      </w:r>
      <w:proofErr w:type="spellStart"/>
      <w:r w:rsidRPr="00AD50F3">
        <w:rPr>
          <w:rFonts w:ascii="Times New Roman" w:hAnsi="Times New Roman" w:cs="Times New Roman"/>
          <w:sz w:val="28"/>
        </w:rPr>
        <w:t>винкристин</w:t>
      </w:r>
      <w:proofErr w:type="spellEnd"/>
      <w:r w:rsidRPr="00AD50F3">
        <w:rPr>
          <w:rFonts w:ascii="Times New Roman" w:hAnsi="Times New Roman" w:cs="Times New Roman"/>
          <w:sz w:val="28"/>
        </w:rPr>
        <w:t xml:space="preserve"> 1.5 мг/м² внутривенно в 8, 15, 22 и 29 дни</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 xml:space="preserve">- </w:t>
      </w:r>
      <w:proofErr w:type="spellStart"/>
      <w:r w:rsidRPr="00AD50F3">
        <w:rPr>
          <w:rFonts w:ascii="Times New Roman" w:hAnsi="Times New Roman" w:cs="Times New Roman"/>
          <w:sz w:val="28"/>
        </w:rPr>
        <w:t>доксорубицин</w:t>
      </w:r>
      <w:proofErr w:type="spellEnd"/>
      <w:r w:rsidRPr="00AD50F3">
        <w:rPr>
          <w:rFonts w:ascii="Times New Roman" w:hAnsi="Times New Roman" w:cs="Times New Roman"/>
          <w:sz w:val="28"/>
        </w:rPr>
        <w:t xml:space="preserve"> 30 мг/м² внутривенно в 8, 15, 22 и 29 дни</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 L-</w:t>
      </w:r>
      <w:proofErr w:type="spellStart"/>
      <w:r w:rsidRPr="00AD50F3">
        <w:rPr>
          <w:rFonts w:ascii="Times New Roman" w:hAnsi="Times New Roman" w:cs="Times New Roman"/>
          <w:sz w:val="28"/>
        </w:rPr>
        <w:t>аспарагиназа</w:t>
      </w:r>
      <w:proofErr w:type="spellEnd"/>
      <w:r w:rsidRPr="00AD50F3">
        <w:rPr>
          <w:rFonts w:ascii="Times New Roman" w:hAnsi="Times New Roman" w:cs="Times New Roman"/>
          <w:sz w:val="28"/>
        </w:rPr>
        <w:t xml:space="preserve"> 10 000 МЕ/м²внутривенно в 8,11,15 и 18 дни</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 xml:space="preserve">- </w:t>
      </w:r>
      <w:proofErr w:type="spellStart"/>
      <w:r w:rsidRPr="00AD50F3">
        <w:rPr>
          <w:rFonts w:ascii="Times New Roman" w:hAnsi="Times New Roman" w:cs="Times New Roman"/>
          <w:sz w:val="28"/>
        </w:rPr>
        <w:t>циклофосфан</w:t>
      </w:r>
      <w:proofErr w:type="spellEnd"/>
      <w:r w:rsidRPr="00AD50F3">
        <w:rPr>
          <w:rFonts w:ascii="Times New Roman" w:hAnsi="Times New Roman" w:cs="Times New Roman"/>
          <w:sz w:val="28"/>
        </w:rPr>
        <w:t xml:space="preserve"> 1000 мг/м² внутривенно капельно + </w:t>
      </w:r>
      <w:proofErr w:type="spellStart"/>
      <w:r w:rsidRPr="00AD50F3">
        <w:rPr>
          <w:rFonts w:ascii="Times New Roman" w:hAnsi="Times New Roman" w:cs="Times New Roman"/>
          <w:sz w:val="28"/>
        </w:rPr>
        <w:t>месна</w:t>
      </w:r>
      <w:proofErr w:type="spellEnd"/>
      <w:r w:rsidRPr="00AD50F3">
        <w:rPr>
          <w:rFonts w:ascii="Times New Roman" w:hAnsi="Times New Roman" w:cs="Times New Roman"/>
          <w:sz w:val="28"/>
        </w:rPr>
        <w:t xml:space="preserve"> в 36 день</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 xml:space="preserve">- </w:t>
      </w:r>
      <w:proofErr w:type="spellStart"/>
      <w:r w:rsidRPr="00AD50F3">
        <w:rPr>
          <w:rFonts w:ascii="Times New Roman" w:hAnsi="Times New Roman" w:cs="Times New Roman"/>
          <w:sz w:val="28"/>
        </w:rPr>
        <w:t>цитозар</w:t>
      </w:r>
      <w:proofErr w:type="spellEnd"/>
      <w:r w:rsidRPr="00AD50F3">
        <w:rPr>
          <w:rFonts w:ascii="Times New Roman" w:hAnsi="Times New Roman" w:cs="Times New Roman"/>
          <w:sz w:val="28"/>
        </w:rPr>
        <w:t xml:space="preserve"> 75 мг/м² внутривенно капельно с 38 по 41, с 45 по 48 дни</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 xml:space="preserve">- </w:t>
      </w:r>
      <w:proofErr w:type="spellStart"/>
      <w:r w:rsidRPr="00AD50F3">
        <w:rPr>
          <w:rFonts w:ascii="Times New Roman" w:hAnsi="Times New Roman" w:cs="Times New Roman"/>
          <w:sz w:val="28"/>
        </w:rPr>
        <w:t>пуринетол</w:t>
      </w:r>
      <w:proofErr w:type="spellEnd"/>
      <w:r w:rsidRPr="00AD50F3">
        <w:rPr>
          <w:rFonts w:ascii="Times New Roman" w:hAnsi="Times New Roman" w:cs="Times New Roman"/>
          <w:sz w:val="28"/>
        </w:rPr>
        <w:t xml:space="preserve"> (6-меркаптопурин) 60 мг/м² внутрь с 36 по 49 дни</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Лучевая терапия на область головного мозга - 12 Гр (при стандартном и</w:t>
      </w:r>
      <w:r>
        <w:rPr>
          <w:rFonts w:ascii="Times New Roman" w:hAnsi="Times New Roman" w:cs="Times New Roman"/>
          <w:sz w:val="28"/>
        </w:rPr>
        <w:t xml:space="preserve"> </w:t>
      </w:r>
      <w:r w:rsidRPr="00AD50F3">
        <w:rPr>
          <w:rFonts w:ascii="Times New Roman" w:hAnsi="Times New Roman" w:cs="Times New Roman"/>
          <w:sz w:val="28"/>
        </w:rPr>
        <w:t xml:space="preserve">среднем рисках из В-предшественников не проводится, только для </w:t>
      </w:r>
      <w:proofErr w:type="gramStart"/>
      <w:r w:rsidRPr="00AD50F3">
        <w:rPr>
          <w:rFonts w:ascii="Times New Roman" w:hAnsi="Times New Roman" w:cs="Times New Roman"/>
          <w:sz w:val="28"/>
        </w:rPr>
        <w:t>Т-</w:t>
      </w:r>
      <w:proofErr w:type="gramEnd"/>
      <w:r>
        <w:rPr>
          <w:rFonts w:ascii="Times New Roman" w:hAnsi="Times New Roman" w:cs="Times New Roman"/>
          <w:sz w:val="28"/>
        </w:rPr>
        <w:t xml:space="preserve">  </w:t>
      </w:r>
      <w:r w:rsidRPr="00AD50F3">
        <w:rPr>
          <w:rFonts w:ascii="Times New Roman" w:hAnsi="Times New Roman" w:cs="Times New Roman"/>
          <w:sz w:val="28"/>
        </w:rPr>
        <w:t>клеточного лейкоза).</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Поддерживающая терапия в ремиссии (до 104 недель от начала</w:t>
      </w:r>
      <w:r>
        <w:rPr>
          <w:rFonts w:ascii="Times New Roman" w:hAnsi="Times New Roman" w:cs="Times New Roman"/>
          <w:sz w:val="28"/>
        </w:rPr>
        <w:t xml:space="preserve"> </w:t>
      </w:r>
      <w:r w:rsidRPr="00AD50F3">
        <w:rPr>
          <w:rFonts w:ascii="Times New Roman" w:hAnsi="Times New Roman" w:cs="Times New Roman"/>
          <w:sz w:val="28"/>
        </w:rPr>
        <w:t>лечения):</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- 6-меркаптопурин 40 мг/м²/день внутрь</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 xml:space="preserve">- </w:t>
      </w:r>
      <w:proofErr w:type="spellStart"/>
      <w:r w:rsidRPr="00AD50F3">
        <w:rPr>
          <w:rFonts w:ascii="Times New Roman" w:hAnsi="Times New Roman" w:cs="Times New Roman"/>
          <w:sz w:val="28"/>
        </w:rPr>
        <w:t>метотрексат</w:t>
      </w:r>
      <w:proofErr w:type="spellEnd"/>
      <w:r w:rsidRPr="00AD50F3">
        <w:rPr>
          <w:rFonts w:ascii="Times New Roman" w:hAnsi="Times New Roman" w:cs="Times New Roman"/>
          <w:sz w:val="28"/>
        </w:rPr>
        <w:t xml:space="preserve"> 20 мг/м²/</w:t>
      </w:r>
      <w:proofErr w:type="spellStart"/>
      <w:r w:rsidRPr="00AD50F3">
        <w:rPr>
          <w:rFonts w:ascii="Times New Roman" w:hAnsi="Times New Roman" w:cs="Times New Roman"/>
          <w:sz w:val="28"/>
        </w:rPr>
        <w:t>нед</w:t>
      </w:r>
      <w:proofErr w:type="spellEnd"/>
      <w:r w:rsidRPr="00AD50F3">
        <w:rPr>
          <w:rFonts w:ascii="Times New Roman" w:hAnsi="Times New Roman" w:cs="Times New Roman"/>
          <w:sz w:val="28"/>
        </w:rPr>
        <w:t>. внутрь</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 xml:space="preserve">Программа </w:t>
      </w:r>
      <w:proofErr w:type="gramStart"/>
      <w:r w:rsidRPr="00AD50F3">
        <w:rPr>
          <w:rFonts w:ascii="Times New Roman" w:hAnsi="Times New Roman" w:cs="Times New Roman"/>
          <w:sz w:val="28"/>
        </w:rPr>
        <w:t>А</w:t>
      </w:r>
      <w:proofErr w:type="gramEnd"/>
      <w:r w:rsidRPr="00AD50F3">
        <w:rPr>
          <w:rFonts w:ascii="Times New Roman" w:hAnsi="Times New Roman" w:cs="Times New Roman"/>
          <w:sz w:val="28"/>
        </w:rPr>
        <w:t>LL IC - BFM 2002 (высокий риск - больные острым</w:t>
      </w:r>
      <w:r>
        <w:rPr>
          <w:rFonts w:ascii="Times New Roman" w:hAnsi="Times New Roman" w:cs="Times New Roman"/>
          <w:sz w:val="28"/>
        </w:rPr>
        <w:t xml:space="preserve"> </w:t>
      </w:r>
      <w:proofErr w:type="spellStart"/>
      <w:r w:rsidRPr="00AD50F3">
        <w:rPr>
          <w:rFonts w:ascii="Times New Roman" w:hAnsi="Times New Roman" w:cs="Times New Roman"/>
          <w:sz w:val="28"/>
        </w:rPr>
        <w:t>лимфобластным</w:t>
      </w:r>
      <w:proofErr w:type="spellEnd"/>
      <w:r w:rsidRPr="00AD50F3">
        <w:rPr>
          <w:rFonts w:ascii="Times New Roman" w:hAnsi="Times New Roman" w:cs="Times New Roman"/>
          <w:sz w:val="28"/>
        </w:rPr>
        <w:t xml:space="preserve"> лейкозом с неблагоприятным прогнозом)</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Индукция ремиссии (72 дня):</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 преднизолон 60 мг/м² внутрь с 1 по 22 дни</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 xml:space="preserve">- </w:t>
      </w:r>
      <w:proofErr w:type="spellStart"/>
      <w:r w:rsidRPr="00AD50F3">
        <w:rPr>
          <w:rFonts w:ascii="Times New Roman" w:hAnsi="Times New Roman" w:cs="Times New Roman"/>
          <w:sz w:val="28"/>
        </w:rPr>
        <w:t>винкристин</w:t>
      </w:r>
      <w:proofErr w:type="spellEnd"/>
      <w:r w:rsidRPr="00AD50F3">
        <w:rPr>
          <w:rFonts w:ascii="Times New Roman" w:hAnsi="Times New Roman" w:cs="Times New Roman"/>
          <w:sz w:val="28"/>
        </w:rPr>
        <w:t xml:space="preserve"> 1.5 мг/м² внутривенно в 8, 15, 22 и 29 дни</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 xml:space="preserve">- </w:t>
      </w:r>
      <w:proofErr w:type="spellStart"/>
      <w:r w:rsidRPr="00AD50F3">
        <w:rPr>
          <w:rFonts w:ascii="Times New Roman" w:hAnsi="Times New Roman" w:cs="Times New Roman"/>
          <w:sz w:val="28"/>
        </w:rPr>
        <w:t>рубомицин</w:t>
      </w:r>
      <w:proofErr w:type="spellEnd"/>
      <w:r w:rsidRPr="00AD50F3">
        <w:rPr>
          <w:rFonts w:ascii="Times New Roman" w:hAnsi="Times New Roman" w:cs="Times New Roman"/>
          <w:sz w:val="28"/>
        </w:rPr>
        <w:t xml:space="preserve"> (</w:t>
      </w:r>
      <w:proofErr w:type="spellStart"/>
      <w:r w:rsidRPr="00AD50F3">
        <w:rPr>
          <w:rFonts w:ascii="Times New Roman" w:hAnsi="Times New Roman" w:cs="Times New Roman"/>
          <w:sz w:val="28"/>
        </w:rPr>
        <w:t>даунорубицин</w:t>
      </w:r>
      <w:proofErr w:type="spellEnd"/>
      <w:r w:rsidRPr="00AD50F3">
        <w:rPr>
          <w:rFonts w:ascii="Times New Roman" w:hAnsi="Times New Roman" w:cs="Times New Roman"/>
          <w:sz w:val="28"/>
        </w:rPr>
        <w:t>) 30 мг/м² внутривенно в 8, 15, 22 и 29 дни</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 L-</w:t>
      </w:r>
      <w:proofErr w:type="spellStart"/>
      <w:r w:rsidRPr="00AD50F3">
        <w:rPr>
          <w:rFonts w:ascii="Times New Roman" w:hAnsi="Times New Roman" w:cs="Times New Roman"/>
          <w:sz w:val="28"/>
        </w:rPr>
        <w:t>аспарагиназа</w:t>
      </w:r>
      <w:proofErr w:type="spellEnd"/>
      <w:r w:rsidRPr="00AD50F3">
        <w:rPr>
          <w:rFonts w:ascii="Times New Roman" w:hAnsi="Times New Roman" w:cs="Times New Roman"/>
          <w:sz w:val="28"/>
        </w:rPr>
        <w:t xml:space="preserve"> 5 000 МЕ/м²внутривенно в 12,15,18,21,24, 27 и 30 дни</w:t>
      </w:r>
    </w:p>
    <w:p w:rsidR="00C754E6" w:rsidRPr="00AD50F3" w:rsidRDefault="00C754E6" w:rsidP="00C754E6">
      <w:pPr>
        <w:tabs>
          <w:tab w:val="left" w:pos="1245"/>
        </w:tabs>
        <w:spacing w:after="0" w:line="360" w:lineRule="auto"/>
        <w:jc w:val="both"/>
        <w:rPr>
          <w:rFonts w:ascii="Times New Roman" w:hAnsi="Times New Roman" w:cs="Times New Roman"/>
          <w:sz w:val="28"/>
        </w:rPr>
      </w:pPr>
      <w:proofErr w:type="spellStart"/>
      <w:r w:rsidRPr="00AD50F3">
        <w:rPr>
          <w:rFonts w:ascii="Times New Roman" w:hAnsi="Times New Roman" w:cs="Times New Roman"/>
          <w:sz w:val="28"/>
        </w:rPr>
        <w:t>Метотрексат</w:t>
      </w:r>
      <w:proofErr w:type="spellEnd"/>
      <w:r w:rsidRPr="00AD50F3">
        <w:rPr>
          <w:rFonts w:ascii="Times New Roman" w:hAnsi="Times New Roman" w:cs="Times New Roman"/>
          <w:sz w:val="28"/>
        </w:rPr>
        <w:t xml:space="preserve"> </w:t>
      </w:r>
      <w:proofErr w:type="spellStart"/>
      <w:r w:rsidRPr="00AD50F3">
        <w:rPr>
          <w:rFonts w:ascii="Times New Roman" w:hAnsi="Times New Roman" w:cs="Times New Roman"/>
          <w:sz w:val="28"/>
        </w:rPr>
        <w:t>эндолюмбально</w:t>
      </w:r>
      <w:proofErr w:type="spellEnd"/>
      <w:r w:rsidRPr="00AD50F3">
        <w:rPr>
          <w:rFonts w:ascii="Times New Roman" w:hAnsi="Times New Roman" w:cs="Times New Roman"/>
          <w:sz w:val="28"/>
        </w:rPr>
        <w:t xml:space="preserve"> в 0,18 и 30 дни в возрасте:</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&lt; 1 года - 6 мг</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&gt; 1 года - 8 мг</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&gt; 2 лет -10 мг</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&gt; 3 лет -12 мг</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lastRenderedPageBreak/>
        <w:t>Перерыв 2 недели, затем проведение 6 блоков НR1-M, НR2-M и НR3</w:t>
      </w:r>
      <w:r>
        <w:rPr>
          <w:rFonts w:ascii="Times New Roman" w:hAnsi="Times New Roman" w:cs="Times New Roman"/>
          <w:sz w:val="28"/>
        </w:rPr>
        <w:t xml:space="preserve"> </w:t>
      </w:r>
      <w:r w:rsidRPr="00AD50F3">
        <w:rPr>
          <w:rFonts w:ascii="Times New Roman" w:hAnsi="Times New Roman" w:cs="Times New Roman"/>
          <w:sz w:val="28"/>
        </w:rPr>
        <w:t>последовательно с интервалом в 2 недели - всего 6 блоков.</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Блок HR1(6 дней):</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 xml:space="preserve">- </w:t>
      </w:r>
      <w:proofErr w:type="spellStart"/>
      <w:r w:rsidRPr="00AD50F3">
        <w:rPr>
          <w:rFonts w:ascii="Times New Roman" w:hAnsi="Times New Roman" w:cs="Times New Roman"/>
          <w:sz w:val="28"/>
        </w:rPr>
        <w:t>дексаметазон</w:t>
      </w:r>
      <w:proofErr w:type="spellEnd"/>
      <w:r w:rsidRPr="00AD50F3">
        <w:rPr>
          <w:rFonts w:ascii="Times New Roman" w:hAnsi="Times New Roman" w:cs="Times New Roman"/>
          <w:sz w:val="28"/>
        </w:rPr>
        <w:t xml:space="preserve"> 20 мг/ м ² внутрь с 1 по 6 дни</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 xml:space="preserve">- </w:t>
      </w:r>
      <w:proofErr w:type="spellStart"/>
      <w:r w:rsidRPr="00AD50F3">
        <w:rPr>
          <w:rFonts w:ascii="Times New Roman" w:hAnsi="Times New Roman" w:cs="Times New Roman"/>
          <w:sz w:val="28"/>
        </w:rPr>
        <w:t>винкристин</w:t>
      </w:r>
      <w:proofErr w:type="spellEnd"/>
      <w:r w:rsidRPr="00AD50F3">
        <w:rPr>
          <w:rFonts w:ascii="Times New Roman" w:hAnsi="Times New Roman" w:cs="Times New Roman"/>
          <w:sz w:val="28"/>
        </w:rPr>
        <w:t xml:space="preserve"> 1.5 мг/м² внутривенно в 1 и 6 дни</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 L-</w:t>
      </w:r>
      <w:proofErr w:type="spellStart"/>
      <w:r w:rsidRPr="00AD50F3">
        <w:rPr>
          <w:rFonts w:ascii="Times New Roman" w:hAnsi="Times New Roman" w:cs="Times New Roman"/>
          <w:sz w:val="28"/>
        </w:rPr>
        <w:t>аспарагиназа</w:t>
      </w:r>
      <w:proofErr w:type="spellEnd"/>
      <w:r w:rsidRPr="00AD50F3">
        <w:rPr>
          <w:rFonts w:ascii="Times New Roman" w:hAnsi="Times New Roman" w:cs="Times New Roman"/>
          <w:sz w:val="28"/>
        </w:rPr>
        <w:t xml:space="preserve"> 25 000 МЕ/м²внутривенно в 6 и 11 день</w:t>
      </w:r>
    </w:p>
    <w:p w:rsidR="00C754E6" w:rsidRPr="00AD50F3" w:rsidRDefault="00C754E6" w:rsidP="00C754E6">
      <w:pPr>
        <w:tabs>
          <w:tab w:val="left" w:pos="1245"/>
        </w:tabs>
        <w:spacing w:after="0" w:line="360" w:lineRule="auto"/>
        <w:jc w:val="both"/>
        <w:rPr>
          <w:rFonts w:ascii="Times New Roman" w:hAnsi="Times New Roman" w:cs="Times New Roman"/>
          <w:sz w:val="28"/>
        </w:rPr>
      </w:pPr>
      <w:proofErr w:type="gramStart"/>
      <w:r w:rsidRPr="00AD50F3">
        <w:rPr>
          <w:rFonts w:ascii="Times New Roman" w:hAnsi="Times New Roman" w:cs="Times New Roman"/>
          <w:sz w:val="28"/>
        </w:rPr>
        <w:t xml:space="preserve">- </w:t>
      </w:r>
      <w:proofErr w:type="spellStart"/>
      <w:r w:rsidRPr="00AD50F3">
        <w:rPr>
          <w:rFonts w:ascii="Times New Roman" w:hAnsi="Times New Roman" w:cs="Times New Roman"/>
          <w:sz w:val="28"/>
        </w:rPr>
        <w:t>метотрексат</w:t>
      </w:r>
      <w:proofErr w:type="spellEnd"/>
      <w:r w:rsidRPr="00AD50F3">
        <w:rPr>
          <w:rFonts w:ascii="Times New Roman" w:hAnsi="Times New Roman" w:cs="Times New Roman"/>
          <w:sz w:val="28"/>
        </w:rPr>
        <w:t xml:space="preserve"> 5 г/м² внутривенно капельно (10% дозы в течение 30 мин,</w:t>
      </w:r>
      <w:proofErr w:type="gramEnd"/>
    </w:p>
    <w:p w:rsidR="00C754E6" w:rsidRPr="00AD50F3" w:rsidRDefault="00C754E6" w:rsidP="00C754E6">
      <w:pPr>
        <w:tabs>
          <w:tab w:val="left" w:pos="1245"/>
        </w:tabs>
        <w:spacing w:after="0" w:line="360" w:lineRule="auto"/>
        <w:jc w:val="both"/>
        <w:rPr>
          <w:rFonts w:ascii="Times New Roman" w:hAnsi="Times New Roman" w:cs="Times New Roman"/>
          <w:sz w:val="28"/>
        </w:rPr>
      </w:pPr>
      <w:proofErr w:type="gramStart"/>
      <w:r w:rsidRPr="00AD50F3">
        <w:rPr>
          <w:rFonts w:ascii="Times New Roman" w:hAnsi="Times New Roman" w:cs="Times New Roman"/>
          <w:sz w:val="28"/>
        </w:rPr>
        <w:t>90% дозы в течение 35 часов 30 мин) в 5 день</w:t>
      </w:r>
      <w:proofErr w:type="gramEnd"/>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 xml:space="preserve">- </w:t>
      </w:r>
      <w:proofErr w:type="spellStart"/>
      <w:r w:rsidRPr="00AD50F3">
        <w:rPr>
          <w:rFonts w:ascii="Times New Roman" w:hAnsi="Times New Roman" w:cs="Times New Roman"/>
          <w:sz w:val="28"/>
        </w:rPr>
        <w:t>лейковорин</w:t>
      </w:r>
      <w:proofErr w:type="spellEnd"/>
      <w:r w:rsidRPr="00AD50F3">
        <w:rPr>
          <w:rFonts w:ascii="Times New Roman" w:hAnsi="Times New Roman" w:cs="Times New Roman"/>
          <w:sz w:val="28"/>
        </w:rPr>
        <w:t xml:space="preserve"> 30 мг/м² внутривенно через 42, 48 и 54 часа от начала</w:t>
      </w:r>
      <w:r>
        <w:rPr>
          <w:rFonts w:ascii="Times New Roman" w:hAnsi="Times New Roman" w:cs="Times New Roman"/>
          <w:sz w:val="28"/>
        </w:rPr>
        <w:t xml:space="preserve"> </w:t>
      </w:r>
      <w:r w:rsidRPr="00AD50F3">
        <w:rPr>
          <w:rFonts w:ascii="Times New Roman" w:hAnsi="Times New Roman" w:cs="Times New Roman"/>
          <w:sz w:val="28"/>
        </w:rPr>
        <w:t xml:space="preserve">введения </w:t>
      </w:r>
      <w:proofErr w:type="spellStart"/>
      <w:r w:rsidRPr="00AD50F3">
        <w:rPr>
          <w:rFonts w:ascii="Times New Roman" w:hAnsi="Times New Roman" w:cs="Times New Roman"/>
          <w:sz w:val="28"/>
        </w:rPr>
        <w:t>метотрексата</w:t>
      </w:r>
      <w:proofErr w:type="spellEnd"/>
      <w:r w:rsidRPr="00AD50F3">
        <w:rPr>
          <w:rFonts w:ascii="Times New Roman" w:hAnsi="Times New Roman" w:cs="Times New Roman"/>
          <w:sz w:val="28"/>
        </w:rPr>
        <w:t xml:space="preserve">, далее в зависимости от уровня </w:t>
      </w:r>
      <w:proofErr w:type="spellStart"/>
      <w:r w:rsidRPr="00AD50F3">
        <w:rPr>
          <w:rFonts w:ascii="Times New Roman" w:hAnsi="Times New Roman" w:cs="Times New Roman"/>
          <w:sz w:val="28"/>
        </w:rPr>
        <w:t>метотрексата</w:t>
      </w:r>
      <w:proofErr w:type="spellEnd"/>
      <w:r w:rsidRPr="00AD50F3">
        <w:rPr>
          <w:rFonts w:ascii="Times New Roman" w:hAnsi="Times New Roman" w:cs="Times New Roman"/>
          <w:sz w:val="28"/>
        </w:rPr>
        <w:t xml:space="preserve"> в</w:t>
      </w:r>
      <w:r>
        <w:rPr>
          <w:rFonts w:ascii="Times New Roman" w:hAnsi="Times New Roman" w:cs="Times New Roman"/>
          <w:sz w:val="28"/>
        </w:rPr>
        <w:t xml:space="preserve"> </w:t>
      </w:r>
      <w:r w:rsidRPr="00AD50F3">
        <w:rPr>
          <w:rFonts w:ascii="Times New Roman" w:hAnsi="Times New Roman" w:cs="Times New Roman"/>
          <w:sz w:val="28"/>
        </w:rPr>
        <w:t>сыворотке крови, который определяется каждые 6 ч)</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 xml:space="preserve">- </w:t>
      </w:r>
      <w:proofErr w:type="spellStart"/>
      <w:r w:rsidRPr="00AD50F3">
        <w:rPr>
          <w:rFonts w:ascii="Times New Roman" w:hAnsi="Times New Roman" w:cs="Times New Roman"/>
          <w:sz w:val="28"/>
        </w:rPr>
        <w:t>цитозар</w:t>
      </w:r>
      <w:proofErr w:type="spellEnd"/>
      <w:r w:rsidRPr="00AD50F3">
        <w:rPr>
          <w:rFonts w:ascii="Times New Roman" w:hAnsi="Times New Roman" w:cs="Times New Roman"/>
          <w:sz w:val="28"/>
        </w:rPr>
        <w:t xml:space="preserve"> 2 г/м² внутривенно капельно каждые 12 часов в 4 день</w:t>
      </w:r>
    </w:p>
    <w:p w:rsidR="00C754E6" w:rsidRPr="00AD50F3" w:rsidRDefault="00C754E6" w:rsidP="00C754E6">
      <w:pPr>
        <w:tabs>
          <w:tab w:val="left" w:pos="1245"/>
        </w:tabs>
        <w:spacing w:after="0" w:line="360" w:lineRule="auto"/>
        <w:jc w:val="both"/>
        <w:rPr>
          <w:rFonts w:ascii="Times New Roman" w:hAnsi="Times New Roman" w:cs="Times New Roman"/>
          <w:sz w:val="28"/>
        </w:rPr>
      </w:pPr>
      <w:proofErr w:type="spellStart"/>
      <w:r w:rsidRPr="00AD50F3">
        <w:rPr>
          <w:rFonts w:ascii="Times New Roman" w:hAnsi="Times New Roman" w:cs="Times New Roman"/>
          <w:sz w:val="28"/>
        </w:rPr>
        <w:t>Метотрексат</w:t>
      </w:r>
      <w:proofErr w:type="spellEnd"/>
      <w:r w:rsidRPr="00AD50F3">
        <w:rPr>
          <w:rFonts w:ascii="Times New Roman" w:hAnsi="Times New Roman" w:cs="Times New Roman"/>
          <w:sz w:val="28"/>
        </w:rPr>
        <w:t xml:space="preserve">, </w:t>
      </w:r>
      <w:proofErr w:type="spellStart"/>
      <w:r w:rsidRPr="00AD50F3">
        <w:rPr>
          <w:rFonts w:ascii="Times New Roman" w:hAnsi="Times New Roman" w:cs="Times New Roman"/>
          <w:sz w:val="28"/>
        </w:rPr>
        <w:t>цитозар</w:t>
      </w:r>
      <w:proofErr w:type="spellEnd"/>
      <w:r w:rsidRPr="00AD50F3">
        <w:rPr>
          <w:rFonts w:ascii="Times New Roman" w:hAnsi="Times New Roman" w:cs="Times New Roman"/>
          <w:sz w:val="28"/>
        </w:rPr>
        <w:t xml:space="preserve"> и преднизолон </w:t>
      </w:r>
      <w:proofErr w:type="spellStart"/>
      <w:r w:rsidRPr="00AD50F3">
        <w:rPr>
          <w:rFonts w:ascii="Times New Roman" w:hAnsi="Times New Roman" w:cs="Times New Roman"/>
          <w:sz w:val="28"/>
        </w:rPr>
        <w:t>эндолюмбально</w:t>
      </w:r>
      <w:proofErr w:type="spellEnd"/>
      <w:r w:rsidRPr="00AD50F3">
        <w:rPr>
          <w:rFonts w:ascii="Times New Roman" w:hAnsi="Times New Roman" w:cs="Times New Roman"/>
          <w:sz w:val="28"/>
        </w:rPr>
        <w:t>:</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БлокHR2 (6 дней):</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 xml:space="preserve">- </w:t>
      </w:r>
      <w:proofErr w:type="spellStart"/>
      <w:r w:rsidRPr="00AD50F3">
        <w:rPr>
          <w:rFonts w:ascii="Times New Roman" w:hAnsi="Times New Roman" w:cs="Times New Roman"/>
          <w:sz w:val="28"/>
        </w:rPr>
        <w:t>дексаметазон</w:t>
      </w:r>
      <w:proofErr w:type="spellEnd"/>
      <w:r w:rsidRPr="00AD50F3">
        <w:rPr>
          <w:rFonts w:ascii="Times New Roman" w:hAnsi="Times New Roman" w:cs="Times New Roman"/>
          <w:sz w:val="28"/>
        </w:rPr>
        <w:t xml:space="preserve"> 20 мг/ м ² внутрь с 1 по 5 дни</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 xml:space="preserve">- </w:t>
      </w:r>
      <w:proofErr w:type="spellStart"/>
      <w:r w:rsidRPr="00AD50F3">
        <w:rPr>
          <w:rFonts w:ascii="Times New Roman" w:hAnsi="Times New Roman" w:cs="Times New Roman"/>
          <w:sz w:val="28"/>
        </w:rPr>
        <w:t>винкристин</w:t>
      </w:r>
      <w:proofErr w:type="spellEnd"/>
      <w:r w:rsidRPr="00AD50F3">
        <w:rPr>
          <w:rFonts w:ascii="Times New Roman" w:hAnsi="Times New Roman" w:cs="Times New Roman"/>
          <w:sz w:val="28"/>
        </w:rPr>
        <w:t xml:space="preserve"> 1.5 мг/м² внутривенно в 1 день за 1 час до введения</w:t>
      </w:r>
    </w:p>
    <w:p w:rsidR="00C754E6" w:rsidRPr="00AD50F3" w:rsidRDefault="00C754E6" w:rsidP="00C754E6">
      <w:pPr>
        <w:tabs>
          <w:tab w:val="left" w:pos="1245"/>
        </w:tabs>
        <w:spacing w:after="0" w:line="360" w:lineRule="auto"/>
        <w:jc w:val="both"/>
        <w:rPr>
          <w:rFonts w:ascii="Times New Roman" w:hAnsi="Times New Roman" w:cs="Times New Roman"/>
          <w:sz w:val="28"/>
        </w:rPr>
      </w:pPr>
      <w:proofErr w:type="spellStart"/>
      <w:r w:rsidRPr="00AD50F3">
        <w:rPr>
          <w:rFonts w:ascii="Times New Roman" w:hAnsi="Times New Roman" w:cs="Times New Roman"/>
          <w:sz w:val="28"/>
        </w:rPr>
        <w:t>метотрексата</w:t>
      </w:r>
      <w:proofErr w:type="spellEnd"/>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 xml:space="preserve">- </w:t>
      </w:r>
      <w:proofErr w:type="spellStart"/>
      <w:r w:rsidRPr="00AD50F3">
        <w:rPr>
          <w:rFonts w:ascii="Times New Roman" w:hAnsi="Times New Roman" w:cs="Times New Roman"/>
          <w:sz w:val="28"/>
        </w:rPr>
        <w:t>рубомицин</w:t>
      </w:r>
      <w:proofErr w:type="spellEnd"/>
      <w:r w:rsidRPr="00AD50F3">
        <w:rPr>
          <w:rFonts w:ascii="Times New Roman" w:hAnsi="Times New Roman" w:cs="Times New Roman"/>
          <w:sz w:val="28"/>
        </w:rPr>
        <w:t xml:space="preserve"> 50 мг/м² внутривенно капельно (24 часа) в 4 день</w:t>
      </w:r>
    </w:p>
    <w:p w:rsidR="00C754E6" w:rsidRPr="00AD50F3" w:rsidRDefault="00C754E6" w:rsidP="00C754E6">
      <w:pPr>
        <w:tabs>
          <w:tab w:val="left" w:pos="1245"/>
        </w:tabs>
        <w:spacing w:after="0" w:line="360" w:lineRule="auto"/>
        <w:jc w:val="both"/>
        <w:rPr>
          <w:rFonts w:ascii="Times New Roman" w:hAnsi="Times New Roman" w:cs="Times New Roman"/>
          <w:sz w:val="28"/>
        </w:rPr>
      </w:pPr>
      <w:proofErr w:type="gramStart"/>
      <w:r w:rsidRPr="00AD50F3">
        <w:rPr>
          <w:rFonts w:ascii="Times New Roman" w:hAnsi="Times New Roman" w:cs="Times New Roman"/>
          <w:sz w:val="28"/>
        </w:rPr>
        <w:t xml:space="preserve">- </w:t>
      </w:r>
      <w:proofErr w:type="spellStart"/>
      <w:r w:rsidRPr="00AD50F3">
        <w:rPr>
          <w:rFonts w:ascii="Times New Roman" w:hAnsi="Times New Roman" w:cs="Times New Roman"/>
          <w:sz w:val="28"/>
        </w:rPr>
        <w:t>метотрексат</w:t>
      </w:r>
      <w:proofErr w:type="spellEnd"/>
      <w:r w:rsidRPr="00AD50F3">
        <w:rPr>
          <w:rFonts w:ascii="Times New Roman" w:hAnsi="Times New Roman" w:cs="Times New Roman"/>
          <w:sz w:val="28"/>
        </w:rPr>
        <w:t xml:space="preserve"> 5 г/м² внутривенно капельно (10% дозы в течение 30 мин,</w:t>
      </w:r>
      <w:proofErr w:type="gramEnd"/>
    </w:p>
    <w:p w:rsidR="00C754E6" w:rsidRPr="00AD50F3" w:rsidRDefault="00C754E6" w:rsidP="00C754E6">
      <w:pPr>
        <w:tabs>
          <w:tab w:val="left" w:pos="1245"/>
        </w:tabs>
        <w:spacing w:after="0" w:line="360" w:lineRule="auto"/>
        <w:jc w:val="both"/>
        <w:rPr>
          <w:rFonts w:ascii="Times New Roman" w:hAnsi="Times New Roman" w:cs="Times New Roman"/>
          <w:sz w:val="28"/>
        </w:rPr>
      </w:pPr>
      <w:proofErr w:type="gramStart"/>
      <w:r w:rsidRPr="00AD50F3">
        <w:rPr>
          <w:rFonts w:ascii="Times New Roman" w:hAnsi="Times New Roman" w:cs="Times New Roman"/>
          <w:sz w:val="28"/>
        </w:rPr>
        <w:t>90% дозы в течение 23 часов 30 мин) в 1 день</w:t>
      </w:r>
      <w:proofErr w:type="gramEnd"/>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 xml:space="preserve">- </w:t>
      </w:r>
      <w:proofErr w:type="spellStart"/>
      <w:r w:rsidRPr="00AD50F3">
        <w:rPr>
          <w:rFonts w:ascii="Times New Roman" w:hAnsi="Times New Roman" w:cs="Times New Roman"/>
          <w:sz w:val="28"/>
        </w:rPr>
        <w:t>лейковорин</w:t>
      </w:r>
      <w:proofErr w:type="spellEnd"/>
      <w:r w:rsidRPr="00AD50F3">
        <w:rPr>
          <w:rFonts w:ascii="Times New Roman" w:hAnsi="Times New Roman" w:cs="Times New Roman"/>
          <w:sz w:val="28"/>
        </w:rPr>
        <w:t xml:space="preserve"> 30 мг/м² внутривенно через 42, 48 и 54 часа от начала</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 xml:space="preserve">введения </w:t>
      </w:r>
      <w:proofErr w:type="spellStart"/>
      <w:r w:rsidRPr="00AD50F3">
        <w:rPr>
          <w:rFonts w:ascii="Times New Roman" w:hAnsi="Times New Roman" w:cs="Times New Roman"/>
          <w:sz w:val="28"/>
        </w:rPr>
        <w:t>метотрексата</w:t>
      </w:r>
      <w:proofErr w:type="spellEnd"/>
      <w:r w:rsidRPr="00AD50F3">
        <w:rPr>
          <w:rFonts w:ascii="Times New Roman" w:hAnsi="Times New Roman" w:cs="Times New Roman"/>
          <w:sz w:val="28"/>
        </w:rPr>
        <w:t xml:space="preserve">, далее в зависимости от уровня </w:t>
      </w:r>
      <w:proofErr w:type="spellStart"/>
      <w:r w:rsidRPr="00AD50F3">
        <w:rPr>
          <w:rFonts w:ascii="Times New Roman" w:hAnsi="Times New Roman" w:cs="Times New Roman"/>
          <w:sz w:val="28"/>
        </w:rPr>
        <w:t>метотрексата</w:t>
      </w:r>
      <w:proofErr w:type="spellEnd"/>
      <w:r w:rsidRPr="00AD50F3">
        <w:rPr>
          <w:rFonts w:ascii="Times New Roman" w:hAnsi="Times New Roman" w:cs="Times New Roman"/>
          <w:sz w:val="28"/>
        </w:rPr>
        <w:t xml:space="preserve"> </w:t>
      </w:r>
      <w:proofErr w:type="gramStart"/>
      <w:r w:rsidRPr="00AD50F3">
        <w:rPr>
          <w:rFonts w:ascii="Times New Roman" w:hAnsi="Times New Roman" w:cs="Times New Roman"/>
          <w:sz w:val="28"/>
        </w:rPr>
        <w:t>в</w:t>
      </w:r>
      <w:proofErr w:type="gramEnd"/>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сыворотке крови, который определяется каждые 6 ч</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 xml:space="preserve">- </w:t>
      </w:r>
      <w:proofErr w:type="spellStart"/>
      <w:r w:rsidRPr="00AD50F3">
        <w:rPr>
          <w:rFonts w:ascii="Times New Roman" w:hAnsi="Times New Roman" w:cs="Times New Roman"/>
          <w:sz w:val="28"/>
        </w:rPr>
        <w:t>ифосфамид</w:t>
      </w:r>
      <w:proofErr w:type="spellEnd"/>
      <w:r w:rsidRPr="00AD50F3">
        <w:rPr>
          <w:rFonts w:ascii="Times New Roman" w:hAnsi="Times New Roman" w:cs="Times New Roman"/>
          <w:sz w:val="28"/>
        </w:rPr>
        <w:t xml:space="preserve"> 400 мг/м² внутривенно капельно в 1,2,3,4 и 5 дни</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 L-</w:t>
      </w:r>
      <w:proofErr w:type="spellStart"/>
      <w:r w:rsidRPr="00AD50F3">
        <w:rPr>
          <w:rFonts w:ascii="Times New Roman" w:hAnsi="Times New Roman" w:cs="Times New Roman"/>
          <w:sz w:val="28"/>
        </w:rPr>
        <w:t>аспарагиназа</w:t>
      </w:r>
      <w:proofErr w:type="spellEnd"/>
      <w:r w:rsidRPr="00AD50F3">
        <w:rPr>
          <w:rFonts w:ascii="Times New Roman" w:hAnsi="Times New Roman" w:cs="Times New Roman"/>
          <w:sz w:val="28"/>
        </w:rPr>
        <w:t xml:space="preserve"> 25 000 МЕ/м²внутривенно в 6 и 11 день</w:t>
      </w:r>
    </w:p>
    <w:p w:rsidR="00C754E6" w:rsidRPr="00AD50F3" w:rsidRDefault="00C754E6" w:rsidP="00C754E6">
      <w:pPr>
        <w:tabs>
          <w:tab w:val="left" w:pos="1245"/>
        </w:tabs>
        <w:spacing w:after="0" w:line="360" w:lineRule="auto"/>
        <w:jc w:val="both"/>
        <w:rPr>
          <w:rFonts w:ascii="Times New Roman" w:hAnsi="Times New Roman" w:cs="Times New Roman"/>
          <w:sz w:val="28"/>
        </w:rPr>
      </w:pPr>
      <w:proofErr w:type="spellStart"/>
      <w:r w:rsidRPr="00AD50F3">
        <w:rPr>
          <w:rFonts w:ascii="Times New Roman" w:hAnsi="Times New Roman" w:cs="Times New Roman"/>
          <w:sz w:val="28"/>
        </w:rPr>
        <w:t>Метотрексат</w:t>
      </w:r>
      <w:proofErr w:type="spellEnd"/>
      <w:r w:rsidRPr="00AD50F3">
        <w:rPr>
          <w:rFonts w:ascii="Times New Roman" w:hAnsi="Times New Roman" w:cs="Times New Roman"/>
          <w:sz w:val="28"/>
        </w:rPr>
        <w:t xml:space="preserve">, </w:t>
      </w:r>
      <w:proofErr w:type="spellStart"/>
      <w:r w:rsidRPr="00AD50F3">
        <w:rPr>
          <w:rFonts w:ascii="Times New Roman" w:hAnsi="Times New Roman" w:cs="Times New Roman"/>
          <w:sz w:val="28"/>
        </w:rPr>
        <w:t>цитозар</w:t>
      </w:r>
      <w:proofErr w:type="spellEnd"/>
      <w:r w:rsidRPr="00AD50F3">
        <w:rPr>
          <w:rFonts w:ascii="Times New Roman" w:hAnsi="Times New Roman" w:cs="Times New Roman"/>
          <w:sz w:val="28"/>
        </w:rPr>
        <w:t xml:space="preserve"> и преднизолон </w:t>
      </w:r>
      <w:proofErr w:type="spellStart"/>
      <w:r w:rsidRPr="00AD50F3">
        <w:rPr>
          <w:rFonts w:ascii="Times New Roman" w:hAnsi="Times New Roman" w:cs="Times New Roman"/>
          <w:sz w:val="28"/>
        </w:rPr>
        <w:t>эндолюмбально</w:t>
      </w:r>
      <w:proofErr w:type="spellEnd"/>
      <w:r w:rsidRPr="00AD50F3">
        <w:rPr>
          <w:rFonts w:ascii="Times New Roman" w:hAnsi="Times New Roman" w:cs="Times New Roman"/>
          <w:sz w:val="28"/>
        </w:rPr>
        <w:t>:</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БлокHR3 (6 дней):</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 xml:space="preserve">- </w:t>
      </w:r>
      <w:proofErr w:type="spellStart"/>
      <w:r w:rsidRPr="00AD50F3">
        <w:rPr>
          <w:rFonts w:ascii="Times New Roman" w:hAnsi="Times New Roman" w:cs="Times New Roman"/>
          <w:sz w:val="28"/>
        </w:rPr>
        <w:t>дексаметазон</w:t>
      </w:r>
      <w:proofErr w:type="spellEnd"/>
      <w:r w:rsidRPr="00AD50F3">
        <w:rPr>
          <w:rFonts w:ascii="Times New Roman" w:hAnsi="Times New Roman" w:cs="Times New Roman"/>
          <w:sz w:val="28"/>
        </w:rPr>
        <w:t xml:space="preserve"> 20 мг/ м ² внутрь с 1 по 6 дни</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 xml:space="preserve">- </w:t>
      </w:r>
      <w:proofErr w:type="spellStart"/>
      <w:r w:rsidRPr="00AD50F3">
        <w:rPr>
          <w:rFonts w:ascii="Times New Roman" w:hAnsi="Times New Roman" w:cs="Times New Roman"/>
          <w:sz w:val="28"/>
        </w:rPr>
        <w:t>цитозар</w:t>
      </w:r>
      <w:proofErr w:type="spellEnd"/>
      <w:r w:rsidRPr="00AD50F3">
        <w:rPr>
          <w:rFonts w:ascii="Times New Roman" w:hAnsi="Times New Roman" w:cs="Times New Roman"/>
          <w:sz w:val="28"/>
        </w:rPr>
        <w:t xml:space="preserve"> 2 г/м² внутривенно капельно каждые 12 часов в 1 и 2 дни</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 xml:space="preserve">- </w:t>
      </w:r>
      <w:proofErr w:type="spellStart"/>
      <w:r w:rsidRPr="00AD50F3">
        <w:rPr>
          <w:rFonts w:ascii="Times New Roman" w:hAnsi="Times New Roman" w:cs="Times New Roman"/>
          <w:sz w:val="28"/>
        </w:rPr>
        <w:t>этопозид</w:t>
      </w:r>
      <w:proofErr w:type="spellEnd"/>
      <w:r w:rsidRPr="00AD50F3">
        <w:rPr>
          <w:rFonts w:ascii="Times New Roman" w:hAnsi="Times New Roman" w:cs="Times New Roman"/>
          <w:sz w:val="28"/>
        </w:rPr>
        <w:t xml:space="preserve"> 150 мг/м² внутривенно капельно в 3,4 и 5 дни</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lastRenderedPageBreak/>
        <w:t>- L-</w:t>
      </w:r>
      <w:proofErr w:type="spellStart"/>
      <w:r w:rsidRPr="00AD50F3">
        <w:rPr>
          <w:rFonts w:ascii="Times New Roman" w:hAnsi="Times New Roman" w:cs="Times New Roman"/>
          <w:sz w:val="28"/>
        </w:rPr>
        <w:t>аспарагиназа</w:t>
      </w:r>
      <w:proofErr w:type="spellEnd"/>
      <w:r w:rsidRPr="00AD50F3">
        <w:rPr>
          <w:rFonts w:ascii="Times New Roman" w:hAnsi="Times New Roman" w:cs="Times New Roman"/>
          <w:sz w:val="28"/>
        </w:rPr>
        <w:t xml:space="preserve"> 25 000 МЕ/м²внутривенно в 6 и 11 день</w:t>
      </w:r>
    </w:p>
    <w:p w:rsidR="00C754E6" w:rsidRPr="00AD50F3" w:rsidRDefault="00C754E6" w:rsidP="00C754E6">
      <w:pPr>
        <w:tabs>
          <w:tab w:val="left" w:pos="1245"/>
        </w:tabs>
        <w:spacing w:after="0" w:line="360" w:lineRule="auto"/>
        <w:jc w:val="both"/>
        <w:rPr>
          <w:rFonts w:ascii="Times New Roman" w:hAnsi="Times New Roman" w:cs="Times New Roman"/>
          <w:sz w:val="28"/>
        </w:rPr>
      </w:pPr>
      <w:proofErr w:type="spellStart"/>
      <w:r w:rsidRPr="00AD50F3">
        <w:rPr>
          <w:rFonts w:ascii="Times New Roman" w:hAnsi="Times New Roman" w:cs="Times New Roman"/>
          <w:sz w:val="28"/>
        </w:rPr>
        <w:t>Метотрексат</w:t>
      </w:r>
      <w:proofErr w:type="spellEnd"/>
      <w:r w:rsidRPr="00AD50F3">
        <w:rPr>
          <w:rFonts w:ascii="Times New Roman" w:hAnsi="Times New Roman" w:cs="Times New Roman"/>
          <w:sz w:val="28"/>
        </w:rPr>
        <w:t xml:space="preserve">, </w:t>
      </w:r>
      <w:proofErr w:type="spellStart"/>
      <w:r w:rsidRPr="00AD50F3">
        <w:rPr>
          <w:rFonts w:ascii="Times New Roman" w:hAnsi="Times New Roman" w:cs="Times New Roman"/>
          <w:sz w:val="28"/>
        </w:rPr>
        <w:t>цитозар</w:t>
      </w:r>
      <w:proofErr w:type="spellEnd"/>
      <w:r w:rsidRPr="00AD50F3">
        <w:rPr>
          <w:rFonts w:ascii="Times New Roman" w:hAnsi="Times New Roman" w:cs="Times New Roman"/>
          <w:sz w:val="28"/>
        </w:rPr>
        <w:t xml:space="preserve"> и преднизолон </w:t>
      </w:r>
      <w:proofErr w:type="spellStart"/>
      <w:r w:rsidRPr="00AD50F3">
        <w:rPr>
          <w:rFonts w:ascii="Times New Roman" w:hAnsi="Times New Roman" w:cs="Times New Roman"/>
          <w:sz w:val="28"/>
        </w:rPr>
        <w:t>эндолюмбально</w:t>
      </w:r>
      <w:proofErr w:type="spellEnd"/>
      <w:r w:rsidRPr="00AD50F3">
        <w:rPr>
          <w:rFonts w:ascii="Times New Roman" w:hAnsi="Times New Roman" w:cs="Times New Roman"/>
          <w:sz w:val="28"/>
        </w:rPr>
        <w:t>:</w:t>
      </w:r>
    </w:p>
    <w:p w:rsidR="00C754E6" w:rsidRPr="00AD50F3" w:rsidRDefault="00C754E6" w:rsidP="00C754E6">
      <w:pPr>
        <w:tabs>
          <w:tab w:val="left" w:pos="1245"/>
        </w:tabs>
        <w:spacing w:after="0" w:line="360" w:lineRule="auto"/>
        <w:jc w:val="both"/>
        <w:rPr>
          <w:rFonts w:ascii="Times New Roman" w:hAnsi="Times New Roman" w:cs="Times New Roman"/>
          <w:sz w:val="28"/>
        </w:rPr>
      </w:pPr>
      <w:r>
        <w:rPr>
          <w:rFonts w:ascii="Times New Roman" w:hAnsi="Times New Roman" w:cs="Times New Roman"/>
          <w:sz w:val="28"/>
        </w:rPr>
        <w:t xml:space="preserve">После 6 </w:t>
      </w:r>
      <w:r w:rsidRPr="00AD50F3">
        <w:rPr>
          <w:rFonts w:ascii="Times New Roman" w:hAnsi="Times New Roman" w:cs="Times New Roman"/>
          <w:sz w:val="28"/>
        </w:rPr>
        <w:t>блоков лучевая терапия на область головного мозга 12 Гр.</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 xml:space="preserve">Поддерживающая терапия в ремиссии (104 </w:t>
      </w:r>
      <w:proofErr w:type="spellStart"/>
      <w:r w:rsidRPr="00AD50F3">
        <w:rPr>
          <w:rFonts w:ascii="Times New Roman" w:hAnsi="Times New Roman" w:cs="Times New Roman"/>
          <w:sz w:val="28"/>
        </w:rPr>
        <w:t>нед</w:t>
      </w:r>
      <w:proofErr w:type="spellEnd"/>
      <w:r w:rsidRPr="00AD50F3">
        <w:rPr>
          <w:rFonts w:ascii="Times New Roman" w:hAnsi="Times New Roman" w:cs="Times New Roman"/>
          <w:sz w:val="28"/>
        </w:rPr>
        <w:t>.):</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- 6-меркаптопурин 50 мг/м²/день внутрь</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 xml:space="preserve">- </w:t>
      </w:r>
      <w:proofErr w:type="spellStart"/>
      <w:r w:rsidRPr="00AD50F3">
        <w:rPr>
          <w:rFonts w:ascii="Times New Roman" w:hAnsi="Times New Roman" w:cs="Times New Roman"/>
          <w:sz w:val="28"/>
        </w:rPr>
        <w:t>метотрексат</w:t>
      </w:r>
      <w:proofErr w:type="spellEnd"/>
      <w:r w:rsidRPr="00AD50F3">
        <w:rPr>
          <w:rFonts w:ascii="Times New Roman" w:hAnsi="Times New Roman" w:cs="Times New Roman"/>
          <w:sz w:val="28"/>
        </w:rPr>
        <w:t xml:space="preserve"> 20 мг/м²/</w:t>
      </w:r>
      <w:proofErr w:type="spellStart"/>
      <w:r w:rsidRPr="00AD50F3">
        <w:rPr>
          <w:rFonts w:ascii="Times New Roman" w:hAnsi="Times New Roman" w:cs="Times New Roman"/>
          <w:sz w:val="28"/>
        </w:rPr>
        <w:t>нед</w:t>
      </w:r>
      <w:proofErr w:type="spellEnd"/>
      <w:r w:rsidRPr="00AD50F3">
        <w:rPr>
          <w:rFonts w:ascii="Times New Roman" w:hAnsi="Times New Roman" w:cs="Times New Roman"/>
          <w:sz w:val="28"/>
        </w:rPr>
        <w:t>. внутрь</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Показаниями для аллогенной ТКМ больным с высоким риском развития</w:t>
      </w:r>
      <w:r>
        <w:rPr>
          <w:rFonts w:ascii="Times New Roman" w:hAnsi="Times New Roman" w:cs="Times New Roman"/>
          <w:sz w:val="28"/>
        </w:rPr>
        <w:t xml:space="preserve"> </w:t>
      </w:r>
      <w:r w:rsidRPr="00AD50F3">
        <w:rPr>
          <w:rFonts w:ascii="Times New Roman" w:hAnsi="Times New Roman" w:cs="Times New Roman"/>
          <w:sz w:val="28"/>
        </w:rPr>
        <w:t>рецидива являются следующие критерии:</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 xml:space="preserve">1) </w:t>
      </w:r>
      <w:proofErr w:type="spellStart"/>
      <w:r w:rsidRPr="00AD50F3">
        <w:rPr>
          <w:rFonts w:ascii="Times New Roman" w:hAnsi="Times New Roman" w:cs="Times New Roman"/>
          <w:sz w:val="28"/>
        </w:rPr>
        <w:t>отсутвствие</w:t>
      </w:r>
      <w:proofErr w:type="spellEnd"/>
      <w:r w:rsidRPr="00AD50F3">
        <w:rPr>
          <w:rFonts w:ascii="Times New Roman" w:hAnsi="Times New Roman" w:cs="Times New Roman"/>
          <w:sz w:val="28"/>
        </w:rPr>
        <w:t xml:space="preserve"> ремиссии к 33 дню терапии;</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2) плохой ответ на преднизолон в сочетании со следующими факторами:</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 xml:space="preserve">лейкоцитоз периферической крови более 100,0х109/л, изменения </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генетические и молекулярно-биологические: t(9;22) или BCR/ABL; t(4;11)</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или MLL/AF4;</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 xml:space="preserve">3) состояние М3 (более 25% </w:t>
      </w:r>
      <w:proofErr w:type="spellStart"/>
      <w:r w:rsidRPr="00AD50F3">
        <w:rPr>
          <w:rFonts w:ascii="Times New Roman" w:hAnsi="Times New Roman" w:cs="Times New Roman"/>
          <w:sz w:val="28"/>
        </w:rPr>
        <w:t>бластов</w:t>
      </w:r>
      <w:proofErr w:type="spellEnd"/>
      <w:r w:rsidRPr="00AD50F3">
        <w:rPr>
          <w:rFonts w:ascii="Times New Roman" w:hAnsi="Times New Roman" w:cs="Times New Roman"/>
          <w:sz w:val="28"/>
        </w:rPr>
        <w:t>) костного мозга к 15 дню индукции</w:t>
      </w:r>
    </w:p>
    <w:p w:rsidR="00C754E6"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ремиссии у детей, имеющих высокий риск развития рецидива;</w:t>
      </w:r>
    </w:p>
    <w:p w:rsidR="00C754E6"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 xml:space="preserve">Общие принципы лечения рецидивов. </w:t>
      </w:r>
    </w:p>
    <w:p w:rsidR="00C754E6"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Применяются интенсивные</w:t>
      </w:r>
      <w:r>
        <w:rPr>
          <w:rFonts w:ascii="Times New Roman" w:hAnsi="Times New Roman" w:cs="Times New Roman"/>
          <w:sz w:val="28"/>
        </w:rPr>
        <w:t xml:space="preserve"> </w:t>
      </w:r>
      <w:r w:rsidRPr="00AD50F3">
        <w:rPr>
          <w:rFonts w:ascii="Times New Roman" w:hAnsi="Times New Roman" w:cs="Times New Roman"/>
          <w:sz w:val="28"/>
        </w:rPr>
        <w:t>программы лечения, в частности, БФМ программа для больных с рецидивом</w:t>
      </w:r>
      <w:r>
        <w:rPr>
          <w:rFonts w:ascii="Times New Roman" w:hAnsi="Times New Roman" w:cs="Times New Roman"/>
          <w:sz w:val="28"/>
        </w:rPr>
        <w:t xml:space="preserve"> </w:t>
      </w:r>
      <w:r w:rsidRPr="00AD50F3">
        <w:rPr>
          <w:rFonts w:ascii="Times New Roman" w:hAnsi="Times New Roman" w:cs="Times New Roman"/>
          <w:sz w:val="28"/>
        </w:rPr>
        <w:t>(</w:t>
      </w:r>
      <w:r w:rsidRPr="005603B6">
        <w:rPr>
          <w:rFonts w:ascii="Times New Roman" w:hAnsi="Times New Roman" w:cs="Times New Roman"/>
          <w:sz w:val="28"/>
        </w:rPr>
        <w:t>ALL-REZ BFM 2002</w:t>
      </w:r>
      <w:r w:rsidRPr="00AD50F3">
        <w:rPr>
          <w:rFonts w:ascii="Times New Roman" w:hAnsi="Times New Roman" w:cs="Times New Roman"/>
          <w:sz w:val="28"/>
        </w:rPr>
        <w:t>).</w:t>
      </w:r>
    </w:p>
    <w:p w:rsidR="00C754E6" w:rsidRDefault="00C754E6" w:rsidP="00C754E6">
      <w:pPr>
        <w:tabs>
          <w:tab w:val="left" w:pos="1245"/>
        </w:tabs>
        <w:spacing w:after="0" w:line="360" w:lineRule="auto"/>
        <w:jc w:val="both"/>
        <w:rPr>
          <w:rFonts w:ascii="Times New Roman" w:hAnsi="Times New Roman" w:cs="Times New Roman"/>
          <w:sz w:val="28"/>
        </w:rPr>
      </w:pPr>
      <w:r w:rsidRPr="005603B6">
        <w:rPr>
          <w:rFonts w:ascii="Times New Roman" w:hAnsi="Times New Roman" w:cs="Times New Roman"/>
          <w:noProof/>
          <w:sz w:val="28"/>
        </w:rPr>
        <w:drawing>
          <wp:inline distT="0" distB="0" distL="0" distR="0">
            <wp:extent cx="5940425" cy="2888362"/>
            <wp:effectExtent l="19050" t="0" r="3175" b="0"/>
            <wp:docPr id="22" name="Рисунок 1" descr="C:\Users\ada\Desktop\Снимок.JPG"/>
            <wp:cNvGraphicFramePr/>
            <a:graphic xmlns:a="http://schemas.openxmlformats.org/drawingml/2006/main">
              <a:graphicData uri="http://schemas.openxmlformats.org/drawingml/2006/picture">
                <pic:pic xmlns:pic="http://schemas.openxmlformats.org/drawingml/2006/picture">
                  <pic:nvPicPr>
                    <pic:cNvPr id="5" name="Рисунок 4" descr="C:\Users\ada\Desktop\Снимок.JPG"/>
                    <pic:cNvPicPr/>
                  </pic:nvPicPr>
                  <pic:blipFill>
                    <a:blip r:embed="rId10" cstate="print"/>
                    <a:srcRect/>
                    <a:stretch>
                      <a:fillRect/>
                    </a:stretch>
                  </pic:blipFill>
                  <pic:spPr bwMode="auto">
                    <a:xfrm>
                      <a:off x="0" y="0"/>
                      <a:ext cx="5940425" cy="2888362"/>
                    </a:xfrm>
                    <a:prstGeom prst="rect">
                      <a:avLst/>
                    </a:prstGeom>
                    <a:noFill/>
                    <a:ln w="9525">
                      <a:noFill/>
                      <a:miter lim="800000"/>
                      <a:headEnd/>
                      <a:tailEnd/>
                    </a:ln>
                  </pic:spPr>
                </pic:pic>
              </a:graphicData>
            </a:graphic>
          </wp:inline>
        </w:drawing>
      </w:r>
    </w:p>
    <w:p w:rsidR="00C754E6" w:rsidRDefault="00C754E6" w:rsidP="00C754E6">
      <w:pPr>
        <w:tabs>
          <w:tab w:val="left" w:pos="1245"/>
        </w:tabs>
        <w:spacing w:after="0" w:line="360" w:lineRule="auto"/>
        <w:jc w:val="center"/>
        <w:rPr>
          <w:rFonts w:ascii="Times New Roman" w:hAnsi="Times New Roman" w:cs="Times New Roman"/>
          <w:sz w:val="28"/>
        </w:rPr>
      </w:pPr>
      <w:r>
        <w:rPr>
          <w:rFonts w:ascii="Times New Roman" w:hAnsi="Times New Roman" w:cs="Times New Roman"/>
          <w:sz w:val="28"/>
        </w:rPr>
        <w:t xml:space="preserve">рис.1.3  Схема лечения </w:t>
      </w:r>
      <w:proofErr w:type="spellStart"/>
      <w:r>
        <w:rPr>
          <w:rFonts w:ascii="Times New Roman" w:hAnsi="Times New Roman" w:cs="Times New Roman"/>
          <w:sz w:val="28"/>
        </w:rPr>
        <w:t>рецедивов</w:t>
      </w:r>
      <w:proofErr w:type="spellEnd"/>
      <w:r>
        <w:rPr>
          <w:rFonts w:ascii="Times New Roman" w:hAnsi="Times New Roman" w:cs="Times New Roman"/>
          <w:sz w:val="28"/>
        </w:rPr>
        <w:t xml:space="preserve"> ОЛЛ</w:t>
      </w:r>
    </w:p>
    <w:p w:rsidR="00C754E6" w:rsidRDefault="00C754E6" w:rsidP="00C754E6">
      <w:pPr>
        <w:tabs>
          <w:tab w:val="left" w:pos="1245"/>
        </w:tabs>
        <w:spacing w:after="0" w:line="360" w:lineRule="auto"/>
        <w:jc w:val="both"/>
        <w:rPr>
          <w:rFonts w:ascii="Times New Roman" w:hAnsi="Times New Roman" w:cs="Times New Roman"/>
          <w:sz w:val="28"/>
        </w:rPr>
      </w:pPr>
      <w:r>
        <w:rPr>
          <w:rFonts w:ascii="Times New Roman" w:hAnsi="Times New Roman" w:cs="Times New Roman"/>
          <w:sz w:val="28"/>
        </w:rPr>
        <w:lastRenderedPageBreak/>
        <w:t xml:space="preserve">Выбор линии терапии </w:t>
      </w:r>
      <w:proofErr w:type="gramStart"/>
      <w:r>
        <w:rPr>
          <w:rFonts w:ascii="Times New Roman" w:hAnsi="Times New Roman" w:cs="Times New Roman"/>
          <w:sz w:val="28"/>
        </w:rPr>
        <w:t xml:space="preserve">( </w:t>
      </w:r>
      <w:proofErr w:type="gramEnd"/>
      <w:r>
        <w:rPr>
          <w:rFonts w:ascii="Times New Roman" w:hAnsi="Times New Roman" w:cs="Times New Roman"/>
          <w:sz w:val="28"/>
          <w:lang w:val="en-US"/>
        </w:rPr>
        <w:t>S</w:t>
      </w:r>
      <w:r w:rsidRPr="005603B6">
        <w:rPr>
          <w:rFonts w:ascii="Times New Roman" w:hAnsi="Times New Roman" w:cs="Times New Roman"/>
          <w:sz w:val="28"/>
        </w:rPr>
        <w:t xml:space="preserve">1, </w:t>
      </w:r>
      <w:r>
        <w:rPr>
          <w:rFonts w:ascii="Times New Roman" w:hAnsi="Times New Roman" w:cs="Times New Roman"/>
          <w:sz w:val="28"/>
          <w:lang w:val="en-US"/>
        </w:rPr>
        <w:t>S</w:t>
      </w:r>
      <w:r w:rsidRPr="005603B6">
        <w:rPr>
          <w:rFonts w:ascii="Times New Roman" w:hAnsi="Times New Roman" w:cs="Times New Roman"/>
          <w:sz w:val="28"/>
        </w:rPr>
        <w:t xml:space="preserve">2, </w:t>
      </w:r>
      <w:r>
        <w:rPr>
          <w:rFonts w:ascii="Times New Roman" w:hAnsi="Times New Roman" w:cs="Times New Roman"/>
          <w:sz w:val="28"/>
          <w:lang w:val="en-US"/>
        </w:rPr>
        <w:t>S</w:t>
      </w:r>
      <w:r w:rsidRPr="005603B6">
        <w:rPr>
          <w:rFonts w:ascii="Times New Roman" w:hAnsi="Times New Roman" w:cs="Times New Roman"/>
          <w:sz w:val="28"/>
        </w:rPr>
        <w:t xml:space="preserve">3/4 </w:t>
      </w:r>
      <w:r>
        <w:rPr>
          <w:rFonts w:ascii="Times New Roman" w:hAnsi="Times New Roman" w:cs="Times New Roman"/>
          <w:sz w:val="28"/>
        </w:rPr>
        <w:t xml:space="preserve">) зависит от времени наступления рецидива. Более ранняя является линия </w:t>
      </w:r>
      <w:r>
        <w:rPr>
          <w:rFonts w:ascii="Times New Roman" w:hAnsi="Times New Roman" w:cs="Times New Roman"/>
          <w:sz w:val="28"/>
          <w:lang w:val="en-US"/>
        </w:rPr>
        <w:t>S</w:t>
      </w:r>
      <w:r w:rsidRPr="005603B6">
        <w:rPr>
          <w:rFonts w:ascii="Times New Roman" w:hAnsi="Times New Roman" w:cs="Times New Roman"/>
          <w:sz w:val="28"/>
        </w:rPr>
        <w:t>3/4</w:t>
      </w:r>
      <w:r w:rsidR="00DC36DC">
        <w:rPr>
          <w:rFonts w:ascii="Times New Roman" w:hAnsi="Times New Roman" w:cs="Times New Roman"/>
          <w:sz w:val="28"/>
        </w:rPr>
        <w:t xml:space="preserve"> </w:t>
      </w:r>
      <w:r w:rsidRPr="00223CD5">
        <w:rPr>
          <w:rFonts w:ascii="Times New Roman" w:hAnsi="Times New Roman" w:cs="Times New Roman"/>
          <w:sz w:val="28"/>
        </w:rPr>
        <w:t>[50]</w:t>
      </w:r>
      <w:r>
        <w:rPr>
          <w:rFonts w:ascii="Times New Roman" w:hAnsi="Times New Roman" w:cs="Times New Roman"/>
          <w:sz w:val="28"/>
        </w:rPr>
        <w:t xml:space="preserve">. </w:t>
      </w:r>
    </w:p>
    <w:p w:rsidR="00C754E6" w:rsidRPr="00DC36DC" w:rsidRDefault="00C754E6" w:rsidP="00DC36DC">
      <w:pPr>
        <w:tabs>
          <w:tab w:val="left" w:pos="1245"/>
        </w:tabs>
        <w:spacing w:after="0" w:line="360" w:lineRule="auto"/>
        <w:jc w:val="both"/>
        <w:rPr>
          <w:rFonts w:ascii="Times New Roman" w:hAnsi="Times New Roman" w:cs="Times New Roman"/>
          <w:sz w:val="28"/>
        </w:rPr>
      </w:pPr>
      <w:r>
        <w:rPr>
          <w:rFonts w:ascii="Times New Roman" w:hAnsi="Times New Roman" w:cs="Times New Roman"/>
          <w:sz w:val="28"/>
        </w:rPr>
        <w:t xml:space="preserve">Блок </w:t>
      </w:r>
      <w:r>
        <w:rPr>
          <w:rFonts w:ascii="Times New Roman" w:hAnsi="Times New Roman" w:cs="Times New Roman"/>
          <w:sz w:val="28"/>
          <w:lang w:val="en-US"/>
        </w:rPr>
        <w:t>F</w:t>
      </w:r>
      <w:r w:rsidRPr="005603B6">
        <w:rPr>
          <w:rFonts w:ascii="Times New Roman" w:hAnsi="Times New Roman" w:cs="Times New Roman"/>
          <w:sz w:val="28"/>
        </w:rPr>
        <w:t>1</w:t>
      </w:r>
      <w:r>
        <w:rPr>
          <w:rFonts w:ascii="Times New Roman" w:hAnsi="Times New Roman" w:cs="Times New Roman"/>
          <w:sz w:val="28"/>
        </w:rPr>
        <w:t xml:space="preserve"> включает следующую комбинацию противоопухолевых средств:</w:t>
      </w:r>
    </w:p>
    <w:p w:rsidR="00C754E6" w:rsidRDefault="00C754E6" w:rsidP="00C754E6">
      <w:pPr>
        <w:tabs>
          <w:tab w:val="left" w:pos="1245"/>
        </w:tabs>
        <w:spacing w:after="0" w:line="360" w:lineRule="auto"/>
        <w:jc w:val="right"/>
        <w:rPr>
          <w:rFonts w:ascii="Times New Roman" w:hAnsi="Times New Roman" w:cs="Times New Roman"/>
          <w:i/>
          <w:sz w:val="28"/>
        </w:rPr>
      </w:pPr>
      <w:r>
        <w:rPr>
          <w:rFonts w:ascii="Times New Roman" w:hAnsi="Times New Roman" w:cs="Times New Roman"/>
          <w:i/>
          <w:sz w:val="28"/>
        </w:rPr>
        <w:t>Табл. 1.4</w:t>
      </w:r>
    </w:p>
    <w:p w:rsidR="00C754E6" w:rsidRPr="00F9765E" w:rsidRDefault="00C754E6" w:rsidP="00C754E6">
      <w:pPr>
        <w:tabs>
          <w:tab w:val="left" w:pos="1245"/>
        </w:tabs>
        <w:spacing w:after="0" w:line="360" w:lineRule="auto"/>
        <w:jc w:val="center"/>
        <w:rPr>
          <w:rFonts w:ascii="Times New Roman" w:hAnsi="Times New Roman" w:cs="Times New Roman"/>
          <w:sz w:val="28"/>
        </w:rPr>
      </w:pPr>
      <w:r>
        <w:rPr>
          <w:rFonts w:ascii="Times New Roman" w:hAnsi="Times New Roman" w:cs="Times New Roman"/>
          <w:sz w:val="28"/>
        </w:rPr>
        <w:t xml:space="preserve">Перечень лекарственных препаратов блока </w:t>
      </w:r>
      <w:r>
        <w:rPr>
          <w:rFonts w:ascii="Times New Roman" w:hAnsi="Times New Roman" w:cs="Times New Roman"/>
          <w:sz w:val="28"/>
          <w:lang w:val="en-US"/>
        </w:rPr>
        <w:t>F</w:t>
      </w:r>
      <w:r w:rsidRPr="00F9765E">
        <w:rPr>
          <w:rFonts w:ascii="Times New Roman" w:hAnsi="Times New Roman" w:cs="Times New Roman"/>
          <w:sz w:val="28"/>
        </w:rPr>
        <w:t>1</w:t>
      </w:r>
    </w:p>
    <w:tbl>
      <w:tblPr>
        <w:tblStyle w:val="a3"/>
        <w:tblW w:w="0" w:type="auto"/>
        <w:tblLook w:val="04A0" w:firstRow="1" w:lastRow="0" w:firstColumn="1" w:lastColumn="0" w:noHBand="0" w:noVBand="1"/>
      </w:tblPr>
      <w:tblGrid>
        <w:gridCol w:w="2392"/>
        <w:gridCol w:w="2393"/>
        <w:gridCol w:w="2393"/>
        <w:gridCol w:w="2393"/>
      </w:tblGrid>
      <w:tr w:rsidR="00C754E6" w:rsidRPr="001E4408" w:rsidTr="003D1CF2">
        <w:tc>
          <w:tcPr>
            <w:tcW w:w="2392" w:type="dxa"/>
          </w:tcPr>
          <w:p w:rsidR="00C754E6" w:rsidRPr="001E4408" w:rsidRDefault="00C754E6" w:rsidP="003D1CF2">
            <w:pPr>
              <w:tabs>
                <w:tab w:val="left" w:pos="1245"/>
              </w:tabs>
              <w:spacing w:line="360" w:lineRule="auto"/>
              <w:jc w:val="center"/>
              <w:rPr>
                <w:rFonts w:ascii="Times New Roman" w:hAnsi="Times New Roman" w:cs="Times New Roman"/>
                <w:b/>
                <w:sz w:val="28"/>
              </w:rPr>
            </w:pPr>
            <w:r w:rsidRPr="001E4408">
              <w:rPr>
                <w:rFonts w:ascii="Times New Roman" w:hAnsi="Times New Roman" w:cs="Times New Roman"/>
                <w:b/>
                <w:sz w:val="28"/>
              </w:rPr>
              <w:t>препарат</w:t>
            </w:r>
          </w:p>
        </w:tc>
        <w:tc>
          <w:tcPr>
            <w:tcW w:w="2393" w:type="dxa"/>
          </w:tcPr>
          <w:p w:rsidR="00C754E6" w:rsidRPr="001E4408" w:rsidRDefault="00C754E6" w:rsidP="003D1CF2">
            <w:pPr>
              <w:tabs>
                <w:tab w:val="left" w:pos="1245"/>
              </w:tabs>
              <w:spacing w:line="360" w:lineRule="auto"/>
              <w:jc w:val="center"/>
              <w:rPr>
                <w:rFonts w:ascii="Times New Roman" w:hAnsi="Times New Roman" w:cs="Times New Roman"/>
                <w:b/>
                <w:sz w:val="28"/>
              </w:rPr>
            </w:pPr>
            <w:r w:rsidRPr="001E4408">
              <w:rPr>
                <w:rFonts w:ascii="Times New Roman" w:hAnsi="Times New Roman" w:cs="Times New Roman"/>
                <w:b/>
                <w:sz w:val="28"/>
              </w:rPr>
              <w:t>форма выпуска</w:t>
            </w:r>
          </w:p>
        </w:tc>
        <w:tc>
          <w:tcPr>
            <w:tcW w:w="2393" w:type="dxa"/>
          </w:tcPr>
          <w:p w:rsidR="00C754E6" w:rsidRPr="001E4408" w:rsidRDefault="00C754E6" w:rsidP="003D1CF2">
            <w:pPr>
              <w:tabs>
                <w:tab w:val="left" w:pos="1245"/>
              </w:tabs>
              <w:spacing w:line="360" w:lineRule="auto"/>
              <w:jc w:val="center"/>
              <w:rPr>
                <w:rFonts w:ascii="Times New Roman" w:hAnsi="Times New Roman" w:cs="Times New Roman"/>
                <w:b/>
                <w:sz w:val="28"/>
              </w:rPr>
            </w:pPr>
            <w:r w:rsidRPr="001E4408">
              <w:rPr>
                <w:rFonts w:ascii="Times New Roman" w:hAnsi="Times New Roman" w:cs="Times New Roman"/>
                <w:b/>
                <w:sz w:val="28"/>
              </w:rPr>
              <w:t>доза</w:t>
            </w:r>
          </w:p>
        </w:tc>
        <w:tc>
          <w:tcPr>
            <w:tcW w:w="2393" w:type="dxa"/>
          </w:tcPr>
          <w:p w:rsidR="00C754E6" w:rsidRPr="001E4408" w:rsidRDefault="00C754E6" w:rsidP="003D1CF2">
            <w:pPr>
              <w:tabs>
                <w:tab w:val="left" w:pos="1245"/>
              </w:tabs>
              <w:spacing w:line="360" w:lineRule="auto"/>
              <w:jc w:val="center"/>
              <w:rPr>
                <w:rFonts w:ascii="Times New Roman" w:hAnsi="Times New Roman" w:cs="Times New Roman"/>
                <w:b/>
                <w:sz w:val="28"/>
              </w:rPr>
            </w:pPr>
            <w:r w:rsidRPr="001E4408">
              <w:rPr>
                <w:rFonts w:ascii="Times New Roman" w:hAnsi="Times New Roman" w:cs="Times New Roman"/>
                <w:b/>
                <w:sz w:val="28"/>
              </w:rPr>
              <w:t>дни</w:t>
            </w:r>
          </w:p>
        </w:tc>
      </w:tr>
      <w:tr w:rsidR="00C754E6" w:rsidTr="003D1CF2">
        <w:tc>
          <w:tcPr>
            <w:tcW w:w="2392" w:type="dxa"/>
          </w:tcPr>
          <w:p w:rsidR="00C754E6" w:rsidRDefault="00C754E6" w:rsidP="003D1CF2">
            <w:pPr>
              <w:tabs>
                <w:tab w:val="left" w:pos="1245"/>
              </w:tabs>
              <w:spacing w:line="360" w:lineRule="auto"/>
              <w:jc w:val="both"/>
              <w:rPr>
                <w:rFonts w:ascii="Times New Roman" w:hAnsi="Times New Roman" w:cs="Times New Roman"/>
                <w:sz w:val="28"/>
              </w:rPr>
            </w:pPr>
            <w:proofErr w:type="spellStart"/>
            <w:r>
              <w:rPr>
                <w:rFonts w:ascii="Times New Roman" w:hAnsi="Times New Roman" w:cs="Times New Roman"/>
                <w:sz w:val="28"/>
              </w:rPr>
              <w:t>дексаметазон</w:t>
            </w:r>
            <w:proofErr w:type="spell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пероральный</w:t>
            </w:r>
          </w:p>
        </w:tc>
        <w:tc>
          <w:tcPr>
            <w:tcW w:w="2393" w:type="dxa"/>
          </w:tcPr>
          <w:p w:rsidR="00C754E6" w:rsidRPr="00BF0CC5"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20 мг/м</w:t>
            </w:r>
            <w:proofErr w:type="gramStart"/>
            <w:r>
              <w:rPr>
                <w:rFonts w:ascii="Times New Roman" w:hAnsi="Times New Roman" w:cs="Times New Roman"/>
                <w:sz w:val="28"/>
                <w:vertAlign w:val="superscript"/>
              </w:rPr>
              <w:t>2</w:t>
            </w:r>
            <w:proofErr w:type="gramEnd"/>
            <w:r>
              <w:rPr>
                <w:rFonts w:ascii="Times New Roman" w:hAnsi="Times New Roman" w:cs="Times New Roman"/>
                <w:sz w:val="28"/>
                <w:vertAlign w:val="superscript"/>
              </w:rPr>
              <w:t xml:space="preserve"> </w:t>
            </w:r>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1,2,3,4,5</w:t>
            </w:r>
          </w:p>
        </w:tc>
      </w:tr>
      <w:tr w:rsidR="00C754E6" w:rsidTr="003D1CF2">
        <w:tc>
          <w:tcPr>
            <w:tcW w:w="2392" w:type="dxa"/>
          </w:tcPr>
          <w:p w:rsidR="00C754E6" w:rsidRDefault="00C754E6" w:rsidP="003D1CF2">
            <w:pPr>
              <w:tabs>
                <w:tab w:val="left" w:pos="1245"/>
              </w:tabs>
              <w:spacing w:line="360" w:lineRule="auto"/>
              <w:jc w:val="both"/>
              <w:rPr>
                <w:rFonts w:ascii="Times New Roman" w:hAnsi="Times New Roman" w:cs="Times New Roman"/>
                <w:sz w:val="28"/>
              </w:rPr>
            </w:pPr>
            <w:proofErr w:type="spellStart"/>
            <w:r>
              <w:rPr>
                <w:rFonts w:ascii="Times New Roman" w:hAnsi="Times New Roman" w:cs="Times New Roman"/>
                <w:sz w:val="28"/>
              </w:rPr>
              <w:t>винкристин</w:t>
            </w:r>
            <w:proofErr w:type="spell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в/в</w:t>
            </w:r>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1,5 мг/ м</w:t>
            </w:r>
            <w:proofErr w:type="gramStart"/>
            <w:r>
              <w:rPr>
                <w:rFonts w:ascii="Times New Roman" w:hAnsi="Times New Roman" w:cs="Times New Roman"/>
                <w:sz w:val="28"/>
                <w:vertAlign w:val="superscript"/>
              </w:rPr>
              <w:t>2</w:t>
            </w:r>
            <w:proofErr w:type="gramEnd"/>
            <w:r>
              <w:rPr>
                <w:rFonts w:ascii="Times New Roman" w:hAnsi="Times New Roman" w:cs="Times New Roman"/>
                <w:sz w:val="28"/>
              </w:rPr>
              <w:t xml:space="preserve"> </w:t>
            </w:r>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1,6</w:t>
            </w:r>
          </w:p>
        </w:tc>
      </w:tr>
      <w:tr w:rsidR="00C754E6" w:rsidTr="003D1CF2">
        <w:tc>
          <w:tcPr>
            <w:tcW w:w="2392" w:type="dxa"/>
          </w:tcPr>
          <w:p w:rsidR="00C754E6" w:rsidRDefault="00C754E6" w:rsidP="003D1CF2">
            <w:pPr>
              <w:tabs>
                <w:tab w:val="left" w:pos="1245"/>
              </w:tabs>
              <w:spacing w:line="360" w:lineRule="auto"/>
              <w:jc w:val="both"/>
              <w:rPr>
                <w:rFonts w:ascii="Times New Roman" w:hAnsi="Times New Roman" w:cs="Times New Roman"/>
                <w:sz w:val="28"/>
              </w:rPr>
            </w:pPr>
            <w:proofErr w:type="spellStart"/>
            <w:r>
              <w:rPr>
                <w:rFonts w:ascii="Times New Roman" w:hAnsi="Times New Roman" w:cs="Times New Roman"/>
                <w:sz w:val="28"/>
              </w:rPr>
              <w:t>метотрексат</w:t>
            </w:r>
            <w:proofErr w:type="spell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 xml:space="preserve">36 ч </w:t>
            </w:r>
            <w:proofErr w:type="spellStart"/>
            <w:r>
              <w:rPr>
                <w:rFonts w:ascii="Times New Roman" w:hAnsi="Times New Roman" w:cs="Times New Roman"/>
                <w:sz w:val="28"/>
              </w:rPr>
              <w:t>инфузия</w:t>
            </w:r>
            <w:proofErr w:type="spell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1 г/ м</w:t>
            </w:r>
            <w:proofErr w:type="gramStart"/>
            <w:r>
              <w:rPr>
                <w:rFonts w:ascii="Times New Roman" w:hAnsi="Times New Roman" w:cs="Times New Roman"/>
                <w:sz w:val="28"/>
                <w:vertAlign w:val="superscript"/>
              </w:rPr>
              <w:t>2</w:t>
            </w:r>
            <w:proofErr w:type="gram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1</w:t>
            </w:r>
          </w:p>
        </w:tc>
      </w:tr>
      <w:tr w:rsidR="00C754E6" w:rsidTr="003D1CF2">
        <w:tc>
          <w:tcPr>
            <w:tcW w:w="2392"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коли-</w:t>
            </w:r>
            <w:proofErr w:type="spellStart"/>
            <w:r>
              <w:rPr>
                <w:rFonts w:ascii="Times New Roman" w:hAnsi="Times New Roman" w:cs="Times New Roman"/>
                <w:sz w:val="28"/>
              </w:rPr>
              <w:t>аспарагиназа</w:t>
            </w:r>
            <w:proofErr w:type="spell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 xml:space="preserve">6 ч </w:t>
            </w:r>
            <w:proofErr w:type="spellStart"/>
            <w:r>
              <w:rPr>
                <w:rFonts w:ascii="Times New Roman" w:hAnsi="Times New Roman" w:cs="Times New Roman"/>
                <w:sz w:val="28"/>
              </w:rPr>
              <w:t>инфузия</w:t>
            </w:r>
            <w:proofErr w:type="spell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10.000 МЕ / м</w:t>
            </w:r>
            <w:proofErr w:type="gramStart"/>
            <w:r>
              <w:rPr>
                <w:rFonts w:ascii="Times New Roman" w:hAnsi="Times New Roman" w:cs="Times New Roman"/>
                <w:sz w:val="28"/>
                <w:vertAlign w:val="superscript"/>
              </w:rPr>
              <w:t>2</w:t>
            </w:r>
            <w:proofErr w:type="gram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4</w:t>
            </w:r>
          </w:p>
        </w:tc>
      </w:tr>
      <w:tr w:rsidR="00C754E6" w:rsidTr="003D1CF2">
        <w:tc>
          <w:tcPr>
            <w:tcW w:w="2392" w:type="dxa"/>
          </w:tcPr>
          <w:p w:rsidR="00C754E6" w:rsidRDefault="00C754E6" w:rsidP="003D1CF2">
            <w:pPr>
              <w:tabs>
                <w:tab w:val="left" w:pos="1245"/>
              </w:tabs>
              <w:spacing w:line="360" w:lineRule="auto"/>
              <w:jc w:val="both"/>
              <w:rPr>
                <w:rFonts w:ascii="Times New Roman" w:hAnsi="Times New Roman" w:cs="Times New Roman"/>
                <w:sz w:val="28"/>
              </w:rPr>
            </w:pPr>
            <w:proofErr w:type="spellStart"/>
            <w:r>
              <w:rPr>
                <w:rFonts w:ascii="Times New Roman" w:hAnsi="Times New Roman" w:cs="Times New Roman"/>
                <w:sz w:val="28"/>
              </w:rPr>
              <w:t>метотрексат</w:t>
            </w:r>
            <w:proofErr w:type="spell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proofErr w:type="spellStart"/>
            <w:r w:rsidRPr="00BF0CC5">
              <w:rPr>
                <w:rFonts w:ascii="Times New Roman" w:hAnsi="Times New Roman" w:cs="Times New Roman"/>
                <w:sz w:val="28"/>
              </w:rPr>
              <w:t>Интратекально</w:t>
            </w:r>
            <w:proofErr w:type="spellEnd"/>
          </w:p>
        </w:tc>
        <w:tc>
          <w:tcPr>
            <w:tcW w:w="2393" w:type="dxa"/>
          </w:tcPr>
          <w:p w:rsidR="00C754E6" w:rsidRPr="006B47C8" w:rsidRDefault="00C754E6" w:rsidP="003D1CF2">
            <w:pPr>
              <w:tabs>
                <w:tab w:val="left" w:pos="1245"/>
              </w:tabs>
              <w:jc w:val="both"/>
              <w:rPr>
                <w:rFonts w:ascii="Times New Roman" w:hAnsi="Times New Roman" w:cs="Times New Roman"/>
                <w:sz w:val="28"/>
              </w:rPr>
            </w:pPr>
            <w:r>
              <w:rPr>
                <w:rFonts w:ascii="Times New Roman" w:hAnsi="Times New Roman" w:cs="Times New Roman"/>
                <w:sz w:val="28"/>
              </w:rPr>
              <w:t>в зависимости от возраста</w:t>
            </w:r>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1</w:t>
            </w:r>
          </w:p>
        </w:tc>
      </w:tr>
      <w:tr w:rsidR="00C754E6" w:rsidTr="003D1CF2">
        <w:tc>
          <w:tcPr>
            <w:tcW w:w="2392" w:type="dxa"/>
          </w:tcPr>
          <w:p w:rsidR="00C754E6" w:rsidRDefault="00C754E6" w:rsidP="003D1CF2">
            <w:pPr>
              <w:tabs>
                <w:tab w:val="left" w:pos="1245"/>
              </w:tabs>
              <w:spacing w:line="360" w:lineRule="auto"/>
              <w:jc w:val="both"/>
              <w:rPr>
                <w:rFonts w:ascii="Times New Roman" w:hAnsi="Times New Roman" w:cs="Times New Roman"/>
                <w:sz w:val="28"/>
              </w:rPr>
            </w:pPr>
            <w:proofErr w:type="spellStart"/>
            <w:r>
              <w:rPr>
                <w:rFonts w:ascii="Times New Roman" w:hAnsi="Times New Roman" w:cs="Times New Roman"/>
                <w:sz w:val="28"/>
              </w:rPr>
              <w:t>цитарабин</w:t>
            </w:r>
            <w:proofErr w:type="spell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proofErr w:type="spellStart"/>
            <w:r w:rsidRPr="00BF0CC5">
              <w:rPr>
                <w:rFonts w:ascii="Times New Roman" w:hAnsi="Times New Roman" w:cs="Times New Roman"/>
                <w:sz w:val="28"/>
              </w:rPr>
              <w:t>Интратекально</w:t>
            </w:r>
            <w:proofErr w:type="spellEnd"/>
          </w:p>
        </w:tc>
        <w:tc>
          <w:tcPr>
            <w:tcW w:w="2393" w:type="dxa"/>
          </w:tcPr>
          <w:p w:rsidR="00C754E6" w:rsidRPr="006B47C8" w:rsidRDefault="00C754E6" w:rsidP="003D1CF2">
            <w:pPr>
              <w:tabs>
                <w:tab w:val="left" w:pos="1245"/>
              </w:tabs>
              <w:jc w:val="both"/>
              <w:rPr>
                <w:rFonts w:ascii="Times New Roman" w:hAnsi="Times New Roman" w:cs="Times New Roman"/>
                <w:sz w:val="28"/>
              </w:rPr>
            </w:pPr>
            <w:r>
              <w:rPr>
                <w:rFonts w:ascii="Times New Roman" w:hAnsi="Times New Roman" w:cs="Times New Roman"/>
                <w:sz w:val="28"/>
              </w:rPr>
              <w:t>в зависимости от возраста</w:t>
            </w:r>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1</w:t>
            </w:r>
          </w:p>
        </w:tc>
      </w:tr>
      <w:tr w:rsidR="00C754E6" w:rsidTr="003D1CF2">
        <w:tc>
          <w:tcPr>
            <w:tcW w:w="2392" w:type="dxa"/>
          </w:tcPr>
          <w:p w:rsidR="00C754E6" w:rsidRDefault="00C754E6" w:rsidP="003D1CF2">
            <w:pPr>
              <w:tabs>
                <w:tab w:val="left" w:pos="1245"/>
              </w:tabs>
              <w:spacing w:line="360" w:lineRule="auto"/>
              <w:jc w:val="both"/>
              <w:rPr>
                <w:rFonts w:ascii="Times New Roman" w:hAnsi="Times New Roman" w:cs="Times New Roman"/>
                <w:sz w:val="28"/>
              </w:rPr>
            </w:pPr>
            <w:proofErr w:type="spellStart"/>
            <w:r>
              <w:rPr>
                <w:rFonts w:ascii="Times New Roman" w:hAnsi="Times New Roman" w:cs="Times New Roman"/>
                <w:sz w:val="28"/>
              </w:rPr>
              <w:t>преднизон</w:t>
            </w:r>
            <w:proofErr w:type="spell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proofErr w:type="spellStart"/>
            <w:r w:rsidRPr="00BF0CC5">
              <w:rPr>
                <w:rFonts w:ascii="Times New Roman" w:hAnsi="Times New Roman" w:cs="Times New Roman"/>
                <w:sz w:val="28"/>
              </w:rPr>
              <w:t>Интратекально</w:t>
            </w:r>
            <w:proofErr w:type="spellEnd"/>
          </w:p>
        </w:tc>
        <w:tc>
          <w:tcPr>
            <w:tcW w:w="2393" w:type="dxa"/>
          </w:tcPr>
          <w:p w:rsidR="00C754E6" w:rsidRPr="006B47C8" w:rsidRDefault="00C754E6" w:rsidP="003D1CF2">
            <w:pPr>
              <w:tabs>
                <w:tab w:val="left" w:pos="1245"/>
              </w:tabs>
              <w:jc w:val="both"/>
              <w:rPr>
                <w:rFonts w:ascii="Times New Roman" w:hAnsi="Times New Roman" w:cs="Times New Roman"/>
                <w:sz w:val="28"/>
              </w:rPr>
            </w:pPr>
            <w:r>
              <w:rPr>
                <w:rFonts w:ascii="Times New Roman" w:hAnsi="Times New Roman" w:cs="Times New Roman"/>
                <w:sz w:val="28"/>
              </w:rPr>
              <w:t>в зависимости от возраста</w:t>
            </w:r>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1</w:t>
            </w:r>
          </w:p>
        </w:tc>
      </w:tr>
    </w:tbl>
    <w:p w:rsidR="00C754E6" w:rsidRDefault="00C754E6" w:rsidP="00DC36DC">
      <w:pPr>
        <w:tabs>
          <w:tab w:val="left" w:pos="1245"/>
        </w:tabs>
        <w:spacing w:after="0" w:line="360" w:lineRule="auto"/>
        <w:rPr>
          <w:rFonts w:ascii="Times New Roman" w:hAnsi="Times New Roman" w:cs="Times New Roman"/>
          <w:i/>
          <w:sz w:val="28"/>
        </w:rPr>
      </w:pPr>
    </w:p>
    <w:p w:rsidR="00C754E6" w:rsidRPr="001E4408" w:rsidRDefault="00C754E6" w:rsidP="00C754E6">
      <w:pPr>
        <w:tabs>
          <w:tab w:val="left" w:pos="1245"/>
        </w:tabs>
        <w:spacing w:after="0" w:line="360" w:lineRule="auto"/>
        <w:jc w:val="right"/>
        <w:rPr>
          <w:rFonts w:ascii="Times New Roman" w:hAnsi="Times New Roman" w:cs="Times New Roman"/>
          <w:i/>
          <w:sz w:val="28"/>
        </w:rPr>
      </w:pPr>
      <w:r>
        <w:rPr>
          <w:rFonts w:ascii="Times New Roman" w:hAnsi="Times New Roman" w:cs="Times New Roman"/>
          <w:i/>
          <w:sz w:val="28"/>
        </w:rPr>
        <w:t>Табл. 1.5</w:t>
      </w:r>
    </w:p>
    <w:p w:rsidR="00C754E6" w:rsidRPr="001E4408" w:rsidRDefault="00C754E6" w:rsidP="00C754E6">
      <w:pPr>
        <w:tabs>
          <w:tab w:val="left" w:pos="1245"/>
        </w:tabs>
        <w:spacing w:after="0" w:line="360" w:lineRule="auto"/>
        <w:jc w:val="center"/>
        <w:rPr>
          <w:rFonts w:ascii="Times New Roman" w:hAnsi="Times New Roman" w:cs="Times New Roman"/>
          <w:sz w:val="28"/>
        </w:rPr>
      </w:pPr>
      <w:r>
        <w:rPr>
          <w:rFonts w:ascii="Times New Roman" w:hAnsi="Times New Roman" w:cs="Times New Roman"/>
          <w:sz w:val="28"/>
        </w:rPr>
        <w:t xml:space="preserve">Перечень лекарственных препаратов блока </w:t>
      </w:r>
      <w:r>
        <w:rPr>
          <w:rFonts w:ascii="Times New Roman" w:hAnsi="Times New Roman" w:cs="Times New Roman"/>
          <w:sz w:val="28"/>
          <w:lang w:val="en-US"/>
        </w:rPr>
        <w:t>F</w:t>
      </w:r>
      <w:r w:rsidRPr="001E4408">
        <w:rPr>
          <w:rFonts w:ascii="Times New Roman" w:hAnsi="Times New Roman" w:cs="Times New Roman"/>
          <w:sz w:val="28"/>
        </w:rPr>
        <w:t>2:</w:t>
      </w:r>
    </w:p>
    <w:tbl>
      <w:tblPr>
        <w:tblStyle w:val="a3"/>
        <w:tblW w:w="0" w:type="auto"/>
        <w:tblLook w:val="04A0" w:firstRow="1" w:lastRow="0" w:firstColumn="1" w:lastColumn="0" w:noHBand="0" w:noVBand="1"/>
      </w:tblPr>
      <w:tblGrid>
        <w:gridCol w:w="2392"/>
        <w:gridCol w:w="2393"/>
        <w:gridCol w:w="2393"/>
        <w:gridCol w:w="2393"/>
      </w:tblGrid>
      <w:tr w:rsidR="00C754E6" w:rsidRPr="001E4408" w:rsidTr="003D1CF2">
        <w:tc>
          <w:tcPr>
            <w:tcW w:w="2392" w:type="dxa"/>
          </w:tcPr>
          <w:p w:rsidR="00C754E6" w:rsidRPr="001E4408" w:rsidRDefault="00C754E6" w:rsidP="003D1CF2">
            <w:pPr>
              <w:tabs>
                <w:tab w:val="left" w:pos="1245"/>
              </w:tabs>
              <w:spacing w:line="360" w:lineRule="auto"/>
              <w:jc w:val="center"/>
              <w:rPr>
                <w:rFonts w:ascii="Times New Roman" w:hAnsi="Times New Roman" w:cs="Times New Roman"/>
                <w:b/>
                <w:sz w:val="28"/>
              </w:rPr>
            </w:pPr>
            <w:r w:rsidRPr="001E4408">
              <w:rPr>
                <w:rFonts w:ascii="Times New Roman" w:hAnsi="Times New Roman" w:cs="Times New Roman"/>
                <w:b/>
                <w:sz w:val="28"/>
              </w:rPr>
              <w:t>препарат</w:t>
            </w:r>
          </w:p>
        </w:tc>
        <w:tc>
          <w:tcPr>
            <w:tcW w:w="2393" w:type="dxa"/>
          </w:tcPr>
          <w:p w:rsidR="00C754E6" w:rsidRPr="001E4408" w:rsidRDefault="00C754E6" w:rsidP="003D1CF2">
            <w:pPr>
              <w:tabs>
                <w:tab w:val="left" w:pos="1245"/>
              </w:tabs>
              <w:spacing w:line="360" w:lineRule="auto"/>
              <w:jc w:val="center"/>
              <w:rPr>
                <w:rFonts w:ascii="Times New Roman" w:hAnsi="Times New Roman" w:cs="Times New Roman"/>
                <w:b/>
                <w:sz w:val="28"/>
              </w:rPr>
            </w:pPr>
            <w:r w:rsidRPr="001E4408">
              <w:rPr>
                <w:rFonts w:ascii="Times New Roman" w:hAnsi="Times New Roman" w:cs="Times New Roman"/>
                <w:b/>
                <w:sz w:val="28"/>
              </w:rPr>
              <w:t>форма выпуска</w:t>
            </w:r>
          </w:p>
        </w:tc>
        <w:tc>
          <w:tcPr>
            <w:tcW w:w="2393" w:type="dxa"/>
          </w:tcPr>
          <w:p w:rsidR="00C754E6" w:rsidRPr="001E4408" w:rsidRDefault="00C754E6" w:rsidP="003D1CF2">
            <w:pPr>
              <w:tabs>
                <w:tab w:val="left" w:pos="1245"/>
              </w:tabs>
              <w:spacing w:line="360" w:lineRule="auto"/>
              <w:jc w:val="center"/>
              <w:rPr>
                <w:rFonts w:ascii="Times New Roman" w:hAnsi="Times New Roman" w:cs="Times New Roman"/>
                <w:b/>
                <w:sz w:val="28"/>
              </w:rPr>
            </w:pPr>
            <w:r w:rsidRPr="001E4408">
              <w:rPr>
                <w:rFonts w:ascii="Times New Roman" w:hAnsi="Times New Roman" w:cs="Times New Roman"/>
                <w:b/>
                <w:sz w:val="28"/>
              </w:rPr>
              <w:t>доза</w:t>
            </w:r>
          </w:p>
        </w:tc>
        <w:tc>
          <w:tcPr>
            <w:tcW w:w="2393" w:type="dxa"/>
          </w:tcPr>
          <w:p w:rsidR="00C754E6" w:rsidRPr="001E4408" w:rsidRDefault="00C754E6" w:rsidP="003D1CF2">
            <w:pPr>
              <w:tabs>
                <w:tab w:val="left" w:pos="1245"/>
              </w:tabs>
              <w:spacing w:line="360" w:lineRule="auto"/>
              <w:jc w:val="center"/>
              <w:rPr>
                <w:rFonts w:ascii="Times New Roman" w:hAnsi="Times New Roman" w:cs="Times New Roman"/>
                <w:b/>
                <w:sz w:val="28"/>
              </w:rPr>
            </w:pPr>
            <w:r w:rsidRPr="001E4408">
              <w:rPr>
                <w:rFonts w:ascii="Times New Roman" w:hAnsi="Times New Roman" w:cs="Times New Roman"/>
                <w:b/>
                <w:sz w:val="28"/>
              </w:rPr>
              <w:t>дни</w:t>
            </w:r>
          </w:p>
        </w:tc>
      </w:tr>
      <w:tr w:rsidR="00C754E6" w:rsidTr="003D1CF2">
        <w:tc>
          <w:tcPr>
            <w:tcW w:w="2392" w:type="dxa"/>
          </w:tcPr>
          <w:p w:rsidR="00C754E6" w:rsidRDefault="00C754E6" w:rsidP="003D1CF2">
            <w:pPr>
              <w:tabs>
                <w:tab w:val="left" w:pos="1245"/>
              </w:tabs>
              <w:spacing w:line="360" w:lineRule="auto"/>
              <w:jc w:val="both"/>
              <w:rPr>
                <w:rFonts w:ascii="Times New Roman" w:hAnsi="Times New Roman" w:cs="Times New Roman"/>
                <w:sz w:val="28"/>
              </w:rPr>
            </w:pPr>
            <w:proofErr w:type="spellStart"/>
            <w:r>
              <w:rPr>
                <w:rFonts w:ascii="Times New Roman" w:hAnsi="Times New Roman" w:cs="Times New Roman"/>
                <w:sz w:val="28"/>
              </w:rPr>
              <w:t>дексаметазон</w:t>
            </w:r>
            <w:proofErr w:type="spell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пероральный</w:t>
            </w:r>
          </w:p>
        </w:tc>
        <w:tc>
          <w:tcPr>
            <w:tcW w:w="2393" w:type="dxa"/>
          </w:tcPr>
          <w:p w:rsidR="00C754E6" w:rsidRPr="00BF0CC5"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20 мг/м</w:t>
            </w:r>
            <w:proofErr w:type="gramStart"/>
            <w:r>
              <w:rPr>
                <w:rFonts w:ascii="Times New Roman" w:hAnsi="Times New Roman" w:cs="Times New Roman"/>
                <w:sz w:val="28"/>
                <w:vertAlign w:val="superscript"/>
              </w:rPr>
              <w:t>2</w:t>
            </w:r>
            <w:proofErr w:type="gram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1,2,3,4,5</w:t>
            </w:r>
          </w:p>
        </w:tc>
      </w:tr>
      <w:tr w:rsidR="00C754E6" w:rsidTr="003D1CF2">
        <w:tc>
          <w:tcPr>
            <w:tcW w:w="2392" w:type="dxa"/>
          </w:tcPr>
          <w:p w:rsidR="00C754E6" w:rsidRDefault="00C754E6" w:rsidP="003D1CF2">
            <w:pPr>
              <w:tabs>
                <w:tab w:val="left" w:pos="1245"/>
              </w:tabs>
              <w:spacing w:line="360" w:lineRule="auto"/>
              <w:jc w:val="both"/>
              <w:rPr>
                <w:rFonts w:ascii="Times New Roman" w:hAnsi="Times New Roman" w:cs="Times New Roman"/>
                <w:sz w:val="28"/>
              </w:rPr>
            </w:pPr>
            <w:proofErr w:type="spellStart"/>
            <w:r>
              <w:rPr>
                <w:rFonts w:ascii="Times New Roman" w:hAnsi="Times New Roman" w:cs="Times New Roman"/>
                <w:sz w:val="28"/>
              </w:rPr>
              <w:t>винкристин</w:t>
            </w:r>
            <w:proofErr w:type="spell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в/в</w:t>
            </w:r>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1,5 мг/ м</w:t>
            </w:r>
            <w:proofErr w:type="gramStart"/>
            <w:r>
              <w:rPr>
                <w:rFonts w:ascii="Times New Roman" w:hAnsi="Times New Roman" w:cs="Times New Roman"/>
                <w:sz w:val="28"/>
                <w:vertAlign w:val="superscript"/>
              </w:rPr>
              <w:t>2</w:t>
            </w:r>
            <w:proofErr w:type="gramEnd"/>
          </w:p>
        </w:tc>
        <w:tc>
          <w:tcPr>
            <w:tcW w:w="2393" w:type="dxa"/>
          </w:tcPr>
          <w:p w:rsidR="00C754E6" w:rsidRPr="002C506A" w:rsidRDefault="00C754E6" w:rsidP="003D1CF2">
            <w:pPr>
              <w:tabs>
                <w:tab w:val="left" w:pos="1245"/>
              </w:tabs>
              <w:spacing w:line="360" w:lineRule="auto"/>
              <w:jc w:val="both"/>
              <w:rPr>
                <w:rFonts w:ascii="Times New Roman" w:hAnsi="Times New Roman" w:cs="Times New Roman"/>
                <w:sz w:val="28"/>
                <w:lang w:val="en-US"/>
              </w:rPr>
            </w:pPr>
            <w:r>
              <w:rPr>
                <w:rFonts w:ascii="Times New Roman" w:hAnsi="Times New Roman" w:cs="Times New Roman"/>
                <w:sz w:val="28"/>
              </w:rPr>
              <w:t>1</w:t>
            </w:r>
          </w:p>
        </w:tc>
      </w:tr>
      <w:tr w:rsidR="00C754E6" w:rsidTr="003D1CF2">
        <w:tc>
          <w:tcPr>
            <w:tcW w:w="2392" w:type="dxa"/>
          </w:tcPr>
          <w:p w:rsidR="00C754E6" w:rsidRPr="002C506A" w:rsidRDefault="00C754E6" w:rsidP="003D1CF2">
            <w:pPr>
              <w:tabs>
                <w:tab w:val="left" w:pos="1245"/>
              </w:tabs>
              <w:spacing w:line="360" w:lineRule="auto"/>
              <w:jc w:val="both"/>
              <w:rPr>
                <w:rFonts w:ascii="Times New Roman" w:hAnsi="Times New Roman" w:cs="Times New Roman"/>
                <w:sz w:val="28"/>
              </w:rPr>
            </w:pPr>
            <w:proofErr w:type="spellStart"/>
            <w:r>
              <w:rPr>
                <w:rFonts w:ascii="Times New Roman" w:hAnsi="Times New Roman" w:cs="Times New Roman"/>
                <w:sz w:val="28"/>
              </w:rPr>
              <w:t>цитарабин</w:t>
            </w:r>
            <w:proofErr w:type="spell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 xml:space="preserve">3 ч </w:t>
            </w:r>
            <w:proofErr w:type="spellStart"/>
            <w:r>
              <w:rPr>
                <w:rFonts w:ascii="Times New Roman" w:hAnsi="Times New Roman" w:cs="Times New Roman"/>
                <w:sz w:val="28"/>
              </w:rPr>
              <w:t>инфузия</w:t>
            </w:r>
            <w:proofErr w:type="spell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1 г/ м</w:t>
            </w:r>
            <w:proofErr w:type="gramStart"/>
            <w:r>
              <w:rPr>
                <w:rFonts w:ascii="Times New Roman" w:hAnsi="Times New Roman" w:cs="Times New Roman"/>
                <w:sz w:val="28"/>
                <w:vertAlign w:val="superscript"/>
              </w:rPr>
              <w:t>2</w:t>
            </w:r>
            <w:proofErr w:type="gram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1</w:t>
            </w:r>
          </w:p>
        </w:tc>
      </w:tr>
      <w:tr w:rsidR="00C754E6" w:rsidTr="003D1CF2">
        <w:tc>
          <w:tcPr>
            <w:tcW w:w="2392"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коли-</w:t>
            </w:r>
            <w:proofErr w:type="spellStart"/>
            <w:r>
              <w:rPr>
                <w:rFonts w:ascii="Times New Roman" w:hAnsi="Times New Roman" w:cs="Times New Roman"/>
                <w:sz w:val="28"/>
              </w:rPr>
              <w:t>аспарагиназа</w:t>
            </w:r>
            <w:proofErr w:type="spell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 xml:space="preserve">6 ч </w:t>
            </w:r>
            <w:proofErr w:type="spellStart"/>
            <w:r>
              <w:rPr>
                <w:rFonts w:ascii="Times New Roman" w:hAnsi="Times New Roman" w:cs="Times New Roman"/>
                <w:sz w:val="28"/>
              </w:rPr>
              <w:t>инфузия</w:t>
            </w:r>
            <w:proofErr w:type="spellEnd"/>
          </w:p>
        </w:tc>
        <w:tc>
          <w:tcPr>
            <w:tcW w:w="2393" w:type="dxa"/>
          </w:tcPr>
          <w:p w:rsidR="00C754E6" w:rsidRPr="006B47C8" w:rsidRDefault="00C754E6" w:rsidP="003D1CF2">
            <w:pPr>
              <w:tabs>
                <w:tab w:val="left" w:pos="1245"/>
              </w:tabs>
              <w:spacing w:line="360" w:lineRule="auto"/>
              <w:jc w:val="both"/>
              <w:rPr>
                <w:rFonts w:ascii="Times New Roman" w:hAnsi="Times New Roman" w:cs="Times New Roman"/>
                <w:b/>
                <w:sz w:val="28"/>
              </w:rPr>
            </w:pPr>
            <w:r>
              <w:rPr>
                <w:rFonts w:ascii="Times New Roman" w:hAnsi="Times New Roman" w:cs="Times New Roman"/>
                <w:sz w:val="28"/>
              </w:rPr>
              <w:t>10.000 МЕ / м</w:t>
            </w:r>
            <w:proofErr w:type="gramStart"/>
            <w:r>
              <w:rPr>
                <w:rFonts w:ascii="Times New Roman" w:hAnsi="Times New Roman" w:cs="Times New Roman"/>
                <w:sz w:val="28"/>
                <w:vertAlign w:val="superscript"/>
              </w:rPr>
              <w:t>2</w:t>
            </w:r>
            <w:proofErr w:type="gram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4</w:t>
            </w:r>
          </w:p>
        </w:tc>
      </w:tr>
      <w:tr w:rsidR="00C754E6" w:rsidTr="003D1CF2">
        <w:tc>
          <w:tcPr>
            <w:tcW w:w="2392" w:type="dxa"/>
          </w:tcPr>
          <w:p w:rsidR="00C754E6" w:rsidRDefault="00C754E6" w:rsidP="003D1CF2">
            <w:pPr>
              <w:tabs>
                <w:tab w:val="left" w:pos="1245"/>
              </w:tabs>
              <w:spacing w:line="360" w:lineRule="auto"/>
              <w:jc w:val="both"/>
              <w:rPr>
                <w:rFonts w:ascii="Times New Roman" w:hAnsi="Times New Roman" w:cs="Times New Roman"/>
                <w:sz w:val="28"/>
              </w:rPr>
            </w:pPr>
            <w:proofErr w:type="spellStart"/>
            <w:r>
              <w:rPr>
                <w:rFonts w:ascii="Times New Roman" w:hAnsi="Times New Roman" w:cs="Times New Roman"/>
                <w:sz w:val="28"/>
              </w:rPr>
              <w:t>метотрексат</w:t>
            </w:r>
            <w:proofErr w:type="spell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proofErr w:type="spellStart"/>
            <w:r w:rsidRPr="00BF0CC5">
              <w:rPr>
                <w:rFonts w:ascii="Times New Roman" w:hAnsi="Times New Roman" w:cs="Times New Roman"/>
                <w:sz w:val="28"/>
              </w:rPr>
              <w:t>Интратекально</w:t>
            </w:r>
            <w:proofErr w:type="spellEnd"/>
          </w:p>
        </w:tc>
        <w:tc>
          <w:tcPr>
            <w:tcW w:w="2393" w:type="dxa"/>
          </w:tcPr>
          <w:p w:rsidR="00C754E6" w:rsidRPr="006B47C8" w:rsidRDefault="00C754E6" w:rsidP="003D1CF2">
            <w:pPr>
              <w:tabs>
                <w:tab w:val="left" w:pos="1245"/>
              </w:tabs>
              <w:jc w:val="both"/>
              <w:rPr>
                <w:rFonts w:ascii="Times New Roman" w:hAnsi="Times New Roman" w:cs="Times New Roman"/>
                <w:sz w:val="28"/>
              </w:rPr>
            </w:pPr>
            <w:r>
              <w:rPr>
                <w:rFonts w:ascii="Times New Roman" w:hAnsi="Times New Roman" w:cs="Times New Roman"/>
                <w:sz w:val="28"/>
              </w:rPr>
              <w:t>в зависимости от возраста</w:t>
            </w:r>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1</w:t>
            </w:r>
          </w:p>
        </w:tc>
      </w:tr>
      <w:tr w:rsidR="00C754E6" w:rsidTr="003D1CF2">
        <w:tc>
          <w:tcPr>
            <w:tcW w:w="2392" w:type="dxa"/>
          </w:tcPr>
          <w:p w:rsidR="00C754E6" w:rsidRDefault="00C754E6" w:rsidP="003D1CF2">
            <w:pPr>
              <w:tabs>
                <w:tab w:val="left" w:pos="1245"/>
              </w:tabs>
              <w:spacing w:line="360" w:lineRule="auto"/>
              <w:jc w:val="both"/>
              <w:rPr>
                <w:rFonts w:ascii="Times New Roman" w:hAnsi="Times New Roman" w:cs="Times New Roman"/>
                <w:sz w:val="28"/>
              </w:rPr>
            </w:pPr>
            <w:proofErr w:type="spellStart"/>
            <w:r>
              <w:rPr>
                <w:rFonts w:ascii="Times New Roman" w:hAnsi="Times New Roman" w:cs="Times New Roman"/>
                <w:sz w:val="28"/>
              </w:rPr>
              <w:t>цитарабин</w:t>
            </w:r>
            <w:proofErr w:type="spell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proofErr w:type="spellStart"/>
            <w:r w:rsidRPr="00BF0CC5">
              <w:rPr>
                <w:rFonts w:ascii="Times New Roman" w:hAnsi="Times New Roman" w:cs="Times New Roman"/>
                <w:sz w:val="28"/>
              </w:rPr>
              <w:t>Интратекально</w:t>
            </w:r>
            <w:proofErr w:type="spellEnd"/>
          </w:p>
        </w:tc>
        <w:tc>
          <w:tcPr>
            <w:tcW w:w="2393" w:type="dxa"/>
          </w:tcPr>
          <w:p w:rsidR="00C754E6" w:rsidRPr="006B47C8" w:rsidRDefault="00C754E6" w:rsidP="003D1CF2">
            <w:pPr>
              <w:tabs>
                <w:tab w:val="left" w:pos="1245"/>
              </w:tabs>
              <w:jc w:val="both"/>
              <w:rPr>
                <w:rFonts w:ascii="Times New Roman" w:hAnsi="Times New Roman" w:cs="Times New Roman"/>
                <w:sz w:val="28"/>
              </w:rPr>
            </w:pPr>
            <w:r>
              <w:rPr>
                <w:rFonts w:ascii="Times New Roman" w:hAnsi="Times New Roman" w:cs="Times New Roman"/>
                <w:sz w:val="28"/>
              </w:rPr>
              <w:t>в зависимости от возраста</w:t>
            </w:r>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1</w:t>
            </w:r>
          </w:p>
        </w:tc>
      </w:tr>
      <w:tr w:rsidR="00C754E6" w:rsidTr="003D1CF2">
        <w:tc>
          <w:tcPr>
            <w:tcW w:w="2392" w:type="dxa"/>
          </w:tcPr>
          <w:p w:rsidR="00C754E6" w:rsidRDefault="00C754E6" w:rsidP="003D1CF2">
            <w:pPr>
              <w:tabs>
                <w:tab w:val="left" w:pos="1245"/>
              </w:tabs>
              <w:spacing w:line="360" w:lineRule="auto"/>
              <w:jc w:val="both"/>
              <w:rPr>
                <w:rFonts w:ascii="Times New Roman" w:hAnsi="Times New Roman" w:cs="Times New Roman"/>
                <w:sz w:val="28"/>
              </w:rPr>
            </w:pPr>
            <w:proofErr w:type="spellStart"/>
            <w:r>
              <w:rPr>
                <w:rFonts w:ascii="Times New Roman" w:hAnsi="Times New Roman" w:cs="Times New Roman"/>
                <w:sz w:val="28"/>
              </w:rPr>
              <w:t>преднизон</w:t>
            </w:r>
            <w:proofErr w:type="spell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proofErr w:type="spellStart"/>
            <w:r w:rsidRPr="00BF0CC5">
              <w:rPr>
                <w:rFonts w:ascii="Times New Roman" w:hAnsi="Times New Roman" w:cs="Times New Roman"/>
                <w:sz w:val="28"/>
              </w:rPr>
              <w:t>Интратекально</w:t>
            </w:r>
            <w:proofErr w:type="spellEnd"/>
          </w:p>
        </w:tc>
        <w:tc>
          <w:tcPr>
            <w:tcW w:w="2393" w:type="dxa"/>
          </w:tcPr>
          <w:p w:rsidR="00C754E6" w:rsidRPr="006B47C8" w:rsidRDefault="00C754E6" w:rsidP="003D1CF2">
            <w:pPr>
              <w:tabs>
                <w:tab w:val="left" w:pos="1245"/>
              </w:tabs>
              <w:jc w:val="both"/>
              <w:rPr>
                <w:rFonts w:ascii="Times New Roman" w:hAnsi="Times New Roman" w:cs="Times New Roman"/>
                <w:sz w:val="28"/>
              </w:rPr>
            </w:pPr>
            <w:r>
              <w:rPr>
                <w:rFonts w:ascii="Times New Roman" w:hAnsi="Times New Roman" w:cs="Times New Roman"/>
                <w:sz w:val="28"/>
              </w:rPr>
              <w:t>в зависимости от возраста</w:t>
            </w:r>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1</w:t>
            </w:r>
          </w:p>
        </w:tc>
      </w:tr>
    </w:tbl>
    <w:p w:rsidR="00C754E6" w:rsidRDefault="00C754E6" w:rsidP="00DC36DC">
      <w:pPr>
        <w:tabs>
          <w:tab w:val="left" w:pos="1245"/>
        </w:tabs>
        <w:spacing w:after="0" w:line="360" w:lineRule="auto"/>
        <w:rPr>
          <w:rFonts w:ascii="Times New Roman" w:hAnsi="Times New Roman" w:cs="Times New Roman"/>
          <w:i/>
          <w:sz w:val="28"/>
        </w:rPr>
      </w:pPr>
    </w:p>
    <w:p w:rsidR="00C754E6" w:rsidRPr="001E4408" w:rsidRDefault="00C754E6" w:rsidP="00C754E6">
      <w:pPr>
        <w:tabs>
          <w:tab w:val="left" w:pos="1245"/>
        </w:tabs>
        <w:spacing w:after="0" w:line="360" w:lineRule="auto"/>
        <w:jc w:val="right"/>
        <w:rPr>
          <w:rFonts w:ascii="Times New Roman" w:hAnsi="Times New Roman" w:cs="Times New Roman"/>
          <w:i/>
          <w:sz w:val="28"/>
        </w:rPr>
      </w:pPr>
      <w:r>
        <w:rPr>
          <w:rFonts w:ascii="Times New Roman" w:hAnsi="Times New Roman" w:cs="Times New Roman"/>
          <w:i/>
          <w:sz w:val="28"/>
        </w:rPr>
        <w:lastRenderedPageBreak/>
        <w:t>Табл. 1.6</w:t>
      </w:r>
    </w:p>
    <w:p w:rsidR="00C754E6" w:rsidRPr="001E4408" w:rsidRDefault="00C754E6" w:rsidP="00C754E6">
      <w:pPr>
        <w:tabs>
          <w:tab w:val="left" w:pos="1245"/>
        </w:tabs>
        <w:spacing w:after="0" w:line="360" w:lineRule="auto"/>
        <w:jc w:val="center"/>
        <w:rPr>
          <w:rFonts w:ascii="Times New Roman" w:hAnsi="Times New Roman" w:cs="Times New Roman"/>
          <w:sz w:val="28"/>
        </w:rPr>
      </w:pPr>
      <w:r>
        <w:rPr>
          <w:rFonts w:ascii="Times New Roman" w:hAnsi="Times New Roman" w:cs="Times New Roman"/>
          <w:sz w:val="28"/>
        </w:rPr>
        <w:t xml:space="preserve">Перечень лекарственных препаратов блока </w:t>
      </w:r>
      <w:r>
        <w:rPr>
          <w:rFonts w:ascii="Times New Roman" w:hAnsi="Times New Roman" w:cs="Times New Roman"/>
          <w:sz w:val="28"/>
          <w:lang w:val="en-US"/>
        </w:rPr>
        <w:t>R</w:t>
      </w:r>
      <w:r w:rsidRPr="001E4408">
        <w:rPr>
          <w:rFonts w:ascii="Times New Roman" w:hAnsi="Times New Roman" w:cs="Times New Roman"/>
          <w:sz w:val="28"/>
        </w:rPr>
        <w:t>1:</w:t>
      </w:r>
    </w:p>
    <w:tbl>
      <w:tblPr>
        <w:tblStyle w:val="a3"/>
        <w:tblW w:w="0" w:type="auto"/>
        <w:tblLook w:val="04A0" w:firstRow="1" w:lastRow="0" w:firstColumn="1" w:lastColumn="0" w:noHBand="0" w:noVBand="1"/>
      </w:tblPr>
      <w:tblGrid>
        <w:gridCol w:w="2392"/>
        <w:gridCol w:w="2393"/>
        <w:gridCol w:w="2393"/>
        <w:gridCol w:w="2393"/>
      </w:tblGrid>
      <w:tr w:rsidR="00C754E6" w:rsidRPr="001E4408" w:rsidTr="003D1CF2">
        <w:tc>
          <w:tcPr>
            <w:tcW w:w="2392" w:type="dxa"/>
          </w:tcPr>
          <w:p w:rsidR="00C754E6" w:rsidRPr="001E4408" w:rsidRDefault="00C754E6" w:rsidP="003D1CF2">
            <w:pPr>
              <w:tabs>
                <w:tab w:val="left" w:pos="1245"/>
              </w:tabs>
              <w:spacing w:line="360" w:lineRule="auto"/>
              <w:jc w:val="center"/>
              <w:rPr>
                <w:rFonts w:ascii="Times New Roman" w:hAnsi="Times New Roman" w:cs="Times New Roman"/>
                <w:b/>
                <w:sz w:val="28"/>
              </w:rPr>
            </w:pPr>
            <w:r w:rsidRPr="001E4408">
              <w:rPr>
                <w:rFonts w:ascii="Times New Roman" w:hAnsi="Times New Roman" w:cs="Times New Roman"/>
                <w:b/>
                <w:sz w:val="28"/>
              </w:rPr>
              <w:t>препарат</w:t>
            </w:r>
          </w:p>
        </w:tc>
        <w:tc>
          <w:tcPr>
            <w:tcW w:w="2393" w:type="dxa"/>
          </w:tcPr>
          <w:p w:rsidR="00C754E6" w:rsidRPr="001E4408" w:rsidRDefault="00C754E6" w:rsidP="003D1CF2">
            <w:pPr>
              <w:tabs>
                <w:tab w:val="left" w:pos="1245"/>
              </w:tabs>
              <w:spacing w:line="360" w:lineRule="auto"/>
              <w:jc w:val="center"/>
              <w:rPr>
                <w:rFonts w:ascii="Times New Roman" w:hAnsi="Times New Roman" w:cs="Times New Roman"/>
                <w:b/>
                <w:sz w:val="28"/>
              </w:rPr>
            </w:pPr>
            <w:r w:rsidRPr="001E4408">
              <w:rPr>
                <w:rFonts w:ascii="Times New Roman" w:hAnsi="Times New Roman" w:cs="Times New Roman"/>
                <w:b/>
                <w:sz w:val="28"/>
              </w:rPr>
              <w:t>путь введения</w:t>
            </w:r>
          </w:p>
        </w:tc>
        <w:tc>
          <w:tcPr>
            <w:tcW w:w="2393" w:type="dxa"/>
          </w:tcPr>
          <w:p w:rsidR="00C754E6" w:rsidRPr="001E4408" w:rsidRDefault="00C754E6" w:rsidP="003D1CF2">
            <w:pPr>
              <w:tabs>
                <w:tab w:val="left" w:pos="1245"/>
              </w:tabs>
              <w:spacing w:line="360" w:lineRule="auto"/>
              <w:jc w:val="center"/>
              <w:rPr>
                <w:rFonts w:ascii="Times New Roman" w:hAnsi="Times New Roman" w:cs="Times New Roman"/>
                <w:b/>
                <w:sz w:val="28"/>
              </w:rPr>
            </w:pPr>
            <w:r w:rsidRPr="001E4408">
              <w:rPr>
                <w:rFonts w:ascii="Times New Roman" w:hAnsi="Times New Roman" w:cs="Times New Roman"/>
                <w:b/>
                <w:sz w:val="28"/>
              </w:rPr>
              <w:t>доза</w:t>
            </w:r>
          </w:p>
        </w:tc>
        <w:tc>
          <w:tcPr>
            <w:tcW w:w="2393" w:type="dxa"/>
          </w:tcPr>
          <w:p w:rsidR="00C754E6" w:rsidRPr="001E4408" w:rsidRDefault="00C754E6" w:rsidP="003D1CF2">
            <w:pPr>
              <w:tabs>
                <w:tab w:val="left" w:pos="1245"/>
              </w:tabs>
              <w:spacing w:line="360" w:lineRule="auto"/>
              <w:jc w:val="center"/>
              <w:rPr>
                <w:rFonts w:ascii="Times New Roman" w:hAnsi="Times New Roman" w:cs="Times New Roman"/>
                <w:b/>
                <w:sz w:val="28"/>
              </w:rPr>
            </w:pPr>
            <w:r w:rsidRPr="001E4408">
              <w:rPr>
                <w:rFonts w:ascii="Times New Roman" w:hAnsi="Times New Roman" w:cs="Times New Roman"/>
                <w:b/>
                <w:sz w:val="28"/>
              </w:rPr>
              <w:t>дни</w:t>
            </w:r>
          </w:p>
        </w:tc>
      </w:tr>
      <w:tr w:rsidR="00C754E6" w:rsidTr="003D1CF2">
        <w:tc>
          <w:tcPr>
            <w:tcW w:w="2392" w:type="dxa"/>
          </w:tcPr>
          <w:p w:rsidR="00C754E6" w:rsidRDefault="00C754E6" w:rsidP="003D1CF2">
            <w:pPr>
              <w:tabs>
                <w:tab w:val="left" w:pos="1245"/>
              </w:tabs>
              <w:spacing w:line="360" w:lineRule="auto"/>
              <w:jc w:val="both"/>
              <w:rPr>
                <w:rFonts w:ascii="Times New Roman" w:hAnsi="Times New Roman" w:cs="Times New Roman"/>
                <w:sz w:val="28"/>
              </w:rPr>
            </w:pPr>
            <w:proofErr w:type="spellStart"/>
            <w:r w:rsidRPr="0008567B">
              <w:rPr>
                <w:rFonts w:ascii="Times New Roman" w:hAnsi="Times New Roman" w:cs="Times New Roman"/>
                <w:sz w:val="28"/>
              </w:rPr>
              <w:t>дексаметазон</w:t>
            </w:r>
            <w:proofErr w:type="spell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пероральный</w:t>
            </w:r>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20 мг/м</w:t>
            </w:r>
            <w:proofErr w:type="gramStart"/>
            <w:r>
              <w:rPr>
                <w:rFonts w:ascii="Times New Roman" w:hAnsi="Times New Roman" w:cs="Times New Roman"/>
                <w:sz w:val="28"/>
                <w:vertAlign w:val="superscript"/>
              </w:rPr>
              <w:t>2</w:t>
            </w:r>
            <w:proofErr w:type="gram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1,2,3,4,5</w:t>
            </w:r>
          </w:p>
        </w:tc>
      </w:tr>
      <w:tr w:rsidR="00C754E6" w:rsidTr="003D1CF2">
        <w:tc>
          <w:tcPr>
            <w:tcW w:w="2392" w:type="dxa"/>
          </w:tcPr>
          <w:p w:rsidR="00C754E6" w:rsidRDefault="00C754E6" w:rsidP="003D1CF2">
            <w:pPr>
              <w:tabs>
                <w:tab w:val="left" w:pos="1245"/>
              </w:tabs>
              <w:spacing w:line="360" w:lineRule="auto"/>
              <w:jc w:val="both"/>
              <w:rPr>
                <w:rFonts w:ascii="Times New Roman" w:hAnsi="Times New Roman" w:cs="Times New Roman"/>
                <w:sz w:val="28"/>
              </w:rPr>
            </w:pPr>
            <w:proofErr w:type="spellStart"/>
            <w:r w:rsidRPr="0008567B">
              <w:rPr>
                <w:rFonts w:ascii="Times New Roman" w:hAnsi="Times New Roman" w:cs="Times New Roman"/>
                <w:sz w:val="28"/>
              </w:rPr>
              <w:t>тиогуанин</w:t>
            </w:r>
            <w:proofErr w:type="spell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пероральный</w:t>
            </w:r>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100 мг/м</w:t>
            </w:r>
            <w:proofErr w:type="gramStart"/>
            <w:r>
              <w:rPr>
                <w:rFonts w:ascii="Times New Roman" w:hAnsi="Times New Roman" w:cs="Times New Roman"/>
                <w:sz w:val="28"/>
                <w:vertAlign w:val="superscript"/>
              </w:rPr>
              <w:t>2</w:t>
            </w:r>
            <w:proofErr w:type="gram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1,2,3,4,5</w:t>
            </w:r>
          </w:p>
        </w:tc>
      </w:tr>
      <w:tr w:rsidR="00C754E6" w:rsidTr="003D1CF2">
        <w:tc>
          <w:tcPr>
            <w:tcW w:w="2392" w:type="dxa"/>
          </w:tcPr>
          <w:p w:rsidR="00C754E6" w:rsidRDefault="00C754E6" w:rsidP="003D1CF2">
            <w:pPr>
              <w:tabs>
                <w:tab w:val="left" w:pos="1245"/>
              </w:tabs>
              <w:spacing w:line="360" w:lineRule="auto"/>
              <w:jc w:val="both"/>
              <w:rPr>
                <w:rFonts w:ascii="Times New Roman" w:hAnsi="Times New Roman" w:cs="Times New Roman"/>
                <w:sz w:val="28"/>
              </w:rPr>
            </w:pPr>
            <w:proofErr w:type="spellStart"/>
            <w:r>
              <w:rPr>
                <w:rFonts w:ascii="Times New Roman" w:hAnsi="Times New Roman" w:cs="Times New Roman"/>
                <w:sz w:val="28"/>
              </w:rPr>
              <w:t>винкристин</w:t>
            </w:r>
            <w:proofErr w:type="spell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в/в</w:t>
            </w:r>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1,5 мг/м</w:t>
            </w:r>
            <w:proofErr w:type="gramStart"/>
            <w:r>
              <w:rPr>
                <w:rFonts w:ascii="Times New Roman" w:hAnsi="Times New Roman" w:cs="Times New Roman"/>
                <w:sz w:val="28"/>
                <w:vertAlign w:val="superscript"/>
              </w:rPr>
              <w:t>2</w:t>
            </w:r>
            <w:proofErr w:type="gram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1,6</w:t>
            </w:r>
          </w:p>
        </w:tc>
      </w:tr>
      <w:tr w:rsidR="00C754E6" w:rsidTr="003D1CF2">
        <w:tc>
          <w:tcPr>
            <w:tcW w:w="2392" w:type="dxa"/>
          </w:tcPr>
          <w:p w:rsidR="00C754E6" w:rsidRDefault="00C754E6" w:rsidP="003D1CF2">
            <w:pPr>
              <w:tabs>
                <w:tab w:val="left" w:pos="1245"/>
              </w:tabs>
              <w:spacing w:line="360" w:lineRule="auto"/>
              <w:jc w:val="both"/>
              <w:rPr>
                <w:rFonts w:ascii="Times New Roman" w:hAnsi="Times New Roman" w:cs="Times New Roman"/>
                <w:sz w:val="28"/>
              </w:rPr>
            </w:pPr>
            <w:proofErr w:type="spellStart"/>
            <w:r w:rsidRPr="0008567B">
              <w:rPr>
                <w:rFonts w:ascii="Times New Roman" w:hAnsi="Times New Roman" w:cs="Times New Roman"/>
                <w:sz w:val="28"/>
              </w:rPr>
              <w:t>метотрексат</w:t>
            </w:r>
            <w:proofErr w:type="spell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 xml:space="preserve">36 ч </w:t>
            </w:r>
            <w:proofErr w:type="spellStart"/>
            <w:r>
              <w:rPr>
                <w:rFonts w:ascii="Times New Roman" w:hAnsi="Times New Roman" w:cs="Times New Roman"/>
                <w:sz w:val="28"/>
              </w:rPr>
              <w:t>инфузия</w:t>
            </w:r>
            <w:proofErr w:type="spell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1 г/м</w:t>
            </w:r>
            <w:proofErr w:type="gramStart"/>
            <w:r>
              <w:rPr>
                <w:rFonts w:ascii="Times New Roman" w:hAnsi="Times New Roman" w:cs="Times New Roman"/>
                <w:sz w:val="28"/>
                <w:vertAlign w:val="superscript"/>
              </w:rPr>
              <w:t>2</w:t>
            </w:r>
            <w:proofErr w:type="gram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1</w:t>
            </w:r>
          </w:p>
        </w:tc>
      </w:tr>
      <w:tr w:rsidR="00C754E6" w:rsidTr="003D1CF2">
        <w:tc>
          <w:tcPr>
            <w:tcW w:w="2392" w:type="dxa"/>
          </w:tcPr>
          <w:p w:rsidR="00C754E6" w:rsidRDefault="00C754E6" w:rsidP="003D1CF2">
            <w:pPr>
              <w:tabs>
                <w:tab w:val="left" w:pos="1245"/>
              </w:tabs>
              <w:spacing w:line="360" w:lineRule="auto"/>
              <w:jc w:val="both"/>
              <w:rPr>
                <w:rFonts w:ascii="Times New Roman" w:hAnsi="Times New Roman" w:cs="Times New Roman"/>
                <w:sz w:val="28"/>
              </w:rPr>
            </w:pPr>
            <w:proofErr w:type="spellStart"/>
            <w:r>
              <w:rPr>
                <w:rFonts w:ascii="Times New Roman" w:hAnsi="Times New Roman" w:cs="Times New Roman"/>
                <w:sz w:val="28"/>
              </w:rPr>
              <w:t>цитарабин</w:t>
            </w:r>
            <w:proofErr w:type="spell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 xml:space="preserve">3 ч </w:t>
            </w:r>
            <w:proofErr w:type="spellStart"/>
            <w:r>
              <w:rPr>
                <w:rFonts w:ascii="Times New Roman" w:hAnsi="Times New Roman" w:cs="Times New Roman"/>
                <w:sz w:val="28"/>
              </w:rPr>
              <w:t>инфузия</w:t>
            </w:r>
            <w:proofErr w:type="spell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2 мг/м</w:t>
            </w:r>
            <w:proofErr w:type="gramStart"/>
            <w:r>
              <w:rPr>
                <w:rFonts w:ascii="Times New Roman" w:hAnsi="Times New Roman" w:cs="Times New Roman"/>
                <w:sz w:val="28"/>
                <w:vertAlign w:val="superscript"/>
              </w:rPr>
              <w:t>2</w:t>
            </w:r>
            <w:proofErr w:type="gram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1,2,3,4,5</w:t>
            </w:r>
          </w:p>
        </w:tc>
      </w:tr>
      <w:tr w:rsidR="00C754E6" w:rsidTr="003D1CF2">
        <w:tc>
          <w:tcPr>
            <w:tcW w:w="2392" w:type="dxa"/>
          </w:tcPr>
          <w:p w:rsidR="00C754E6" w:rsidRDefault="00C754E6" w:rsidP="003D1CF2">
            <w:pPr>
              <w:tabs>
                <w:tab w:val="left" w:pos="1245"/>
              </w:tabs>
              <w:spacing w:line="360" w:lineRule="auto"/>
              <w:jc w:val="both"/>
              <w:rPr>
                <w:rFonts w:ascii="Times New Roman" w:hAnsi="Times New Roman" w:cs="Times New Roman"/>
                <w:sz w:val="28"/>
              </w:rPr>
            </w:pPr>
            <w:proofErr w:type="spellStart"/>
            <w:r w:rsidRPr="0008567B">
              <w:rPr>
                <w:rFonts w:ascii="Times New Roman" w:hAnsi="Times New Roman" w:cs="Times New Roman"/>
                <w:sz w:val="28"/>
              </w:rPr>
              <w:t>даунорубицин</w:t>
            </w:r>
            <w:proofErr w:type="spell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 xml:space="preserve">24 ч </w:t>
            </w:r>
            <w:proofErr w:type="spellStart"/>
            <w:r>
              <w:rPr>
                <w:rFonts w:ascii="Times New Roman" w:hAnsi="Times New Roman" w:cs="Times New Roman"/>
                <w:sz w:val="28"/>
              </w:rPr>
              <w:t>инфузия</w:t>
            </w:r>
            <w:proofErr w:type="spell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35 мг/м</w:t>
            </w:r>
            <w:proofErr w:type="gramStart"/>
            <w:r>
              <w:rPr>
                <w:rFonts w:ascii="Times New Roman" w:hAnsi="Times New Roman" w:cs="Times New Roman"/>
                <w:sz w:val="28"/>
                <w:vertAlign w:val="superscript"/>
              </w:rPr>
              <w:t>2</w:t>
            </w:r>
            <w:proofErr w:type="gram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5</w:t>
            </w:r>
          </w:p>
        </w:tc>
      </w:tr>
      <w:tr w:rsidR="00C754E6" w:rsidTr="003D1CF2">
        <w:trPr>
          <w:trHeight w:val="475"/>
        </w:trPr>
        <w:tc>
          <w:tcPr>
            <w:tcW w:w="2392" w:type="dxa"/>
            <w:tcBorders>
              <w:bottom w:val="single" w:sz="4" w:space="0" w:color="auto"/>
            </w:tcBorders>
          </w:tcPr>
          <w:p w:rsidR="00C754E6" w:rsidRDefault="00C754E6" w:rsidP="003D1CF2">
            <w:pPr>
              <w:tabs>
                <w:tab w:val="left" w:pos="1245"/>
              </w:tabs>
              <w:spacing w:line="360" w:lineRule="auto"/>
              <w:jc w:val="both"/>
              <w:rPr>
                <w:rFonts w:ascii="Times New Roman" w:hAnsi="Times New Roman" w:cs="Times New Roman"/>
                <w:sz w:val="28"/>
              </w:rPr>
            </w:pPr>
            <w:proofErr w:type="spellStart"/>
            <w:r w:rsidRPr="0008567B">
              <w:rPr>
                <w:rFonts w:ascii="Times New Roman" w:hAnsi="Times New Roman" w:cs="Times New Roman"/>
                <w:sz w:val="28"/>
              </w:rPr>
              <w:t>аспарагиназа</w:t>
            </w:r>
            <w:proofErr w:type="spellEnd"/>
          </w:p>
        </w:tc>
        <w:tc>
          <w:tcPr>
            <w:tcW w:w="2393" w:type="dxa"/>
            <w:tcBorders>
              <w:bottom w:val="single" w:sz="4" w:space="0" w:color="auto"/>
            </w:tcBorders>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 xml:space="preserve">6 ч </w:t>
            </w:r>
            <w:proofErr w:type="spellStart"/>
            <w:r>
              <w:rPr>
                <w:rFonts w:ascii="Times New Roman" w:hAnsi="Times New Roman" w:cs="Times New Roman"/>
                <w:sz w:val="28"/>
              </w:rPr>
              <w:t>инфузия</w:t>
            </w:r>
            <w:proofErr w:type="spellEnd"/>
          </w:p>
        </w:tc>
        <w:tc>
          <w:tcPr>
            <w:tcW w:w="2393" w:type="dxa"/>
            <w:tcBorders>
              <w:bottom w:val="single" w:sz="4" w:space="0" w:color="auto"/>
            </w:tcBorders>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10.000 МЕ / м</w:t>
            </w:r>
            <w:proofErr w:type="gramStart"/>
            <w:r>
              <w:rPr>
                <w:rFonts w:ascii="Times New Roman" w:hAnsi="Times New Roman" w:cs="Times New Roman"/>
                <w:sz w:val="28"/>
                <w:vertAlign w:val="superscript"/>
              </w:rPr>
              <w:t>2</w:t>
            </w:r>
            <w:proofErr w:type="gramEnd"/>
          </w:p>
        </w:tc>
        <w:tc>
          <w:tcPr>
            <w:tcW w:w="2393" w:type="dxa"/>
            <w:tcBorders>
              <w:bottom w:val="single" w:sz="4" w:space="0" w:color="auto"/>
            </w:tcBorders>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6</w:t>
            </w:r>
          </w:p>
        </w:tc>
      </w:tr>
      <w:tr w:rsidR="00C754E6" w:rsidTr="003D1CF2">
        <w:trPr>
          <w:trHeight w:val="477"/>
        </w:trPr>
        <w:tc>
          <w:tcPr>
            <w:tcW w:w="2392" w:type="dxa"/>
            <w:tcBorders>
              <w:top w:val="single" w:sz="4" w:space="0" w:color="auto"/>
              <w:bottom w:val="single" w:sz="4" w:space="0" w:color="auto"/>
            </w:tcBorders>
          </w:tcPr>
          <w:p w:rsidR="00C754E6" w:rsidRPr="0008567B" w:rsidRDefault="00C754E6" w:rsidP="003D1CF2">
            <w:pPr>
              <w:tabs>
                <w:tab w:val="left" w:pos="1245"/>
              </w:tabs>
              <w:spacing w:line="360" w:lineRule="auto"/>
              <w:jc w:val="both"/>
              <w:rPr>
                <w:rFonts w:ascii="Times New Roman" w:hAnsi="Times New Roman" w:cs="Times New Roman"/>
                <w:sz w:val="28"/>
              </w:rPr>
            </w:pPr>
            <w:proofErr w:type="spellStart"/>
            <w:r>
              <w:rPr>
                <w:rFonts w:ascii="Times New Roman" w:hAnsi="Times New Roman" w:cs="Times New Roman"/>
                <w:sz w:val="28"/>
              </w:rPr>
              <w:t>метотрексат</w:t>
            </w:r>
            <w:proofErr w:type="spellEnd"/>
          </w:p>
        </w:tc>
        <w:tc>
          <w:tcPr>
            <w:tcW w:w="2393" w:type="dxa"/>
            <w:tcBorders>
              <w:top w:val="single" w:sz="4" w:space="0" w:color="auto"/>
              <w:bottom w:val="single" w:sz="4" w:space="0" w:color="auto"/>
            </w:tcBorders>
          </w:tcPr>
          <w:p w:rsidR="00C754E6" w:rsidRDefault="00C754E6" w:rsidP="003D1CF2">
            <w:pPr>
              <w:tabs>
                <w:tab w:val="left" w:pos="1245"/>
              </w:tabs>
              <w:spacing w:line="360" w:lineRule="auto"/>
              <w:jc w:val="both"/>
              <w:rPr>
                <w:rFonts w:ascii="Times New Roman" w:hAnsi="Times New Roman" w:cs="Times New Roman"/>
                <w:sz w:val="28"/>
              </w:rPr>
            </w:pPr>
            <w:proofErr w:type="spellStart"/>
            <w:r w:rsidRPr="00BF0CC5">
              <w:rPr>
                <w:rFonts w:ascii="Times New Roman" w:hAnsi="Times New Roman" w:cs="Times New Roman"/>
                <w:sz w:val="28"/>
              </w:rPr>
              <w:t>Интратекально</w:t>
            </w:r>
            <w:proofErr w:type="spellEnd"/>
          </w:p>
        </w:tc>
        <w:tc>
          <w:tcPr>
            <w:tcW w:w="2393" w:type="dxa"/>
            <w:tcBorders>
              <w:top w:val="single" w:sz="4" w:space="0" w:color="auto"/>
              <w:bottom w:val="single" w:sz="4" w:space="0" w:color="auto"/>
            </w:tcBorders>
          </w:tcPr>
          <w:p w:rsidR="00C754E6" w:rsidRPr="006B47C8" w:rsidRDefault="00C754E6" w:rsidP="003D1CF2">
            <w:pPr>
              <w:tabs>
                <w:tab w:val="left" w:pos="1245"/>
              </w:tabs>
              <w:jc w:val="both"/>
              <w:rPr>
                <w:rFonts w:ascii="Times New Roman" w:hAnsi="Times New Roman" w:cs="Times New Roman"/>
                <w:sz w:val="28"/>
              </w:rPr>
            </w:pPr>
            <w:r>
              <w:rPr>
                <w:rFonts w:ascii="Times New Roman" w:hAnsi="Times New Roman" w:cs="Times New Roman"/>
                <w:sz w:val="28"/>
              </w:rPr>
              <w:t>в зависимости от возраста</w:t>
            </w:r>
          </w:p>
        </w:tc>
        <w:tc>
          <w:tcPr>
            <w:tcW w:w="2393" w:type="dxa"/>
            <w:tcBorders>
              <w:top w:val="single" w:sz="4" w:space="0" w:color="auto"/>
              <w:bottom w:val="single" w:sz="4" w:space="0" w:color="auto"/>
            </w:tcBorders>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1</w:t>
            </w:r>
          </w:p>
        </w:tc>
      </w:tr>
      <w:tr w:rsidR="00C754E6" w:rsidTr="003D1CF2">
        <w:trPr>
          <w:trHeight w:val="312"/>
        </w:trPr>
        <w:tc>
          <w:tcPr>
            <w:tcW w:w="2392" w:type="dxa"/>
            <w:tcBorders>
              <w:top w:val="single" w:sz="4" w:space="0" w:color="auto"/>
              <w:bottom w:val="single" w:sz="4" w:space="0" w:color="auto"/>
            </w:tcBorders>
          </w:tcPr>
          <w:p w:rsidR="00C754E6" w:rsidRDefault="00C754E6" w:rsidP="003D1CF2">
            <w:pPr>
              <w:tabs>
                <w:tab w:val="left" w:pos="1245"/>
              </w:tabs>
              <w:spacing w:line="360" w:lineRule="auto"/>
              <w:jc w:val="both"/>
              <w:rPr>
                <w:rFonts w:ascii="Times New Roman" w:hAnsi="Times New Roman" w:cs="Times New Roman"/>
                <w:sz w:val="28"/>
              </w:rPr>
            </w:pPr>
            <w:proofErr w:type="spellStart"/>
            <w:r w:rsidRPr="0008567B">
              <w:rPr>
                <w:rFonts w:ascii="Times New Roman" w:hAnsi="Times New Roman" w:cs="Times New Roman"/>
                <w:sz w:val="28"/>
              </w:rPr>
              <w:t>цитарабин</w:t>
            </w:r>
            <w:proofErr w:type="spellEnd"/>
          </w:p>
        </w:tc>
        <w:tc>
          <w:tcPr>
            <w:tcW w:w="2393" w:type="dxa"/>
            <w:tcBorders>
              <w:top w:val="single" w:sz="4" w:space="0" w:color="auto"/>
              <w:bottom w:val="single" w:sz="4" w:space="0" w:color="auto"/>
            </w:tcBorders>
          </w:tcPr>
          <w:p w:rsidR="00C754E6" w:rsidRDefault="00C754E6" w:rsidP="003D1CF2">
            <w:pPr>
              <w:tabs>
                <w:tab w:val="left" w:pos="1245"/>
              </w:tabs>
              <w:spacing w:line="360" w:lineRule="auto"/>
              <w:jc w:val="both"/>
              <w:rPr>
                <w:rFonts w:ascii="Times New Roman" w:hAnsi="Times New Roman" w:cs="Times New Roman"/>
                <w:sz w:val="28"/>
              </w:rPr>
            </w:pPr>
            <w:proofErr w:type="spellStart"/>
            <w:r w:rsidRPr="00BF0CC5">
              <w:rPr>
                <w:rFonts w:ascii="Times New Roman" w:hAnsi="Times New Roman" w:cs="Times New Roman"/>
                <w:sz w:val="28"/>
              </w:rPr>
              <w:t>Интратекально</w:t>
            </w:r>
            <w:proofErr w:type="spellEnd"/>
          </w:p>
        </w:tc>
        <w:tc>
          <w:tcPr>
            <w:tcW w:w="2393" w:type="dxa"/>
            <w:tcBorders>
              <w:top w:val="single" w:sz="4" w:space="0" w:color="auto"/>
              <w:bottom w:val="single" w:sz="4" w:space="0" w:color="auto"/>
            </w:tcBorders>
          </w:tcPr>
          <w:p w:rsidR="00C754E6" w:rsidRPr="006B47C8" w:rsidRDefault="00C754E6" w:rsidP="003D1CF2">
            <w:pPr>
              <w:tabs>
                <w:tab w:val="left" w:pos="1245"/>
              </w:tabs>
              <w:jc w:val="both"/>
              <w:rPr>
                <w:rFonts w:ascii="Times New Roman" w:hAnsi="Times New Roman" w:cs="Times New Roman"/>
                <w:sz w:val="28"/>
              </w:rPr>
            </w:pPr>
            <w:r>
              <w:rPr>
                <w:rFonts w:ascii="Times New Roman" w:hAnsi="Times New Roman" w:cs="Times New Roman"/>
                <w:sz w:val="28"/>
              </w:rPr>
              <w:t>в зависимости от возраста</w:t>
            </w:r>
          </w:p>
        </w:tc>
        <w:tc>
          <w:tcPr>
            <w:tcW w:w="2393" w:type="dxa"/>
            <w:tcBorders>
              <w:top w:val="single" w:sz="4" w:space="0" w:color="auto"/>
              <w:bottom w:val="single" w:sz="4" w:space="0" w:color="auto"/>
            </w:tcBorders>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1</w:t>
            </w:r>
          </w:p>
        </w:tc>
      </w:tr>
      <w:tr w:rsidR="00C754E6" w:rsidTr="003D1CF2">
        <w:trPr>
          <w:trHeight w:val="245"/>
        </w:trPr>
        <w:tc>
          <w:tcPr>
            <w:tcW w:w="2392" w:type="dxa"/>
            <w:tcBorders>
              <w:top w:val="single" w:sz="4" w:space="0" w:color="auto"/>
            </w:tcBorders>
          </w:tcPr>
          <w:p w:rsidR="00C754E6" w:rsidRDefault="00C754E6" w:rsidP="003D1CF2">
            <w:pPr>
              <w:tabs>
                <w:tab w:val="left" w:pos="1245"/>
              </w:tabs>
              <w:spacing w:line="360" w:lineRule="auto"/>
              <w:jc w:val="both"/>
              <w:rPr>
                <w:rFonts w:ascii="Times New Roman" w:hAnsi="Times New Roman" w:cs="Times New Roman"/>
                <w:sz w:val="28"/>
              </w:rPr>
            </w:pPr>
            <w:r w:rsidRPr="0008567B">
              <w:rPr>
                <w:rFonts w:ascii="Times New Roman" w:hAnsi="Times New Roman" w:cs="Times New Roman"/>
                <w:sz w:val="28"/>
              </w:rPr>
              <w:t>преднизолон</w:t>
            </w:r>
          </w:p>
        </w:tc>
        <w:tc>
          <w:tcPr>
            <w:tcW w:w="2393" w:type="dxa"/>
            <w:tcBorders>
              <w:top w:val="single" w:sz="4" w:space="0" w:color="auto"/>
            </w:tcBorders>
          </w:tcPr>
          <w:p w:rsidR="00C754E6" w:rsidRDefault="00C754E6" w:rsidP="003D1CF2">
            <w:pPr>
              <w:tabs>
                <w:tab w:val="left" w:pos="1245"/>
              </w:tabs>
              <w:spacing w:line="360" w:lineRule="auto"/>
              <w:jc w:val="both"/>
              <w:rPr>
                <w:rFonts w:ascii="Times New Roman" w:hAnsi="Times New Roman" w:cs="Times New Roman"/>
                <w:sz w:val="28"/>
              </w:rPr>
            </w:pPr>
            <w:proofErr w:type="spellStart"/>
            <w:r w:rsidRPr="00BF0CC5">
              <w:rPr>
                <w:rFonts w:ascii="Times New Roman" w:hAnsi="Times New Roman" w:cs="Times New Roman"/>
                <w:sz w:val="28"/>
              </w:rPr>
              <w:t>Интратекально</w:t>
            </w:r>
            <w:proofErr w:type="spellEnd"/>
          </w:p>
        </w:tc>
        <w:tc>
          <w:tcPr>
            <w:tcW w:w="2393" w:type="dxa"/>
            <w:tcBorders>
              <w:top w:val="single" w:sz="4" w:space="0" w:color="auto"/>
            </w:tcBorders>
          </w:tcPr>
          <w:p w:rsidR="00C754E6" w:rsidRPr="006B47C8" w:rsidRDefault="00C754E6" w:rsidP="003D1CF2">
            <w:pPr>
              <w:tabs>
                <w:tab w:val="left" w:pos="1245"/>
              </w:tabs>
              <w:jc w:val="both"/>
              <w:rPr>
                <w:rFonts w:ascii="Times New Roman" w:hAnsi="Times New Roman" w:cs="Times New Roman"/>
                <w:sz w:val="28"/>
              </w:rPr>
            </w:pPr>
            <w:r>
              <w:rPr>
                <w:rFonts w:ascii="Times New Roman" w:hAnsi="Times New Roman" w:cs="Times New Roman"/>
                <w:sz w:val="28"/>
              </w:rPr>
              <w:t>в зависимости от возраста</w:t>
            </w:r>
          </w:p>
        </w:tc>
        <w:tc>
          <w:tcPr>
            <w:tcW w:w="2393" w:type="dxa"/>
            <w:tcBorders>
              <w:top w:val="single" w:sz="4" w:space="0" w:color="auto"/>
            </w:tcBorders>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1</w:t>
            </w:r>
          </w:p>
        </w:tc>
      </w:tr>
    </w:tbl>
    <w:p w:rsidR="00C754E6" w:rsidRPr="001E4408" w:rsidRDefault="00C754E6" w:rsidP="00C754E6">
      <w:pPr>
        <w:tabs>
          <w:tab w:val="left" w:pos="1245"/>
        </w:tabs>
        <w:spacing w:after="0" w:line="360" w:lineRule="auto"/>
        <w:jc w:val="both"/>
        <w:rPr>
          <w:rFonts w:ascii="Times New Roman" w:hAnsi="Times New Roman" w:cs="Times New Roman"/>
          <w:sz w:val="28"/>
        </w:rPr>
      </w:pPr>
    </w:p>
    <w:p w:rsidR="00C754E6" w:rsidRPr="001E4408" w:rsidRDefault="00C754E6" w:rsidP="00C754E6">
      <w:pPr>
        <w:tabs>
          <w:tab w:val="left" w:pos="1245"/>
        </w:tabs>
        <w:spacing w:after="0" w:line="360" w:lineRule="auto"/>
        <w:jc w:val="right"/>
        <w:rPr>
          <w:rFonts w:ascii="Times New Roman" w:hAnsi="Times New Roman" w:cs="Times New Roman"/>
          <w:i/>
          <w:sz w:val="28"/>
        </w:rPr>
      </w:pPr>
      <w:r>
        <w:rPr>
          <w:rFonts w:ascii="Times New Roman" w:hAnsi="Times New Roman" w:cs="Times New Roman"/>
          <w:i/>
          <w:sz w:val="28"/>
        </w:rPr>
        <w:t>Табл. 1.7</w:t>
      </w:r>
    </w:p>
    <w:p w:rsidR="00C754E6" w:rsidRPr="006841E9" w:rsidRDefault="00C754E6" w:rsidP="00C754E6">
      <w:pPr>
        <w:tabs>
          <w:tab w:val="left" w:pos="1245"/>
        </w:tabs>
        <w:spacing w:after="0" w:line="360" w:lineRule="auto"/>
        <w:jc w:val="center"/>
        <w:rPr>
          <w:rFonts w:ascii="Times New Roman" w:hAnsi="Times New Roman" w:cs="Times New Roman"/>
          <w:sz w:val="28"/>
        </w:rPr>
      </w:pPr>
      <w:r>
        <w:rPr>
          <w:rFonts w:ascii="Times New Roman" w:hAnsi="Times New Roman" w:cs="Times New Roman"/>
          <w:sz w:val="28"/>
        </w:rPr>
        <w:t xml:space="preserve">Перечень лекарственных препаратов блока </w:t>
      </w:r>
      <w:r>
        <w:rPr>
          <w:rFonts w:ascii="Times New Roman" w:hAnsi="Times New Roman" w:cs="Times New Roman"/>
          <w:sz w:val="28"/>
          <w:lang w:val="en-US"/>
        </w:rPr>
        <w:t>R</w:t>
      </w:r>
      <w:r w:rsidRPr="001E4408">
        <w:rPr>
          <w:rFonts w:ascii="Times New Roman" w:hAnsi="Times New Roman" w:cs="Times New Roman"/>
          <w:sz w:val="28"/>
        </w:rPr>
        <w:t>2:</w:t>
      </w:r>
    </w:p>
    <w:tbl>
      <w:tblPr>
        <w:tblStyle w:val="a3"/>
        <w:tblW w:w="0" w:type="auto"/>
        <w:tblLook w:val="04A0" w:firstRow="1" w:lastRow="0" w:firstColumn="1" w:lastColumn="0" w:noHBand="0" w:noVBand="1"/>
      </w:tblPr>
      <w:tblGrid>
        <w:gridCol w:w="2392"/>
        <w:gridCol w:w="2393"/>
        <w:gridCol w:w="2393"/>
        <w:gridCol w:w="2393"/>
      </w:tblGrid>
      <w:tr w:rsidR="00C754E6" w:rsidRPr="001E4408" w:rsidTr="003D1CF2">
        <w:tc>
          <w:tcPr>
            <w:tcW w:w="2392" w:type="dxa"/>
          </w:tcPr>
          <w:p w:rsidR="00C754E6" w:rsidRPr="001E4408" w:rsidRDefault="00C754E6" w:rsidP="003D1CF2">
            <w:pPr>
              <w:tabs>
                <w:tab w:val="left" w:pos="1245"/>
              </w:tabs>
              <w:spacing w:line="360" w:lineRule="auto"/>
              <w:jc w:val="center"/>
              <w:rPr>
                <w:rFonts w:ascii="Times New Roman" w:hAnsi="Times New Roman" w:cs="Times New Roman"/>
                <w:b/>
                <w:sz w:val="28"/>
              </w:rPr>
            </w:pPr>
            <w:r w:rsidRPr="001E4408">
              <w:rPr>
                <w:rFonts w:ascii="Times New Roman" w:hAnsi="Times New Roman" w:cs="Times New Roman"/>
                <w:b/>
                <w:sz w:val="28"/>
              </w:rPr>
              <w:t>препарат</w:t>
            </w:r>
          </w:p>
        </w:tc>
        <w:tc>
          <w:tcPr>
            <w:tcW w:w="2393" w:type="dxa"/>
          </w:tcPr>
          <w:p w:rsidR="00C754E6" w:rsidRPr="001E4408" w:rsidRDefault="00C754E6" w:rsidP="003D1CF2">
            <w:pPr>
              <w:tabs>
                <w:tab w:val="left" w:pos="1245"/>
              </w:tabs>
              <w:spacing w:line="360" w:lineRule="auto"/>
              <w:jc w:val="center"/>
              <w:rPr>
                <w:rFonts w:ascii="Times New Roman" w:hAnsi="Times New Roman" w:cs="Times New Roman"/>
                <w:b/>
                <w:sz w:val="28"/>
              </w:rPr>
            </w:pPr>
            <w:r w:rsidRPr="001E4408">
              <w:rPr>
                <w:rFonts w:ascii="Times New Roman" w:hAnsi="Times New Roman" w:cs="Times New Roman"/>
                <w:b/>
                <w:sz w:val="28"/>
              </w:rPr>
              <w:t>путь введения</w:t>
            </w:r>
          </w:p>
        </w:tc>
        <w:tc>
          <w:tcPr>
            <w:tcW w:w="2393" w:type="dxa"/>
          </w:tcPr>
          <w:p w:rsidR="00C754E6" w:rsidRPr="001E4408" w:rsidRDefault="00C754E6" w:rsidP="003D1CF2">
            <w:pPr>
              <w:tabs>
                <w:tab w:val="left" w:pos="1245"/>
              </w:tabs>
              <w:spacing w:line="360" w:lineRule="auto"/>
              <w:jc w:val="center"/>
              <w:rPr>
                <w:rFonts w:ascii="Times New Roman" w:hAnsi="Times New Roman" w:cs="Times New Roman"/>
                <w:b/>
                <w:sz w:val="28"/>
              </w:rPr>
            </w:pPr>
            <w:r w:rsidRPr="001E4408">
              <w:rPr>
                <w:rFonts w:ascii="Times New Roman" w:hAnsi="Times New Roman" w:cs="Times New Roman"/>
                <w:b/>
                <w:sz w:val="28"/>
              </w:rPr>
              <w:t>доза</w:t>
            </w:r>
          </w:p>
        </w:tc>
        <w:tc>
          <w:tcPr>
            <w:tcW w:w="2393" w:type="dxa"/>
          </w:tcPr>
          <w:p w:rsidR="00C754E6" w:rsidRPr="001E4408" w:rsidRDefault="00C754E6" w:rsidP="003D1CF2">
            <w:pPr>
              <w:tabs>
                <w:tab w:val="left" w:pos="1245"/>
              </w:tabs>
              <w:spacing w:line="360" w:lineRule="auto"/>
              <w:jc w:val="center"/>
              <w:rPr>
                <w:rFonts w:ascii="Times New Roman" w:hAnsi="Times New Roman" w:cs="Times New Roman"/>
                <w:b/>
                <w:sz w:val="28"/>
              </w:rPr>
            </w:pPr>
            <w:r w:rsidRPr="001E4408">
              <w:rPr>
                <w:rFonts w:ascii="Times New Roman" w:hAnsi="Times New Roman" w:cs="Times New Roman"/>
                <w:b/>
                <w:sz w:val="28"/>
              </w:rPr>
              <w:t>дни</w:t>
            </w:r>
          </w:p>
        </w:tc>
      </w:tr>
      <w:tr w:rsidR="00C754E6" w:rsidTr="003D1CF2">
        <w:tc>
          <w:tcPr>
            <w:tcW w:w="2392" w:type="dxa"/>
          </w:tcPr>
          <w:p w:rsidR="00C754E6" w:rsidRDefault="00C754E6" w:rsidP="003D1CF2">
            <w:pPr>
              <w:tabs>
                <w:tab w:val="left" w:pos="1245"/>
              </w:tabs>
              <w:spacing w:line="360" w:lineRule="auto"/>
              <w:jc w:val="both"/>
              <w:rPr>
                <w:rFonts w:ascii="Times New Roman" w:hAnsi="Times New Roman" w:cs="Times New Roman"/>
                <w:sz w:val="28"/>
              </w:rPr>
            </w:pPr>
            <w:proofErr w:type="spellStart"/>
            <w:r w:rsidRPr="0008567B">
              <w:rPr>
                <w:rFonts w:ascii="Times New Roman" w:hAnsi="Times New Roman" w:cs="Times New Roman"/>
                <w:sz w:val="28"/>
              </w:rPr>
              <w:t>дексаметазон</w:t>
            </w:r>
            <w:proofErr w:type="spell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пероральный</w:t>
            </w:r>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20 мг/м</w:t>
            </w:r>
            <w:proofErr w:type="gramStart"/>
            <w:r>
              <w:rPr>
                <w:rFonts w:ascii="Times New Roman" w:hAnsi="Times New Roman" w:cs="Times New Roman"/>
                <w:sz w:val="28"/>
                <w:vertAlign w:val="superscript"/>
              </w:rPr>
              <w:t>2</w:t>
            </w:r>
            <w:proofErr w:type="gram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1,2,3,4,5</w:t>
            </w:r>
          </w:p>
        </w:tc>
      </w:tr>
      <w:tr w:rsidR="00C754E6" w:rsidTr="003D1CF2">
        <w:tc>
          <w:tcPr>
            <w:tcW w:w="2392" w:type="dxa"/>
          </w:tcPr>
          <w:p w:rsidR="00C754E6" w:rsidRDefault="00C754E6" w:rsidP="003D1CF2">
            <w:pPr>
              <w:tabs>
                <w:tab w:val="left" w:pos="1245"/>
              </w:tabs>
              <w:spacing w:line="360" w:lineRule="auto"/>
              <w:jc w:val="both"/>
              <w:rPr>
                <w:rFonts w:ascii="Times New Roman" w:hAnsi="Times New Roman" w:cs="Times New Roman"/>
                <w:sz w:val="28"/>
              </w:rPr>
            </w:pPr>
            <w:proofErr w:type="spellStart"/>
            <w:r w:rsidRPr="0008567B">
              <w:rPr>
                <w:rFonts w:ascii="Times New Roman" w:hAnsi="Times New Roman" w:cs="Times New Roman"/>
                <w:sz w:val="28"/>
              </w:rPr>
              <w:t>тиогуанин</w:t>
            </w:r>
            <w:proofErr w:type="spell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пероральный</w:t>
            </w:r>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100 мг/м</w:t>
            </w:r>
            <w:proofErr w:type="gramStart"/>
            <w:r>
              <w:rPr>
                <w:rFonts w:ascii="Times New Roman" w:hAnsi="Times New Roman" w:cs="Times New Roman"/>
                <w:sz w:val="28"/>
                <w:vertAlign w:val="superscript"/>
              </w:rPr>
              <w:t>2</w:t>
            </w:r>
            <w:proofErr w:type="gram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1,2,3,4,5</w:t>
            </w:r>
          </w:p>
        </w:tc>
      </w:tr>
      <w:tr w:rsidR="00C754E6" w:rsidTr="003D1CF2">
        <w:tc>
          <w:tcPr>
            <w:tcW w:w="2392" w:type="dxa"/>
          </w:tcPr>
          <w:p w:rsidR="00C754E6" w:rsidRDefault="00C754E6" w:rsidP="003D1CF2">
            <w:pPr>
              <w:tabs>
                <w:tab w:val="left" w:pos="1245"/>
              </w:tabs>
              <w:spacing w:line="360" w:lineRule="auto"/>
              <w:jc w:val="both"/>
              <w:rPr>
                <w:rFonts w:ascii="Times New Roman" w:hAnsi="Times New Roman" w:cs="Times New Roman"/>
                <w:sz w:val="28"/>
              </w:rPr>
            </w:pPr>
            <w:proofErr w:type="spellStart"/>
            <w:r w:rsidRPr="0008567B">
              <w:rPr>
                <w:rFonts w:ascii="Times New Roman" w:hAnsi="Times New Roman" w:cs="Times New Roman"/>
                <w:sz w:val="28"/>
              </w:rPr>
              <w:t>виндезин</w:t>
            </w:r>
            <w:proofErr w:type="spell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в/в</w:t>
            </w:r>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3 мг/м</w:t>
            </w:r>
            <w:proofErr w:type="gramStart"/>
            <w:r>
              <w:rPr>
                <w:rFonts w:ascii="Times New Roman" w:hAnsi="Times New Roman" w:cs="Times New Roman"/>
                <w:sz w:val="28"/>
                <w:vertAlign w:val="superscript"/>
              </w:rPr>
              <w:t>2</w:t>
            </w:r>
            <w:proofErr w:type="gram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1</w:t>
            </w:r>
          </w:p>
        </w:tc>
      </w:tr>
      <w:tr w:rsidR="00C754E6" w:rsidTr="003D1CF2">
        <w:tc>
          <w:tcPr>
            <w:tcW w:w="2392" w:type="dxa"/>
          </w:tcPr>
          <w:p w:rsidR="00C754E6" w:rsidRDefault="00C754E6" w:rsidP="003D1CF2">
            <w:pPr>
              <w:tabs>
                <w:tab w:val="left" w:pos="1245"/>
              </w:tabs>
              <w:spacing w:line="360" w:lineRule="auto"/>
              <w:jc w:val="both"/>
              <w:rPr>
                <w:rFonts w:ascii="Times New Roman" w:hAnsi="Times New Roman" w:cs="Times New Roman"/>
                <w:sz w:val="28"/>
              </w:rPr>
            </w:pPr>
            <w:proofErr w:type="spellStart"/>
            <w:r w:rsidRPr="0008567B">
              <w:rPr>
                <w:rFonts w:ascii="Times New Roman" w:hAnsi="Times New Roman" w:cs="Times New Roman"/>
                <w:sz w:val="28"/>
              </w:rPr>
              <w:t>метотрексат</w:t>
            </w:r>
            <w:proofErr w:type="spell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 xml:space="preserve">36 ч </w:t>
            </w:r>
            <w:proofErr w:type="spellStart"/>
            <w:r>
              <w:rPr>
                <w:rFonts w:ascii="Times New Roman" w:hAnsi="Times New Roman" w:cs="Times New Roman"/>
                <w:sz w:val="28"/>
              </w:rPr>
              <w:t>инфузия</w:t>
            </w:r>
            <w:proofErr w:type="spell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1 г/м</w:t>
            </w:r>
            <w:proofErr w:type="gramStart"/>
            <w:r>
              <w:rPr>
                <w:rFonts w:ascii="Times New Roman" w:hAnsi="Times New Roman" w:cs="Times New Roman"/>
                <w:sz w:val="28"/>
                <w:vertAlign w:val="superscript"/>
              </w:rPr>
              <w:t>2</w:t>
            </w:r>
            <w:proofErr w:type="gram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1</w:t>
            </w:r>
          </w:p>
        </w:tc>
      </w:tr>
      <w:tr w:rsidR="00C754E6" w:rsidTr="003D1CF2">
        <w:tc>
          <w:tcPr>
            <w:tcW w:w="2392" w:type="dxa"/>
          </w:tcPr>
          <w:p w:rsidR="00C754E6" w:rsidRDefault="00C754E6" w:rsidP="003D1CF2">
            <w:pPr>
              <w:tabs>
                <w:tab w:val="left" w:pos="1245"/>
              </w:tabs>
              <w:spacing w:line="360" w:lineRule="auto"/>
              <w:jc w:val="both"/>
              <w:rPr>
                <w:rFonts w:ascii="Times New Roman" w:hAnsi="Times New Roman" w:cs="Times New Roman"/>
                <w:sz w:val="28"/>
              </w:rPr>
            </w:pPr>
            <w:proofErr w:type="spellStart"/>
            <w:r w:rsidRPr="0008567B">
              <w:rPr>
                <w:rFonts w:ascii="Times New Roman" w:hAnsi="Times New Roman" w:cs="Times New Roman"/>
                <w:sz w:val="28"/>
              </w:rPr>
              <w:t>ифосфамид</w:t>
            </w:r>
            <w:proofErr w:type="spell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 xml:space="preserve">1ч </w:t>
            </w:r>
            <w:proofErr w:type="spellStart"/>
            <w:r>
              <w:rPr>
                <w:rFonts w:ascii="Times New Roman" w:hAnsi="Times New Roman" w:cs="Times New Roman"/>
                <w:sz w:val="28"/>
              </w:rPr>
              <w:t>инфузия</w:t>
            </w:r>
            <w:proofErr w:type="spell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400 мг/м</w:t>
            </w:r>
            <w:proofErr w:type="gramStart"/>
            <w:r>
              <w:rPr>
                <w:rFonts w:ascii="Times New Roman" w:hAnsi="Times New Roman" w:cs="Times New Roman"/>
                <w:sz w:val="28"/>
                <w:vertAlign w:val="superscript"/>
              </w:rPr>
              <w:t>2</w:t>
            </w:r>
            <w:proofErr w:type="gram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1,2,3,4,5</w:t>
            </w:r>
          </w:p>
        </w:tc>
      </w:tr>
      <w:tr w:rsidR="00C754E6" w:rsidTr="003D1CF2">
        <w:tc>
          <w:tcPr>
            <w:tcW w:w="2392" w:type="dxa"/>
          </w:tcPr>
          <w:p w:rsidR="00C754E6" w:rsidRDefault="00C754E6" w:rsidP="003D1CF2">
            <w:pPr>
              <w:tabs>
                <w:tab w:val="left" w:pos="1245"/>
              </w:tabs>
              <w:spacing w:line="360" w:lineRule="auto"/>
              <w:jc w:val="both"/>
              <w:rPr>
                <w:rFonts w:ascii="Times New Roman" w:hAnsi="Times New Roman" w:cs="Times New Roman"/>
                <w:sz w:val="28"/>
              </w:rPr>
            </w:pPr>
            <w:proofErr w:type="spellStart"/>
            <w:r w:rsidRPr="0008567B">
              <w:rPr>
                <w:rFonts w:ascii="Times New Roman" w:hAnsi="Times New Roman" w:cs="Times New Roman"/>
                <w:sz w:val="28"/>
              </w:rPr>
              <w:t>даунорубицин</w:t>
            </w:r>
            <w:proofErr w:type="spell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 xml:space="preserve">24 ч </w:t>
            </w:r>
            <w:proofErr w:type="spellStart"/>
            <w:r>
              <w:rPr>
                <w:rFonts w:ascii="Times New Roman" w:hAnsi="Times New Roman" w:cs="Times New Roman"/>
                <w:sz w:val="28"/>
              </w:rPr>
              <w:t>инфузия</w:t>
            </w:r>
            <w:proofErr w:type="spell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35 мг/м</w:t>
            </w:r>
            <w:proofErr w:type="gramStart"/>
            <w:r>
              <w:rPr>
                <w:rFonts w:ascii="Times New Roman" w:hAnsi="Times New Roman" w:cs="Times New Roman"/>
                <w:sz w:val="28"/>
                <w:vertAlign w:val="superscript"/>
              </w:rPr>
              <w:t>2</w:t>
            </w:r>
            <w:proofErr w:type="gram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5</w:t>
            </w:r>
          </w:p>
        </w:tc>
      </w:tr>
      <w:tr w:rsidR="00C754E6" w:rsidTr="003D1CF2">
        <w:trPr>
          <w:trHeight w:val="475"/>
        </w:trPr>
        <w:tc>
          <w:tcPr>
            <w:tcW w:w="2392" w:type="dxa"/>
            <w:tcBorders>
              <w:bottom w:val="single" w:sz="4" w:space="0" w:color="auto"/>
            </w:tcBorders>
          </w:tcPr>
          <w:p w:rsidR="00C754E6" w:rsidRDefault="00C754E6" w:rsidP="003D1CF2">
            <w:pPr>
              <w:tabs>
                <w:tab w:val="left" w:pos="1245"/>
              </w:tabs>
              <w:spacing w:line="360" w:lineRule="auto"/>
              <w:jc w:val="both"/>
              <w:rPr>
                <w:rFonts w:ascii="Times New Roman" w:hAnsi="Times New Roman" w:cs="Times New Roman"/>
                <w:sz w:val="28"/>
              </w:rPr>
            </w:pPr>
            <w:proofErr w:type="spellStart"/>
            <w:r w:rsidRPr="0008567B">
              <w:rPr>
                <w:rFonts w:ascii="Times New Roman" w:hAnsi="Times New Roman" w:cs="Times New Roman"/>
                <w:sz w:val="28"/>
              </w:rPr>
              <w:t>аспарагиназа</w:t>
            </w:r>
            <w:proofErr w:type="spellEnd"/>
          </w:p>
        </w:tc>
        <w:tc>
          <w:tcPr>
            <w:tcW w:w="2393" w:type="dxa"/>
            <w:tcBorders>
              <w:bottom w:val="single" w:sz="4" w:space="0" w:color="auto"/>
            </w:tcBorders>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 xml:space="preserve">6 ч </w:t>
            </w:r>
            <w:proofErr w:type="spellStart"/>
            <w:r>
              <w:rPr>
                <w:rFonts w:ascii="Times New Roman" w:hAnsi="Times New Roman" w:cs="Times New Roman"/>
                <w:sz w:val="28"/>
              </w:rPr>
              <w:t>инфузия</w:t>
            </w:r>
            <w:proofErr w:type="spellEnd"/>
          </w:p>
        </w:tc>
        <w:tc>
          <w:tcPr>
            <w:tcW w:w="2393" w:type="dxa"/>
            <w:tcBorders>
              <w:bottom w:val="single" w:sz="4" w:space="0" w:color="auto"/>
            </w:tcBorders>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10.000 МЕ / м</w:t>
            </w:r>
            <w:proofErr w:type="gramStart"/>
            <w:r>
              <w:rPr>
                <w:rFonts w:ascii="Times New Roman" w:hAnsi="Times New Roman" w:cs="Times New Roman"/>
                <w:sz w:val="28"/>
                <w:vertAlign w:val="superscript"/>
              </w:rPr>
              <w:t>2</w:t>
            </w:r>
            <w:proofErr w:type="gramEnd"/>
          </w:p>
        </w:tc>
        <w:tc>
          <w:tcPr>
            <w:tcW w:w="2393" w:type="dxa"/>
            <w:tcBorders>
              <w:bottom w:val="single" w:sz="4" w:space="0" w:color="auto"/>
            </w:tcBorders>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6</w:t>
            </w:r>
          </w:p>
        </w:tc>
      </w:tr>
      <w:tr w:rsidR="00C754E6" w:rsidTr="003D1CF2">
        <w:trPr>
          <w:trHeight w:val="477"/>
        </w:trPr>
        <w:tc>
          <w:tcPr>
            <w:tcW w:w="2392" w:type="dxa"/>
            <w:tcBorders>
              <w:top w:val="single" w:sz="4" w:space="0" w:color="auto"/>
              <w:bottom w:val="single" w:sz="4" w:space="0" w:color="auto"/>
            </w:tcBorders>
          </w:tcPr>
          <w:p w:rsidR="00C754E6" w:rsidRPr="0008567B" w:rsidRDefault="00C754E6" w:rsidP="003D1CF2">
            <w:pPr>
              <w:tabs>
                <w:tab w:val="left" w:pos="1245"/>
              </w:tabs>
              <w:spacing w:line="360" w:lineRule="auto"/>
              <w:jc w:val="both"/>
              <w:rPr>
                <w:rFonts w:ascii="Times New Roman" w:hAnsi="Times New Roman" w:cs="Times New Roman"/>
                <w:sz w:val="28"/>
              </w:rPr>
            </w:pPr>
            <w:proofErr w:type="spellStart"/>
            <w:r>
              <w:rPr>
                <w:rFonts w:ascii="Times New Roman" w:hAnsi="Times New Roman" w:cs="Times New Roman"/>
                <w:sz w:val="28"/>
              </w:rPr>
              <w:t>метотрексат</w:t>
            </w:r>
            <w:proofErr w:type="spellEnd"/>
          </w:p>
        </w:tc>
        <w:tc>
          <w:tcPr>
            <w:tcW w:w="2393" w:type="dxa"/>
            <w:tcBorders>
              <w:top w:val="single" w:sz="4" w:space="0" w:color="auto"/>
              <w:bottom w:val="single" w:sz="4" w:space="0" w:color="auto"/>
            </w:tcBorders>
          </w:tcPr>
          <w:p w:rsidR="00C754E6" w:rsidRDefault="00C754E6" w:rsidP="003D1CF2">
            <w:pPr>
              <w:tabs>
                <w:tab w:val="left" w:pos="1245"/>
              </w:tabs>
              <w:spacing w:line="360" w:lineRule="auto"/>
              <w:jc w:val="both"/>
              <w:rPr>
                <w:rFonts w:ascii="Times New Roman" w:hAnsi="Times New Roman" w:cs="Times New Roman"/>
                <w:sz w:val="28"/>
              </w:rPr>
            </w:pPr>
            <w:proofErr w:type="spellStart"/>
            <w:r w:rsidRPr="00BF0CC5">
              <w:rPr>
                <w:rFonts w:ascii="Times New Roman" w:hAnsi="Times New Roman" w:cs="Times New Roman"/>
                <w:sz w:val="28"/>
              </w:rPr>
              <w:t>Интратекально</w:t>
            </w:r>
            <w:proofErr w:type="spellEnd"/>
          </w:p>
        </w:tc>
        <w:tc>
          <w:tcPr>
            <w:tcW w:w="2393" w:type="dxa"/>
            <w:tcBorders>
              <w:top w:val="single" w:sz="4" w:space="0" w:color="auto"/>
              <w:bottom w:val="single" w:sz="4" w:space="0" w:color="auto"/>
            </w:tcBorders>
          </w:tcPr>
          <w:p w:rsidR="00C754E6" w:rsidRPr="006B47C8" w:rsidRDefault="00C754E6" w:rsidP="003D1CF2">
            <w:pPr>
              <w:tabs>
                <w:tab w:val="left" w:pos="1245"/>
              </w:tabs>
              <w:jc w:val="both"/>
              <w:rPr>
                <w:rFonts w:ascii="Times New Roman" w:hAnsi="Times New Roman" w:cs="Times New Roman"/>
                <w:sz w:val="28"/>
              </w:rPr>
            </w:pPr>
            <w:r>
              <w:rPr>
                <w:rFonts w:ascii="Times New Roman" w:hAnsi="Times New Roman" w:cs="Times New Roman"/>
                <w:sz w:val="28"/>
              </w:rPr>
              <w:t>в зависимости от возраста</w:t>
            </w:r>
          </w:p>
        </w:tc>
        <w:tc>
          <w:tcPr>
            <w:tcW w:w="2393" w:type="dxa"/>
            <w:tcBorders>
              <w:top w:val="single" w:sz="4" w:space="0" w:color="auto"/>
              <w:bottom w:val="single" w:sz="4" w:space="0" w:color="auto"/>
            </w:tcBorders>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1</w:t>
            </w:r>
          </w:p>
        </w:tc>
      </w:tr>
      <w:tr w:rsidR="00C754E6" w:rsidTr="003D1CF2">
        <w:trPr>
          <w:trHeight w:val="312"/>
        </w:trPr>
        <w:tc>
          <w:tcPr>
            <w:tcW w:w="2392" w:type="dxa"/>
            <w:tcBorders>
              <w:top w:val="single" w:sz="4" w:space="0" w:color="auto"/>
              <w:bottom w:val="single" w:sz="4" w:space="0" w:color="auto"/>
            </w:tcBorders>
          </w:tcPr>
          <w:p w:rsidR="00C754E6" w:rsidRDefault="00C754E6" w:rsidP="003D1CF2">
            <w:pPr>
              <w:tabs>
                <w:tab w:val="left" w:pos="1245"/>
              </w:tabs>
              <w:spacing w:line="360" w:lineRule="auto"/>
              <w:jc w:val="both"/>
              <w:rPr>
                <w:rFonts w:ascii="Times New Roman" w:hAnsi="Times New Roman" w:cs="Times New Roman"/>
                <w:sz w:val="28"/>
              </w:rPr>
            </w:pPr>
            <w:proofErr w:type="spellStart"/>
            <w:r w:rsidRPr="0008567B">
              <w:rPr>
                <w:rFonts w:ascii="Times New Roman" w:hAnsi="Times New Roman" w:cs="Times New Roman"/>
                <w:sz w:val="28"/>
              </w:rPr>
              <w:t>цитарабин</w:t>
            </w:r>
            <w:proofErr w:type="spellEnd"/>
          </w:p>
        </w:tc>
        <w:tc>
          <w:tcPr>
            <w:tcW w:w="2393" w:type="dxa"/>
            <w:tcBorders>
              <w:top w:val="single" w:sz="4" w:space="0" w:color="auto"/>
              <w:bottom w:val="single" w:sz="4" w:space="0" w:color="auto"/>
            </w:tcBorders>
          </w:tcPr>
          <w:p w:rsidR="00C754E6" w:rsidRDefault="00C754E6" w:rsidP="003D1CF2">
            <w:pPr>
              <w:tabs>
                <w:tab w:val="left" w:pos="1245"/>
              </w:tabs>
              <w:spacing w:line="360" w:lineRule="auto"/>
              <w:jc w:val="both"/>
              <w:rPr>
                <w:rFonts w:ascii="Times New Roman" w:hAnsi="Times New Roman" w:cs="Times New Roman"/>
                <w:sz w:val="28"/>
              </w:rPr>
            </w:pPr>
            <w:proofErr w:type="spellStart"/>
            <w:r w:rsidRPr="00BF0CC5">
              <w:rPr>
                <w:rFonts w:ascii="Times New Roman" w:hAnsi="Times New Roman" w:cs="Times New Roman"/>
                <w:sz w:val="28"/>
              </w:rPr>
              <w:t>Интратекально</w:t>
            </w:r>
            <w:proofErr w:type="spellEnd"/>
          </w:p>
        </w:tc>
        <w:tc>
          <w:tcPr>
            <w:tcW w:w="2393" w:type="dxa"/>
            <w:tcBorders>
              <w:top w:val="single" w:sz="4" w:space="0" w:color="auto"/>
              <w:bottom w:val="single" w:sz="4" w:space="0" w:color="auto"/>
            </w:tcBorders>
          </w:tcPr>
          <w:p w:rsidR="00C754E6" w:rsidRPr="006B47C8" w:rsidRDefault="00C754E6" w:rsidP="003D1CF2">
            <w:pPr>
              <w:tabs>
                <w:tab w:val="left" w:pos="1245"/>
              </w:tabs>
              <w:jc w:val="both"/>
              <w:rPr>
                <w:rFonts w:ascii="Times New Roman" w:hAnsi="Times New Roman" w:cs="Times New Roman"/>
                <w:sz w:val="28"/>
              </w:rPr>
            </w:pPr>
            <w:r>
              <w:rPr>
                <w:rFonts w:ascii="Times New Roman" w:hAnsi="Times New Roman" w:cs="Times New Roman"/>
                <w:sz w:val="28"/>
              </w:rPr>
              <w:t>в зависимости от возраста</w:t>
            </w:r>
          </w:p>
        </w:tc>
        <w:tc>
          <w:tcPr>
            <w:tcW w:w="2393" w:type="dxa"/>
            <w:tcBorders>
              <w:top w:val="single" w:sz="4" w:space="0" w:color="auto"/>
              <w:bottom w:val="single" w:sz="4" w:space="0" w:color="auto"/>
            </w:tcBorders>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1</w:t>
            </w:r>
          </w:p>
        </w:tc>
      </w:tr>
      <w:tr w:rsidR="00C754E6" w:rsidTr="003D1CF2">
        <w:trPr>
          <w:trHeight w:val="245"/>
        </w:trPr>
        <w:tc>
          <w:tcPr>
            <w:tcW w:w="2392" w:type="dxa"/>
            <w:tcBorders>
              <w:top w:val="single" w:sz="4" w:space="0" w:color="auto"/>
            </w:tcBorders>
          </w:tcPr>
          <w:p w:rsidR="00C754E6" w:rsidRDefault="00C754E6" w:rsidP="003D1CF2">
            <w:pPr>
              <w:tabs>
                <w:tab w:val="left" w:pos="1245"/>
              </w:tabs>
              <w:spacing w:line="360" w:lineRule="auto"/>
              <w:jc w:val="both"/>
              <w:rPr>
                <w:rFonts w:ascii="Times New Roman" w:hAnsi="Times New Roman" w:cs="Times New Roman"/>
                <w:sz w:val="28"/>
              </w:rPr>
            </w:pPr>
            <w:r w:rsidRPr="0008567B">
              <w:rPr>
                <w:rFonts w:ascii="Times New Roman" w:hAnsi="Times New Roman" w:cs="Times New Roman"/>
                <w:sz w:val="28"/>
              </w:rPr>
              <w:t>преднизолон</w:t>
            </w:r>
          </w:p>
        </w:tc>
        <w:tc>
          <w:tcPr>
            <w:tcW w:w="2393" w:type="dxa"/>
            <w:tcBorders>
              <w:top w:val="single" w:sz="4" w:space="0" w:color="auto"/>
            </w:tcBorders>
          </w:tcPr>
          <w:p w:rsidR="00C754E6" w:rsidRDefault="00C754E6" w:rsidP="003D1CF2">
            <w:pPr>
              <w:tabs>
                <w:tab w:val="left" w:pos="1245"/>
              </w:tabs>
              <w:spacing w:line="360" w:lineRule="auto"/>
              <w:jc w:val="both"/>
              <w:rPr>
                <w:rFonts w:ascii="Times New Roman" w:hAnsi="Times New Roman" w:cs="Times New Roman"/>
                <w:sz w:val="28"/>
              </w:rPr>
            </w:pPr>
            <w:proofErr w:type="spellStart"/>
            <w:r w:rsidRPr="00BF0CC5">
              <w:rPr>
                <w:rFonts w:ascii="Times New Roman" w:hAnsi="Times New Roman" w:cs="Times New Roman"/>
                <w:sz w:val="28"/>
              </w:rPr>
              <w:t>Интратекально</w:t>
            </w:r>
            <w:proofErr w:type="spellEnd"/>
          </w:p>
        </w:tc>
        <w:tc>
          <w:tcPr>
            <w:tcW w:w="2393" w:type="dxa"/>
            <w:tcBorders>
              <w:top w:val="single" w:sz="4" w:space="0" w:color="auto"/>
            </w:tcBorders>
          </w:tcPr>
          <w:p w:rsidR="00C754E6" w:rsidRPr="006B47C8" w:rsidRDefault="00C754E6" w:rsidP="003D1CF2">
            <w:pPr>
              <w:tabs>
                <w:tab w:val="left" w:pos="1245"/>
              </w:tabs>
              <w:jc w:val="both"/>
              <w:rPr>
                <w:rFonts w:ascii="Times New Roman" w:hAnsi="Times New Roman" w:cs="Times New Roman"/>
                <w:sz w:val="28"/>
              </w:rPr>
            </w:pPr>
            <w:r>
              <w:rPr>
                <w:rFonts w:ascii="Times New Roman" w:hAnsi="Times New Roman" w:cs="Times New Roman"/>
                <w:sz w:val="28"/>
              </w:rPr>
              <w:t>в зависимости от возраста</w:t>
            </w:r>
          </w:p>
        </w:tc>
        <w:tc>
          <w:tcPr>
            <w:tcW w:w="2393" w:type="dxa"/>
            <w:tcBorders>
              <w:top w:val="single" w:sz="4" w:space="0" w:color="auto"/>
            </w:tcBorders>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1</w:t>
            </w:r>
          </w:p>
        </w:tc>
      </w:tr>
    </w:tbl>
    <w:p w:rsidR="00C754E6" w:rsidRDefault="00C754E6" w:rsidP="00C754E6">
      <w:pPr>
        <w:tabs>
          <w:tab w:val="left" w:pos="1245"/>
        </w:tabs>
        <w:spacing w:after="0" w:line="360" w:lineRule="auto"/>
        <w:jc w:val="both"/>
        <w:rPr>
          <w:rFonts w:ascii="Times New Roman" w:hAnsi="Times New Roman" w:cs="Times New Roman"/>
          <w:sz w:val="28"/>
        </w:rPr>
      </w:pPr>
    </w:p>
    <w:p w:rsidR="00C754E6" w:rsidRPr="001E4408" w:rsidRDefault="00C754E6" w:rsidP="00C754E6">
      <w:pPr>
        <w:tabs>
          <w:tab w:val="left" w:pos="1245"/>
        </w:tabs>
        <w:spacing w:after="0" w:line="360" w:lineRule="auto"/>
        <w:jc w:val="right"/>
        <w:rPr>
          <w:rFonts w:ascii="Times New Roman" w:hAnsi="Times New Roman" w:cs="Times New Roman"/>
          <w:i/>
          <w:sz w:val="28"/>
        </w:rPr>
      </w:pPr>
      <w:r>
        <w:rPr>
          <w:rFonts w:ascii="Times New Roman" w:hAnsi="Times New Roman" w:cs="Times New Roman"/>
          <w:i/>
          <w:sz w:val="28"/>
        </w:rPr>
        <w:t>Табл. 1.7</w:t>
      </w:r>
    </w:p>
    <w:p w:rsidR="00C754E6" w:rsidRDefault="00C754E6" w:rsidP="00C754E6">
      <w:pPr>
        <w:tabs>
          <w:tab w:val="left" w:pos="1245"/>
        </w:tabs>
        <w:spacing w:after="0" w:line="360" w:lineRule="auto"/>
        <w:jc w:val="center"/>
        <w:rPr>
          <w:rFonts w:ascii="Times New Roman" w:hAnsi="Times New Roman" w:cs="Times New Roman"/>
          <w:sz w:val="28"/>
        </w:rPr>
      </w:pPr>
      <w:r>
        <w:rPr>
          <w:rFonts w:ascii="Times New Roman" w:hAnsi="Times New Roman" w:cs="Times New Roman"/>
          <w:sz w:val="28"/>
        </w:rPr>
        <w:t xml:space="preserve">Перечень лекарственных препаратов блока </w:t>
      </w:r>
      <w:r w:rsidRPr="006841E9">
        <w:rPr>
          <w:rFonts w:ascii="Times New Roman" w:hAnsi="Times New Roman" w:cs="Times New Roman"/>
          <w:sz w:val="28"/>
          <w:lang w:val="en-US"/>
        </w:rPr>
        <w:t>II</w:t>
      </w:r>
      <w:r w:rsidRPr="001E4408">
        <w:rPr>
          <w:rFonts w:ascii="Times New Roman" w:hAnsi="Times New Roman" w:cs="Times New Roman"/>
          <w:sz w:val="28"/>
        </w:rPr>
        <w:t>-</w:t>
      </w:r>
      <w:r w:rsidRPr="006841E9">
        <w:rPr>
          <w:rFonts w:ascii="Times New Roman" w:hAnsi="Times New Roman" w:cs="Times New Roman"/>
          <w:sz w:val="28"/>
          <w:lang w:val="en-US"/>
        </w:rPr>
        <w:t>IDA</w:t>
      </w:r>
      <w:r w:rsidRPr="001E4408">
        <w:rPr>
          <w:rFonts w:ascii="Times New Roman" w:hAnsi="Times New Roman" w:cs="Times New Roman"/>
          <w:sz w:val="28"/>
        </w:rPr>
        <w:t>:</w:t>
      </w:r>
    </w:p>
    <w:tbl>
      <w:tblPr>
        <w:tblStyle w:val="a3"/>
        <w:tblW w:w="0" w:type="auto"/>
        <w:tblLook w:val="04A0" w:firstRow="1" w:lastRow="0" w:firstColumn="1" w:lastColumn="0" w:noHBand="0" w:noVBand="1"/>
      </w:tblPr>
      <w:tblGrid>
        <w:gridCol w:w="2392"/>
        <w:gridCol w:w="2393"/>
        <w:gridCol w:w="2393"/>
        <w:gridCol w:w="2393"/>
      </w:tblGrid>
      <w:tr w:rsidR="00C754E6" w:rsidRPr="001E4408" w:rsidTr="003D1CF2">
        <w:tc>
          <w:tcPr>
            <w:tcW w:w="2392" w:type="dxa"/>
          </w:tcPr>
          <w:p w:rsidR="00C754E6" w:rsidRPr="001E4408" w:rsidRDefault="00C754E6" w:rsidP="003D1CF2">
            <w:pPr>
              <w:tabs>
                <w:tab w:val="left" w:pos="1245"/>
              </w:tabs>
              <w:spacing w:line="360" w:lineRule="auto"/>
              <w:jc w:val="center"/>
              <w:rPr>
                <w:rFonts w:ascii="Times New Roman" w:hAnsi="Times New Roman" w:cs="Times New Roman"/>
                <w:b/>
                <w:sz w:val="28"/>
              </w:rPr>
            </w:pPr>
            <w:r w:rsidRPr="001E4408">
              <w:rPr>
                <w:rFonts w:ascii="Times New Roman" w:hAnsi="Times New Roman" w:cs="Times New Roman"/>
                <w:b/>
                <w:sz w:val="28"/>
              </w:rPr>
              <w:t>препарат</w:t>
            </w:r>
          </w:p>
        </w:tc>
        <w:tc>
          <w:tcPr>
            <w:tcW w:w="2393" w:type="dxa"/>
          </w:tcPr>
          <w:p w:rsidR="00C754E6" w:rsidRPr="001E4408" w:rsidRDefault="00C754E6" w:rsidP="003D1CF2">
            <w:pPr>
              <w:tabs>
                <w:tab w:val="left" w:pos="1245"/>
              </w:tabs>
              <w:spacing w:line="360" w:lineRule="auto"/>
              <w:jc w:val="center"/>
              <w:rPr>
                <w:rFonts w:ascii="Times New Roman" w:hAnsi="Times New Roman" w:cs="Times New Roman"/>
                <w:b/>
                <w:sz w:val="28"/>
              </w:rPr>
            </w:pPr>
            <w:r w:rsidRPr="001E4408">
              <w:rPr>
                <w:rFonts w:ascii="Times New Roman" w:hAnsi="Times New Roman" w:cs="Times New Roman"/>
                <w:b/>
                <w:sz w:val="28"/>
              </w:rPr>
              <w:t>путь введения</w:t>
            </w:r>
          </w:p>
        </w:tc>
        <w:tc>
          <w:tcPr>
            <w:tcW w:w="2393" w:type="dxa"/>
          </w:tcPr>
          <w:p w:rsidR="00C754E6" w:rsidRPr="001E4408" w:rsidRDefault="00C754E6" w:rsidP="003D1CF2">
            <w:pPr>
              <w:tabs>
                <w:tab w:val="left" w:pos="1245"/>
              </w:tabs>
              <w:spacing w:line="360" w:lineRule="auto"/>
              <w:jc w:val="center"/>
              <w:rPr>
                <w:rFonts w:ascii="Times New Roman" w:hAnsi="Times New Roman" w:cs="Times New Roman"/>
                <w:b/>
                <w:sz w:val="28"/>
              </w:rPr>
            </w:pPr>
            <w:r w:rsidRPr="001E4408">
              <w:rPr>
                <w:rFonts w:ascii="Times New Roman" w:hAnsi="Times New Roman" w:cs="Times New Roman"/>
                <w:b/>
                <w:sz w:val="28"/>
              </w:rPr>
              <w:t>доза</w:t>
            </w:r>
          </w:p>
        </w:tc>
        <w:tc>
          <w:tcPr>
            <w:tcW w:w="2393" w:type="dxa"/>
          </w:tcPr>
          <w:p w:rsidR="00C754E6" w:rsidRPr="001E4408" w:rsidRDefault="00C754E6" w:rsidP="003D1CF2">
            <w:pPr>
              <w:tabs>
                <w:tab w:val="left" w:pos="1245"/>
              </w:tabs>
              <w:spacing w:line="360" w:lineRule="auto"/>
              <w:jc w:val="center"/>
              <w:rPr>
                <w:rFonts w:ascii="Times New Roman" w:hAnsi="Times New Roman" w:cs="Times New Roman"/>
                <w:b/>
                <w:sz w:val="28"/>
              </w:rPr>
            </w:pPr>
            <w:r w:rsidRPr="001E4408">
              <w:rPr>
                <w:rFonts w:ascii="Times New Roman" w:hAnsi="Times New Roman" w:cs="Times New Roman"/>
                <w:b/>
                <w:sz w:val="28"/>
              </w:rPr>
              <w:t>дни</w:t>
            </w:r>
          </w:p>
        </w:tc>
      </w:tr>
      <w:tr w:rsidR="00C754E6" w:rsidTr="003D1CF2">
        <w:tc>
          <w:tcPr>
            <w:tcW w:w="2392" w:type="dxa"/>
          </w:tcPr>
          <w:p w:rsidR="00C754E6" w:rsidRDefault="00C754E6" w:rsidP="003D1CF2">
            <w:pPr>
              <w:tabs>
                <w:tab w:val="left" w:pos="1245"/>
              </w:tabs>
              <w:spacing w:line="360" w:lineRule="auto"/>
              <w:jc w:val="both"/>
              <w:rPr>
                <w:rFonts w:ascii="Times New Roman" w:hAnsi="Times New Roman" w:cs="Times New Roman"/>
                <w:sz w:val="28"/>
              </w:rPr>
            </w:pPr>
            <w:proofErr w:type="spellStart"/>
            <w:r w:rsidRPr="0008567B">
              <w:rPr>
                <w:rFonts w:ascii="Times New Roman" w:hAnsi="Times New Roman" w:cs="Times New Roman"/>
                <w:sz w:val="28"/>
              </w:rPr>
              <w:t>дексаметазон</w:t>
            </w:r>
            <w:proofErr w:type="spell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пероральный</w:t>
            </w:r>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sidRPr="006841E9">
              <w:rPr>
                <w:rFonts w:ascii="Times New Roman" w:hAnsi="Times New Roman" w:cs="Times New Roman"/>
                <w:sz w:val="28"/>
                <w:lang w:val="en-US"/>
              </w:rPr>
              <w:t xml:space="preserve">6 </w:t>
            </w:r>
            <w:r>
              <w:rPr>
                <w:rFonts w:ascii="Times New Roman" w:hAnsi="Times New Roman" w:cs="Times New Roman"/>
                <w:sz w:val="28"/>
              </w:rPr>
              <w:t>мг/м</w:t>
            </w:r>
            <w:r>
              <w:rPr>
                <w:rFonts w:ascii="Times New Roman" w:hAnsi="Times New Roman" w:cs="Times New Roman"/>
                <w:sz w:val="28"/>
                <w:vertAlign w:val="superscript"/>
              </w:rPr>
              <w:t>2</w:t>
            </w:r>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lang w:val="en-US"/>
              </w:rPr>
              <w:t>1</w:t>
            </w:r>
            <w:r>
              <w:rPr>
                <w:rFonts w:ascii="Times New Roman" w:hAnsi="Times New Roman" w:cs="Times New Roman"/>
                <w:sz w:val="28"/>
              </w:rPr>
              <w:t>,</w:t>
            </w:r>
            <w:r w:rsidRPr="006841E9">
              <w:rPr>
                <w:rFonts w:ascii="Times New Roman" w:hAnsi="Times New Roman" w:cs="Times New Roman"/>
                <w:sz w:val="28"/>
                <w:lang w:val="en-US"/>
              </w:rPr>
              <w:t xml:space="preserve"> 14</w:t>
            </w:r>
          </w:p>
        </w:tc>
      </w:tr>
      <w:tr w:rsidR="00C754E6" w:rsidTr="003D1CF2">
        <w:tc>
          <w:tcPr>
            <w:tcW w:w="2392" w:type="dxa"/>
          </w:tcPr>
          <w:p w:rsidR="00C754E6" w:rsidRDefault="00C754E6" w:rsidP="003D1CF2">
            <w:pPr>
              <w:tabs>
                <w:tab w:val="left" w:pos="1245"/>
              </w:tabs>
              <w:spacing w:line="360" w:lineRule="auto"/>
              <w:jc w:val="both"/>
              <w:rPr>
                <w:rFonts w:ascii="Times New Roman" w:hAnsi="Times New Roman" w:cs="Times New Roman"/>
                <w:sz w:val="28"/>
              </w:rPr>
            </w:pPr>
            <w:proofErr w:type="spellStart"/>
            <w:r>
              <w:rPr>
                <w:rFonts w:ascii="Times New Roman" w:hAnsi="Times New Roman" w:cs="Times New Roman"/>
                <w:sz w:val="28"/>
              </w:rPr>
              <w:t>винкристин</w:t>
            </w:r>
            <w:proofErr w:type="spell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в/в</w:t>
            </w:r>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sidRPr="006841E9">
              <w:rPr>
                <w:rFonts w:ascii="Times New Roman" w:hAnsi="Times New Roman" w:cs="Times New Roman"/>
                <w:sz w:val="28"/>
                <w:lang w:val="en-US"/>
              </w:rPr>
              <w:t xml:space="preserve">1.5 </w:t>
            </w:r>
            <w:r>
              <w:rPr>
                <w:rFonts w:ascii="Times New Roman" w:hAnsi="Times New Roman" w:cs="Times New Roman"/>
                <w:sz w:val="28"/>
              </w:rPr>
              <w:t>мг/м</w:t>
            </w:r>
            <w:r>
              <w:rPr>
                <w:rFonts w:ascii="Times New Roman" w:hAnsi="Times New Roman" w:cs="Times New Roman"/>
                <w:sz w:val="28"/>
                <w:vertAlign w:val="superscript"/>
              </w:rPr>
              <w:t>2</w:t>
            </w:r>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sidRPr="006841E9">
              <w:rPr>
                <w:rFonts w:ascii="Times New Roman" w:hAnsi="Times New Roman" w:cs="Times New Roman"/>
                <w:sz w:val="28"/>
                <w:lang w:val="en-US"/>
              </w:rPr>
              <w:t>1</w:t>
            </w:r>
            <w:r>
              <w:rPr>
                <w:rFonts w:ascii="Times New Roman" w:hAnsi="Times New Roman" w:cs="Times New Roman"/>
                <w:sz w:val="28"/>
              </w:rPr>
              <w:t>,</w:t>
            </w:r>
            <w:r w:rsidRPr="006841E9">
              <w:rPr>
                <w:rFonts w:ascii="Times New Roman" w:hAnsi="Times New Roman" w:cs="Times New Roman"/>
                <w:sz w:val="28"/>
                <w:lang w:val="en-US"/>
              </w:rPr>
              <w:t xml:space="preserve"> 8</w:t>
            </w:r>
            <w:r>
              <w:rPr>
                <w:rFonts w:ascii="Times New Roman" w:hAnsi="Times New Roman" w:cs="Times New Roman"/>
                <w:sz w:val="28"/>
              </w:rPr>
              <w:t>,</w:t>
            </w:r>
            <w:r w:rsidRPr="006841E9">
              <w:rPr>
                <w:rFonts w:ascii="Times New Roman" w:hAnsi="Times New Roman" w:cs="Times New Roman"/>
                <w:sz w:val="28"/>
                <w:lang w:val="en-US"/>
              </w:rPr>
              <w:t xml:space="preserve"> 15</w:t>
            </w:r>
            <w:r>
              <w:rPr>
                <w:rFonts w:ascii="Times New Roman" w:hAnsi="Times New Roman" w:cs="Times New Roman"/>
                <w:sz w:val="28"/>
              </w:rPr>
              <w:t>,</w:t>
            </w:r>
            <w:r w:rsidRPr="006841E9">
              <w:rPr>
                <w:rFonts w:ascii="Times New Roman" w:hAnsi="Times New Roman" w:cs="Times New Roman"/>
                <w:sz w:val="28"/>
                <w:lang w:val="en-US"/>
              </w:rPr>
              <w:t xml:space="preserve"> 22</w:t>
            </w:r>
          </w:p>
        </w:tc>
      </w:tr>
      <w:tr w:rsidR="00C754E6" w:rsidTr="003D1CF2">
        <w:tc>
          <w:tcPr>
            <w:tcW w:w="2392" w:type="dxa"/>
          </w:tcPr>
          <w:p w:rsidR="00C754E6" w:rsidRDefault="00C754E6" w:rsidP="003D1CF2">
            <w:pPr>
              <w:tabs>
                <w:tab w:val="left" w:pos="1245"/>
              </w:tabs>
              <w:spacing w:line="360" w:lineRule="auto"/>
              <w:jc w:val="both"/>
              <w:rPr>
                <w:rFonts w:ascii="Times New Roman" w:hAnsi="Times New Roman" w:cs="Times New Roman"/>
                <w:sz w:val="28"/>
              </w:rPr>
            </w:pPr>
            <w:proofErr w:type="spellStart"/>
            <w:r>
              <w:rPr>
                <w:rFonts w:ascii="Times New Roman" w:hAnsi="Times New Roman" w:cs="Times New Roman"/>
                <w:sz w:val="28"/>
              </w:rPr>
              <w:t>идарубицин</w:t>
            </w:r>
            <w:proofErr w:type="spell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в/в</w:t>
            </w:r>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sidRPr="006841E9">
              <w:rPr>
                <w:rFonts w:ascii="Times New Roman" w:hAnsi="Times New Roman" w:cs="Times New Roman"/>
                <w:sz w:val="28"/>
                <w:lang w:val="en-US"/>
              </w:rPr>
              <w:t xml:space="preserve">6 </w:t>
            </w:r>
            <w:r>
              <w:rPr>
                <w:rFonts w:ascii="Times New Roman" w:hAnsi="Times New Roman" w:cs="Times New Roman"/>
                <w:sz w:val="28"/>
              </w:rPr>
              <w:t>мг/м</w:t>
            </w:r>
            <w:r>
              <w:rPr>
                <w:rFonts w:ascii="Times New Roman" w:hAnsi="Times New Roman" w:cs="Times New Roman"/>
                <w:sz w:val="28"/>
                <w:vertAlign w:val="superscript"/>
              </w:rPr>
              <w:t>2</w:t>
            </w:r>
          </w:p>
        </w:tc>
        <w:tc>
          <w:tcPr>
            <w:tcW w:w="2393" w:type="dxa"/>
          </w:tcPr>
          <w:p w:rsidR="00C754E6" w:rsidRPr="006841E9"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lang w:val="en-US"/>
              </w:rPr>
              <w:t>1</w:t>
            </w:r>
            <w:r>
              <w:rPr>
                <w:rFonts w:ascii="Times New Roman" w:hAnsi="Times New Roman" w:cs="Times New Roman"/>
                <w:sz w:val="28"/>
              </w:rPr>
              <w:t>,</w:t>
            </w:r>
            <w:r>
              <w:rPr>
                <w:rFonts w:ascii="Times New Roman" w:hAnsi="Times New Roman" w:cs="Times New Roman"/>
                <w:sz w:val="28"/>
                <w:lang w:val="en-US"/>
              </w:rPr>
              <w:t xml:space="preserve"> 8</w:t>
            </w:r>
            <w:r>
              <w:rPr>
                <w:rFonts w:ascii="Times New Roman" w:hAnsi="Times New Roman" w:cs="Times New Roman"/>
                <w:sz w:val="28"/>
              </w:rPr>
              <w:t>,</w:t>
            </w:r>
            <w:r>
              <w:rPr>
                <w:rFonts w:ascii="Times New Roman" w:hAnsi="Times New Roman" w:cs="Times New Roman"/>
                <w:sz w:val="28"/>
                <w:lang w:val="en-US"/>
              </w:rPr>
              <w:t xml:space="preserve"> 15</w:t>
            </w:r>
            <w:r>
              <w:rPr>
                <w:rFonts w:ascii="Times New Roman" w:hAnsi="Times New Roman" w:cs="Times New Roman"/>
                <w:sz w:val="28"/>
              </w:rPr>
              <w:t>,</w:t>
            </w:r>
            <w:r>
              <w:rPr>
                <w:rFonts w:ascii="Times New Roman" w:hAnsi="Times New Roman" w:cs="Times New Roman"/>
                <w:sz w:val="28"/>
                <w:lang w:val="en-US"/>
              </w:rPr>
              <w:t xml:space="preserve"> 22</w:t>
            </w:r>
          </w:p>
        </w:tc>
      </w:tr>
      <w:tr w:rsidR="00C754E6" w:rsidTr="003D1CF2">
        <w:tc>
          <w:tcPr>
            <w:tcW w:w="2392"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коли-</w:t>
            </w:r>
            <w:proofErr w:type="spellStart"/>
            <w:r>
              <w:rPr>
                <w:rFonts w:ascii="Times New Roman" w:hAnsi="Times New Roman" w:cs="Times New Roman"/>
                <w:sz w:val="28"/>
              </w:rPr>
              <w:t>аспарагиназа</w:t>
            </w:r>
            <w:proofErr w:type="spell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 xml:space="preserve">6 ч </w:t>
            </w:r>
            <w:proofErr w:type="spellStart"/>
            <w:r>
              <w:rPr>
                <w:rFonts w:ascii="Times New Roman" w:hAnsi="Times New Roman" w:cs="Times New Roman"/>
                <w:sz w:val="28"/>
              </w:rPr>
              <w:t>инфузия</w:t>
            </w:r>
            <w:proofErr w:type="spellEnd"/>
          </w:p>
        </w:tc>
        <w:tc>
          <w:tcPr>
            <w:tcW w:w="2393" w:type="dxa"/>
          </w:tcPr>
          <w:p w:rsidR="00C754E6" w:rsidRPr="006B47C8" w:rsidRDefault="00C754E6" w:rsidP="003D1CF2">
            <w:pPr>
              <w:tabs>
                <w:tab w:val="left" w:pos="1245"/>
              </w:tabs>
              <w:spacing w:line="360" w:lineRule="auto"/>
              <w:jc w:val="both"/>
              <w:rPr>
                <w:rFonts w:ascii="Times New Roman" w:hAnsi="Times New Roman" w:cs="Times New Roman"/>
                <w:sz w:val="28"/>
              </w:rPr>
            </w:pPr>
            <w:r w:rsidRPr="006841E9">
              <w:rPr>
                <w:rFonts w:ascii="Times New Roman" w:hAnsi="Times New Roman" w:cs="Times New Roman"/>
                <w:sz w:val="28"/>
                <w:lang w:val="en-US"/>
              </w:rPr>
              <w:t xml:space="preserve">10.000 </w:t>
            </w:r>
            <w:r>
              <w:rPr>
                <w:rFonts w:ascii="Times New Roman" w:hAnsi="Times New Roman" w:cs="Times New Roman"/>
                <w:sz w:val="28"/>
              </w:rPr>
              <w:t>МЕ / м</w:t>
            </w:r>
            <w:r>
              <w:rPr>
                <w:rFonts w:ascii="Times New Roman" w:hAnsi="Times New Roman" w:cs="Times New Roman"/>
                <w:sz w:val="28"/>
                <w:vertAlign w:val="superscript"/>
              </w:rPr>
              <w:t>2</w:t>
            </w:r>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sidRPr="006841E9">
              <w:rPr>
                <w:rFonts w:ascii="Times New Roman" w:hAnsi="Times New Roman" w:cs="Times New Roman"/>
                <w:sz w:val="28"/>
                <w:lang w:val="en-US"/>
              </w:rPr>
              <w:t>1</w:t>
            </w:r>
            <w:r>
              <w:rPr>
                <w:rFonts w:ascii="Times New Roman" w:hAnsi="Times New Roman" w:cs="Times New Roman"/>
                <w:sz w:val="28"/>
              </w:rPr>
              <w:t>,</w:t>
            </w:r>
            <w:r w:rsidRPr="006841E9">
              <w:rPr>
                <w:rFonts w:ascii="Times New Roman" w:hAnsi="Times New Roman" w:cs="Times New Roman"/>
                <w:sz w:val="28"/>
                <w:lang w:val="en-US"/>
              </w:rPr>
              <w:t xml:space="preserve"> 6</w:t>
            </w:r>
            <w:r>
              <w:rPr>
                <w:rFonts w:ascii="Times New Roman" w:hAnsi="Times New Roman" w:cs="Times New Roman"/>
                <w:sz w:val="28"/>
              </w:rPr>
              <w:t>,</w:t>
            </w:r>
            <w:r w:rsidRPr="006841E9">
              <w:rPr>
                <w:rFonts w:ascii="Times New Roman" w:hAnsi="Times New Roman" w:cs="Times New Roman"/>
                <w:sz w:val="28"/>
                <w:lang w:val="en-US"/>
              </w:rPr>
              <w:t xml:space="preserve"> 11</w:t>
            </w:r>
            <w:r>
              <w:rPr>
                <w:rFonts w:ascii="Times New Roman" w:hAnsi="Times New Roman" w:cs="Times New Roman"/>
                <w:sz w:val="28"/>
              </w:rPr>
              <w:t>,</w:t>
            </w:r>
            <w:r w:rsidRPr="006841E9">
              <w:rPr>
                <w:rFonts w:ascii="Times New Roman" w:hAnsi="Times New Roman" w:cs="Times New Roman"/>
                <w:sz w:val="28"/>
                <w:lang w:val="en-US"/>
              </w:rPr>
              <w:t xml:space="preserve"> 16</w:t>
            </w:r>
          </w:p>
        </w:tc>
      </w:tr>
      <w:tr w:rsidR="00C754E6" w:rsidTr="003D1CF2">
        <w:tc>
          <w:tcPr>
            <w:tcW w:w="2392" w:type="dxa"/>
          </w:tcPr>
          <w:p w:rsidR="00C754E6" w:rsidRDefault="00C754E6" w:rsidP="003D1CF2">
            <w:pPr>
              <w:tabs>
                <w:tab w:val="left" w:pos="1245"/>
              </w:tabs>
              <w:spacing w:line="360" w:lineRule="auto"/>
              <w:jc w:val="both"/>
              <w:rPr>
                <w:rFonts w:ascii="Times New Roman" w:hAnsi="Times New Roman" w:cs="Times New Roman"/>
                <w:sz w:val="28"/>
              </w:rPr>
            </w:pPr>
            <w:proofErr w:type="spellStart"/>
            <w:r>
              <w:rPr>
                <w:rFonts w:ascii="Times New Roman" w:hAnsi="Times New Roman" w:cs="Times New Roman"/>
                <w:sz w:val="28"/>
              </w:rPr>
              <w:t>циклофосфамид</w:t>
            </w:r>
            <w:proofErr w:type="spell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в/в</w:t>
            </w:r>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sidRPr="006841E9">
              <w:rPr>
                <w:rFonts w:ascii="Times New Roman" w:hAnsi="Times New Roman" w:cs="Times New Roman"/>
                <w:sz w:val="28"/>
                <w:lang w:val="en-US"/>
              </w:rPr>
              <w:t xml:space="preserve">1 </w:t>
            </w:r>
            <w:r>
              <w:rPr>
                <w:rFonts w:ascii="Times New Roman" w:hAnsi="Times New Roman" w:cs="Times New Roman"/>
                <w:sz w:val="28"/>
              </w:rPr>
              <w:t>г/м</w:t>
            </w:r>
            <w:r>
              <w:rPr>
                <w:rFonts w:ascii="Times New Roman" w:hAnsi="Times New Roman" w:cs="Times New Roman"/>
                <w:sz w:val="28"/>
                <w:vertAlign w:val="superscript"/>
              </w:rPr>
              <w:t>2</w:t>
            </w:r>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29</w:t>
            </w:r>
          </w:p>
        </w:tc>
      </w:tr>
      <w:tr w:rsidR="00C754E6" w:rsidTr="003D1CF2">
        <w:tc>
          <w:tcPr>
            <w:tcW w:w="2392" w:type="dxa"/>
          </w:tcPr>
          <w:p w:rsidR="00C754E6" w:rsidRDefault="00C754E6" w:rsidP="003D1CF2">
            <w:pPr>
              <w:tabs>
                <w:tab w:val="left" w:pos="1245"/>
              </w:tabs>
              <w:spacing w:line="360" w:lineRule="auto"/>
              <w:jc w:val="both"/>
              <w:rPr>
                <w:rFonts w:ascii="Times New Roman" w:hAnsi="Times New Roman" w:cs="Times New Roman"/>
                <w:sz w:val="28"/>
              </w:rPr>
            </w:pPr>
            <w:proofErr w:type="spellStart"/>
            <w:r>
              <w:rPr>
                <w:rFonts w:ascii="Times New Roman" w:hAnsi="Times New Roman" w:cs="Times New Roman"/>
                <w:sz w:val="28"/>
              </w:rPr>
              <w:t>цитарабин</w:t>
            </w:r>
            <w:proofErr w:type="spellEnd"/>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в/в</w:t>
            </w:r>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sidRPr="006841E9">
              <w:rPr>
                <w:rFonts w:ascii="Times New Roman" w:hAnsi="Times New Roman" w:cs="Times New Roman"/>
                <w:sz w:val="28"/>
                <w:lang w:val="en-US"/>
              </w:rPr>
              <w:t xml:space="preserve">75 </w:t>
            </w:r>
            <w:r>
              <w:rPr>
                <w:rFonts w:ascii="Times New Roman" w:hAnsi="Times New Roman" w:cs="Times New Roman"/>
                <w:sz w:val="28"/>
              </w:rPr>
              <w:t>мг/м</w:t>
            </w:r>
            <w:r>
              <w:rPr>
                <w:rFonts w:ascii="Times New Roman" w:hAnsi="Times New Roman" w:cs="Times New Roman"/>
                <w:sz w:val="28"/>
                <w:vertAlign w:val="superscript"/>
              </w:rPr>
              <w:t>2</w:t>
            </w:r>
          </w:p>
        </w:tc>
        <w:tc>
          <w:tcPr>
            <w:tcW w:w="2393" w:type="dxa"/>
          </w:tcPr>
          <w:p w:rsidR="00C754E6" w:rsidRDefault="00C754E6" w:rsidP="003D1CF2">
            <w:pPr>
              <w:tabs>
                <w:tab w:val="left" w:pos="1245"/>
              </w:tabs>
              <w:spacing w:line="360" w:lineRule="auto"/>
              <w:jc w:val="both"/>
              <w:rPr>
                <w:rFonts w:ascii="Times New Roman" w:hAnsi="Times New Roman" w:cs="Times New Roman"/>
                <w:sz w:val="28"/>
              </w:rPr>
            </w:pPr>
            <w:r w:rsidRPr="006841E9">
              <w:rPr>
                <w:rFonts w:ascii="Times New Roman" w:hAnsi="Times New Roman" w:cs="Times New Roman"/>
                <w:sz w:val="28"/>
                <w:lang w:val="en-US"/>
              </w:rPr>
              <w:t>31</w:t>
            </w:r>
            <w:r>
              <w:rPr>
                <w:rFonts w:ascii="Times New Roman" w:hAnsi="Times New Roman" w:cs="Times New Roman"/>
                <w:sz w:val="28"/>
              </w:rPr>
              <w:t xml:space="preserve">, </w:t>
            </w:r>
            <w:r w:rsidRPr="006841E9">
              <w:rPr>
                <w:rFonts w:ascii="Times New Roman" w:hAnsi="Times New Roman" w:cs="Times New Roman"/>
                <w:sz w:val="28"/>
                <w:lang w:val="en-US"/>
              </w:rPr>
              <w:t xml:space="preserve"> 32</w:t>
            </w:r>
            <w:r>
              <w:rPr>
                <w:rFonts w:ascii="Times New Roman" w:hAnsi="Times New Roman" w:cs="Times New Roman"/>
                <w:sz w:val="28"/>
              </w:rPr>
              <w:t>,</w:t>
            </w:r>
            <w:r w:rsidRPr="006841E9">
              <w:rPr>
                <w:rFonts w:ascii="Times New Roman" w:hAnsi="Times New Roman" w:cs="Times New Roman"/>
                <w:sz w:val="28"/>
                <w:lang w:val="en-US"/>
              </w:rPr>
              <w:t xml:space="preserve"> 33</w:t>
            </w:r>
            <w:r>
              <w:rPr>
                <w:rFonts w:ascii="Times New Roman" w:hAnsi="Times New Roman" w:cs="Times New Roman"/>
                <w:sz w:val="28"/>
              </w:rPr>
              <w:t>,</w:t>
            </w:r>
            <w:r w:rsidRPr="006841E9">
              <w:rPr>
                <w:rFonts w:ascii="Times New Roman" w:hAnsi="Times New Roman" w:cs="Times New Roman"/>
                <w:sz w:val="28"/>
                <w:lang w:val="en-US"/>
              </w:rPr>
              <w:t xml:space="preserve"> 34</w:t>
            </w:r>
            <w:r>
              <w:rPr>
                <w:rFonts w:ascii="Times New Roman" w:hAnsi="Times New Roman" w:cs="Times New Roman"/>
                <w:sz w:val="28"/>
              </w:rPr>
              <w:t>,</w:t>
            </w:r>
            <w:r w:rsidRPr="006841E9">
              <w:rPr>
                <w:rFonts w:ascii="Times New Roman" w:hAnsi="Times New Roman" w:cs="Times New Roman"/>
                <w:sz w:val="28"/>
                <w:lang w:val="en-US"/>
              </w:rPr>
              <w:t xml:space="preserve"> 38</w:t>
            </w:r>
            <w:r>
              <w:rPr>
                <w:rFonts w:ascii="Times New Roman" w:hAnsi="Times New Roman" w:cs="Times New Roman"/>
                <w:sz w:val="28"/>
              </w:rPr>
              <w:t>,</w:t>
            </w:r>
            <w:r w:rsidRPr="006841E9">
              <w:rPr>
                <w:rFonts w:ascii="Times New Roman" w:hAnsi="Times New Roman" w:cs="Times New Roman"/>
                <w:sz w:val="28"/>
                <w:lang w:val="en-US"/>
              </w:rPr>
              <w:t xml:space="preserve"> 39</w:t>
            </w:r>
            <w:r>
              <w:rPr>
                <w:rFonts w:ascii="Times New Roman" w:hAnsi="Times New Roman" w:cs="Times New Roman"/>
                <w:sz w:val="28"/>
              </w:rPr>
              <w:t>,</w:t>
            </w:r>
            <w:r w:rsidRPr="006841E9">
              <w:rPr>
                <w:rFonts w:ascii="Times New Roman" w:hAnsi="Times New Roman" w:cs="Times New Roman"/>
                <w:sz w:val="28"/>
                <w:lang w:val="en-US"/>
              </w:rPr>
              <w:t xml:space="preserve"> 40</w:t>
            </w:r>
            <w:r>
              <w:rPr>
                <w:rFonts w:ascii="Times New Roman" w:hAnsi="Times New Roman" w:cs="Times New Roman"/>
                <w:sz w:val="28"/>
              </w:rPr>
              <w:t>,</w:t>
            </w:r>
            <w:r w:rsidRPr="006841E9">
              <w:rPr>
                <w:rFonts w:ascii="Times New Roman" w:hAnsi="Times New Roman" w:cs="Times New Roman"/>
                <w:sz w:val="28"/>
                <w:lang w:val="en-US"/>
              </w:rPr>
              <w:t xml:space="preserve"> 41</w:t>
            </w:r>
          </w:p>
        </w:tc>
      </w:tr>
      <w:tr w:rsidR="00C754E6" w:rsidTr="003D1CF2">
        <w:trPr>
          <w:trHeight w:val="475"/>
        </w:trPr>
        <w:tc>
          <w:tcPr>
            <w:tcW w:w="2392" w:type="dxa"/>
            <w:tcBorders>
              <w:bottom w:val="single" w:sz="4" w:space="0" w:color="auto"/>
            </w:tcBorders>
          </w:tcPr>
          <w:p w:rsidR="00C754E6" w:rsidRDefault="00C754E6" w:rsidP="003D1CF2">
            <w:pPr>
              <w:tabs>
                <w:tab w:val="left" w:pos="1245"/>
              </w:tabs>
              <w:spacing w:line="360" w:lineRule="auto"/>
              <w:jc w:val="both"/>
              <w:rPr>
                <w:rFonts w:ascii="Times New Roman" w:hAnsi="Times New Roman" w:cs="Times New Roman"/>
                <w:sz w:val="28"/>
              </w:rPr>
            </w:pPr>
            <w:proofErr w:type="spellStart"/>
            <w:r>
              <w:rPr>
                <w:rFonts w:ascii="Times New Roman" w:hAnsi="Times New Roman" w:cs="Times New Roman"/>
                <w:sz w:val="28"/>
              </w:rPr>
              <w:t>тиогуанин</w:t>
            </w:r>
            <w:proofErr w:type="spellEnd"/>
          </w:p>
        </w:tc>
        <w:tc>
          <w:tcPr>
            <w:tcW w:w="2393" w:type="dxa"/>
            <w:tcBorders>
              <w:bottom w:val="single" w:sz="4" w:space="0" w:color="auto"/>
            </w:tcBorders>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перорально</w:t>
            </w:r>
          </w:p>
        </w:tc>
        <w:tc>
          <w:tcPr>
            <w:tcW w:w="2393" w:type="dxa"/>
            <w:tcBorders>
              <w:bottom w:val="single" w:sz="4" w:space="0" w:color="auto"/>
            </w:tcBorders>
          </w:tcPr>
          <w:p w:rsidR="00C754E6" w:rsidRDefault="00C754E6" w:rsidP="003D1CF2">
            <w:pPr>
              <w:tabs>
                <w:tab w:val="left" w:pos="1245"/>
              </w:tabs>
              <w:spacing w:line="360" w:lineRule="auto"/>
              <w:jc w:val="both"/>
              <w:rPr>
                <w:rFonts w:ascii="Times New Roman" w:hAnsi="Times New Roman" w:cs="Times New Roman"/>
                <w:sz w:val="28"/>
              </w:rPr>
            </w:pPr>
            <w:r w:rsidRPr="006841E9">
              <w:rPr>
                <w:rFonts w:ascii="Times New Roman" w:hAnsi="Times New Roman" w:cs="Times New Roman"/>
                <w:sz w:val="28"/>
                <w:lang w:val="en-US"/>
              </w:rPr>
              <w:t xml:space="preserve">60 </w:t>
            </w:r>
            <w:r>
              <w:rPr>
                <w:rFonts w:ascii="Times New Roman" w:hAnsi="Times New Roman" w:cs="Times New Roman"/>
                <w:sz w:val="28"/>
              </w:rPr>
              <w:t>мг/м</w:t>
            </w:r>
            <w:r>
              <w:rPr>
                <w:rFonts w:ascii="Times New Roman" w:hAnsi="Times New Roman" w:cs="Times New Roman"/>
                <w:sz w:val="28"/>
                <w:vertAlign w:val="superscript"/>
              </w:rPr>
              <w:t>2</w:t>
            </w:r>
          </w:p>
        </w:tc>
        <w:tc>
          <w:tcPr>
            <w:tcW w:w="2393" w:type="dxa"/>
            <w:tcBorders>
              <w:bottom w:val="single" w:sz="4" w:space="0" w:color="auto"/>
            </w:tcBorders>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lang w:val="en-US"/>
              </w:rPr>
              <w:t>29</w:t>
            </w:r>
            <w:r>
              <w:rPr>
                <w:rFonts w:ascii="Times New Roman" w:hAnsi="Times New Roman" w:cs="Times New Roman"/>
                <w:sz w:val="28"/>
              </w:rPr>
              <w:t>,</w:t>
            </w:r>
            <w:r w:rsidRPr="006841E9">
              <w:rPr>
                <w:rFonts w:ascii="Times New Roman" w:hAnsi="Times New Roman" w:cs="Times New Roman"/>
                <w:sz w:val="28"/>
                <w:lang w:val="en-US"/>
              </w:rPr>
              <w:t xml:space="preserve"> 43</w:t>
            </w:r>
          </w:p>
        </w:tc>
      </w:tr>
      <w:tr w:rsidR="00C754E6" w:rsidTr="003D1CF2">
        <w:trPr>
          <w:trHeight w:val="477"/>
        </w:trPr>
        <w:tc>
          <w:tcPr>
            <w:tcW w:w="2392" w:type="dxa"/>
            <w:tcBorders>
              <w:top w:val="single" w:sz="4" w:space="0" w:color="auto"/>
              <w:bottom w:val="single" w:sz="4" w:space="0" w:color="auto"/>
            </w:tcBorders>
          </w:tcPr>
          <w:p w:rsidR="00C754E6" w:rsidRPr="0008567B" w:rsidRDefault="00C754E6" w:rsidP="003D1CF2">
            <w:pPr>
              <w:tabs>
                <w:tab w:val="left" w:pos="1245"/>
              </w:tabs>
              <w:spacing w:line="360" w:lineRule="auto"/>
              <w:jc w:val="both"/>
              <w:rPr>
                <w:rFonts w:ascii="Times New Roman" w:hAnsi="Times New Roman" w:cs="Times New Roman"/>
                <w:sz w:val="28"/>
              </w:rPr>
            </w:pPr>
            <w:proofErr w:type="spellStart"/>
            <w:r>
              <w:rPr>
                <w:rFonts w:ascii="Times New Roman" w:hAnsi="Times New Roman" w:cs="Times New Roman"/>
                <w:sz w:val="28"/>
              </w:rPr>
              <w:t>метотрексат</w:t>
            </w:r>
            <w:proofErr w:type="spellEnd"/>
          </w:p>
        </w:tc>
        <w:tc>
          <w:tcPr>
            <w:tcW w:w="2393" w:type="dxa"/>
            <w:tcBorders>
              <w:top w:val="single" w:sz="4" w:space="0" w:color="auto"/>
              <w:bottom w:val="single" w:sz="4" w:space="0" w:color="auto"/>
            </w:tcBorders>
          </w:tcPr>
          <w:p w:rsidR="00C754E6" w:rsidRDefault="00C754E6" w:rsidP="003D1CF2">
            <w:pPr>
              <w:tabs>
                <w:tab w:val="left" w:pos="1245"/>
              </w:tabs>
              <w:spacing w:line="360" w:lineRule="auto"/>
              <w:jc w:val="both"/>
              <w:rPr>
                <w:rFonts w:ascii="Times New Roman" w:hAnsi="Times New Roman" w:cs="Times New Roman"/>
                <w:sz w:val="28"/>
              </w:rPr>
            </w:pPr>
            <w:proofErr w:type="spellStart"/>
            <w:r w:rsidRPr="00BF0CC5">
              <w:rPr>
                <w:rFonts w:ascii="Times New Roman" w:hAnsi="Times New Roman" w:cs="Times New Roman"/>
                <w:sz w:val="28"/>
              </w:rPr>
              <w:t>Интратекально</w:t>
            </w:r>
            <w:proofErr w:type="spellEnd"/>
          </w:p>
        </w:tc>
        <w:tc>
          <w:tcPr>
            <w:tcW w:w="2393" w:type="dxa"/>
            <w:tcBorders>
              <w:top w:val="single" w:sz="4" w:space="0" w:color="auto"/>
              <w:bottom w:val="single" w:sz="4" w:space="0" w:color="auto"/>
            </w:tcBorders>
          </w:tcPr>
          <w:p w:rsidR="00C754E6" w:rsidRPr="006B47C8" w:rsidRDefault="00C754E6" w:rsidP="003D1CF2">
            <w:pPr>
              <w:tabs>
                <w:tab w:val="left" w:pos="1245"/>
              </w:tabs>
              <w:jc w:val="both"/>
              <w:rPr>
                <w:rFonts w:ascii="Times New Roman" w:hAnsi="Times New Roman" w:cs="Times New Roman"/>
                <w:sz w:val="28"/>
              </w:rPr>
            </w:pPr>
            <w:r>
              <w:rPr>
                <w:rFonts w:ascii="Times New Roman" w:hAnsi="Times New Roman" w:cs="Times New Roman"/>
                <w:sz w:val="28"/>
              </w:rPr>
              <w:t>в зависимости от возраста</w:t>
            </w:r>
          </w:p>
        </w:tc>
        <w:tc>
          <w:tcPr>
            <w:tcW w:w="2393" w:type="dxa"/>
            <w:tcBorders>
              <w:top w:val="single" w:sz="4" w:space="0" w:color="auto"/>
              <w:bottom w:val="single" w:sz="4" w:space="0" w:color="auto"/>
            </w:tcBorders>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1,15,31,38</w:t>
            </w:r>
          </w:p>
        </w:tc>
      </w:tr>
      <w:tr w:rsidR="00C754E6" w:rsidTr="003D1CF2">
        <w:trPr>
          <w:trHeight w:val="312"/>
        </w:trPr>
        <w:tc>
          <w:tcPr>
            <w:tcW w:w="2392" w:type="dxa"/>
            <w:tcBorders>
              <w:top w:val="single" w:sz="4" w:space="0" w:color="auto"/>
              <w:bottom w:val="single" w:sz="4" w:space="0" w:color="auto"/>
            </w:tcBorders>
          </w:tcPr>
          <w:p w:rsidR="00C754E6" w:rsidRDefault="00C754E6" w:rsidP="003D1CF2">
            <w:pPr>
              <w:tabs>
                <w:tab w:val="left" w:pos="1245"/>
              </w:tabs>
              <w:spacing w:line="360" w:lineRule="auto"/>
              <w:jc w:val="both"/>
              <w:rPr>
                <w:rFonts w:ascii="Times New Roman" w:hAnsi="Times New Roman" w:cs="Times New Roman"/>
                <w:sz w:val="28"/>
              </w:rPr>
            </w:pPr>
            <w:proofErr w:type="spellStart"/>
            <w:r w:rsidRPr="0008567B">
              <w:rPr>
                <w:rFonts w:ascii="Times New Roman" w:hAnsi="Times New Roman" w:cs="Times New Roman"/>
                <w:sz w:val="28"/>
              </w:rPr>
              <w:t>цитарабин</w:t>
            </w:r>
            <w:proofErr w:type="spellEnd"/>
          </w:p>
        </w:tc>
        <w:tc>
          <w:tcPr>
            <w:tcW w:w="2393" w:type="dxa"/>
            <w:tcBorders>
              <w:top w:val="single" w:sz="4" w:space="0" w:color="auto"/>
              <w:bottom w:val="single" w:sz="4" w:space="0" w:color="auto"/>
            </w:tcBorders>
          </w:tcPr>
          <w:p w:rsidR="00C754E6" w:rsidRDefault="00C754E6" w:rsidP="003D1CF2">
            <w:pPr>
              <w:tabs>
                <w:tab w:val="left" w:pos="1245"/>
              </w:tabs>
              <w:spacing w:line="360" w:lineRule="auto"/>
              <w:jc w:val="both"/>
              <w:rPr>
                <w:rFonts w:ascii="Times New Roman" w:hAnsi="Times New Roman" w:cs="Times New Roman"/>
                <w:sz w:val="28"/>
              </w:rPr>
            </w:pPr>
            <w:proofErr w:type="spellStart"/>
            <w:r w:rsidRPr="00BF0CC5">
              <w:rPr>
                <w:rFonts w:ascii="Times New Roman" w:hAnsi="Times New Roman" w:cs="Times New Roman"/>
                <w:sz w:val="28"/>
              </w:rPr>
              <w:t>Интратекально</w:t>
            </w:r>
            <w:proofErr w:type="spellEnd"/>
          </w:p>
        </w:tc>
        <w:tc>
          <w:tcPr>
            <w:tcW w:w="2393" w:type="dxa"/>
            <w:tcBorders>
              <w:top w:val="single" w:sz="4" w:space="0" w:color="auto"/>
              <w:bottom w:val="single" w:sz="4" w:space="0" w:color="auto"/>
            </w:tcBorders>
          </w:tcPr>
          <w:p w:rsidR="00C754E6" w:rsidRPr="006B47C8" w:rsidRDefault="00C754E6" w:rsidP="003D1CF2">
            <w:pPr>
              <w:tabs>
                <w:tab w:val="left" w:pos="1245"/>
              </w:tabs>
              <w:jc w:val="both"/>
              <w:rPr>
                <w:rFonts w:ascii="Times New Roman" w:hAnsi="Times New Roman" w:cs="Times New Roman"/>
                <w:sz w:val="28"/>
              </w:rPr>
            </w:pPr>
            <w:r>
              <w:rPr>
                <w:rFonts w:ascii="Times New Roman" w:hAnsi="Times New Roman" w:cs="Times New Roman"/>
                <w:sz w:val="28"/>
              </w:rPr>
              <w:t>в зависимости от возраста</w:t>
            </w:r>
          </w:p>
        </w:tc>
        <w:tc>
          <w:tcPr>
            <w:tcW w:w="2393" w:type="dxa"/>
            <w:tcBorders>
              <w:top w:val="single" w:sz="4" w:space="0" w:color="auto"/>
              <w:bottom w:val="single" w:sz="4" w:space="0" w:color="auto"/>
            </w:tcBorders>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1,15,31,38</w:t>
            </w:r>
          </w:p>
        </w:tc>
      </w:tr>
      <w:tr w:rsidR="00C754E6" w:rsidTr="003D1CF2">
        <w:trPr>
          <w:trHeight w:val="245"/>
        </w:trPr>
        <w:tc>
          <w:tcPr>
            <w:tcW w:w="2392" w:type="dxa"/>
            <w:tcBorders>
              <w:top w:val="single" w:sz="4" w:space="0" w:color="auto"/>
            </w:tcBorders>
          </w:tcPr>
          <w:p w:rsidR="00C754E6" w:rsidRDefault="00C754E6" w:rsidP="003D1CF2">
            <w:pPr>
              <w:tabs>
                <w:tab w:val="left" w:pos="1245"/>
              </w:tabs>
              <w:spacing w:line="360" w:lineRule="auto"/>
              <w:jc w:val="both"/>
              <w:rPr>
                <w:rFonts w:ascii="Times New Roman" w:hAnsi="Times New Roman" w:cs="Times New Roman"/>
                <w:sz w:val="28"/>
              </w:rPr>
            </w:pPr>
            <w:r w:rsidRPr="0008567B">
              <w:rPr>
                <w:rFonts w:ascii="Times New Roman" w:hAnsi="Times New Roman" w:cs="Times New Roman"/>
                <w:sz w:val="28"/>
              </w:rPr>
              <w:t>преднизолон</w:t>
            </w:r>
          </w:p>
        </w:tc>
        <w:tc>
          <w:tcPr>
            <w:tcW w:w="2393" w:type="dxa"/>
            <w:tcBorders>
              <w:top w:val="single" w:sz="4" w:space="0" w:color="auto"/>
            </w:tcBorders>
          </w:tcPr>
          <w:p w:rsidR="00C754E6" w:rsidRDefault="00C754E6" w:rsidP="003D1CF2">
            <w:pPr>
              <w:tabs>
                <w:tab w:val="left" w:pos="1245"/>
              </w:tabs>
              <w:spacing w:line="360" w:lineRule="auto"/>
              <w:jc w:val="both"/>
              <w:rPr>
                <w:rFonts w:ascii="Times New Roman" w:hAnsi="Times New Roman" w:cs="Times New Roman"/>
                <w:sz w:val="28"/>
              </w:rPr>
            </w:pPr>
            <w:proofErr w:type="spellStart"/>
            <w:r w:rsidRPr="00BF0CC5">
              <w:rPr>
                <w:rFonts w:ascii="Times New Roman" w:hAnsi="Times New Roman" w:cs="Times New Roman"/>
                <w:sz w:val="28"/>
              </w:rPr>
              <w:t>Интратекально</w:t>
            </w:r>
            <w:proofErr w:type="spellEnd"/>
          </w:p>
        </w:tc>
        <w:tc>
          <w:tcPr>
            <w:tcW w:w="2393" w:type="dxa"/>
            <w:tcBorders>
              <w:top w:val="single" w:sz="4" w:space="0" w:color="auto"/>
            </w:tcBorders>
          </w:tcPr>
          <w:p w:rsidR="00C754E6" w:rsidRPr="006B47C8" w:rsidRDefault="00C754E6" w:rsidP="003D1CF2">
            <w:pPr>
              <w:tabs>
                <w:tab w:val="left" w:pos="1245"/>
              </w:tabs>
              <w:jc w:val="both"/>
              <w:rPr>
                <w:rFonts w:ascii="Times New Roman" w:hAnsi="Times New Roman" w:cs="Times New Roman"/>
                <w:sz w:val="28"/>
              </w:rPr>
            </w:pPr>
            <w:r>
              <w:rPr>
                <w:rFonts w:ascii="Times New Roman" w:hAnsi="Times New Roman" w:cs="Times New Roman"/>
                <w:sz w:val="28"/>
              </w:rPr>
              <w:t>в зависимости от возраста</w:t>
            </w:r>
          </w:p>
        </w:tc>
        <w:tc>
          <w:tcPr>
            <w:tcW w:w="2393" w:type="dxa"/>
            <w:tcBorders>
              <w:top w:val="single" w:sz="4" w:space="0" w:color="auto"/>
            </w:tcBorders>
          </w:tcPr>
          <w:p w:rsidR="00C754E6" w:rsidRDefault="00C754E6" w:rsidP="003D1CF2">
            <w:pPr>
              <w:tabs>
                <w:tab w:val="left" w:pos="1245"/>
              </w:tabs>
              <w:spacing w:line="360" w:lineRule="auto"/>
              <w:jc w:val="both"/>
              <w:rPr>
                <w:rFonts w:ascii="Times New Roman" w:hAnsi="Times New Roman" w:cs="Times New Roman"/>
                <w:sz w:val="28"/>
              </w:rPr>
            </w:pPr>
            <w:r>
              <w:rPr>
                <w:rFonts w:ascii="Times New Roman" w:hAnsi="Times New Roman" w:cs="Times New Roman"/>
                <w:sz w:val="28"/>
              </w:rPr>
              <w:t>1,15,31,38</w:t>
            </w:r>
          </w:p>
        </w:tc>
      </w:tr>
    </w:tbl>
    <w:p w:rsidR="00C754E6" w:rsidRPr="006841E9" w:rsidRDefault="00C754E6" w:rsidP="00C754E6">
      <w:pPr>
        <w:tabs>
          <w:tab w:val="left" w:pos="1245"/>
        </w:tabs>
        <w:spacing w:after="0" w:line="360" w:lineRule="auto"/>
        <w:jc w:val="both"/>
        <w:rPr>
          <w:rFonts w:ascii="Times New Roman" w:hAnsi="Times New Roman" w:cs="Times New Roman"/>
          <w:sz w:val="28"/>
        </w:rPr>
      </w:pPr>
    </w:p>
    <w:p w:rsidR="00C754E6" w:rsidRPr="00FD73DC" w:rsidRDefault="00C754E6" w:rsidP="00C754E6">
      <w:pPr>
        <w:tabs>
          <w:tab w:val="left" w:pos="1245"/>
        </w:tabs>
        <w:spacing w:after="0" w:line="360" w:lineRule="auto"/>
        <w:jc w:val="both"/>
        <w:rPr>
          <w:rFonts w:ascii="Times New Roman" w:hAnsi="Times New Roman" w:cs="Times New Roman"/>
          <w:sz w:val="28"/>
        </w:rPr>
      </w:pPr>
      <w:r>
        <w:rPr>
          <w:rFonts w:ascii="Times New Roman" w:hAnsi="Times New Roman" w:cs="Times New Roman"/>
          <w:sz w:val="28"/>
        </w:rPr>
        <w:t xml:space="preserve">В зависимости от линии терапии на различных этапах происходит блок </w:t>
      </w:r>
      <w:r>
        <w:rPr>
          <w:rFonts w:ascii="Times New Roman" w:hAnsi="Times New Roman" w:cs="Times New Roman"/>
          <w:sz w:val="28"/>
          <w:lang w:val="en-US"/>
        </w:rPr>
        <w:t>STZ</w:t>
      </w:r>
      <w:r w:rsidRPr="00866656">
        <w:rPr>
          <w:rFonts w:ascii="Times New Roman" w:hAnsi="Times New Roman" w:cs="Times New Roman"/>
          <w:sz w:val="28"/>
        </w:rPr>
        <w:t xml:space="preserve"> -</w:t>
      </w:r>
      <w:r>
        <w:rPr>
          <w:rFonts w:ascii="Times New Roman" w:hAnsi="Times New Roman" w:cs="Times New Roman"/>
          <w:sz w:val="28"/>
        </w:rPr>
        <w:t xml:space="preserve">ТСК </w:t>
      </w:r>
      <w:proofErr w:type="gramStart"/>
      <w:r>
        <w:rPr>
          <w:rFonts w:ascii="Times New Roman" w:hAnsi="Times New Roman" w:cs="Times New Roman"/>
          <w:sz w:val="28"/>
        </w:rPr>
        <w:t xml:space="preserve">( </w:t>
      </w:r>
      <w:proofErr w:type="gramEnd"/>
      <w:r>
        <w:rPr>
          <w:rFonts w:ascii="Times New Roman" w:hAnsi="Times New Roman" w:cs="Times New Roman"/>
          <w:sz w:val="28"/>
        </w:rPr>
        <w:t>трансплантация стволовых клеток)</w:t>
      </w:r>
      <w:r w:rsidRPr="00866656">
        <w:rPr>
          <w:rFonts w:ascii="Times New Roman" w:hAnsi="Times New Roman" w:cs="Times New Roman"/>
          <w:sz w:val="28"/>
        </w:rPr>
        <w:t>.</w:t>
      </w:r>
    </w:p>
    <w:p w:rsidR="00C754E6" w:rsidRPr="00866656" w:rsidRDefault="00C754E6" w:rsidP="00C754E6">
      <w:pPr>
        <w:pStyle w:val="2"/>
        <w:spacing w:line="360" w:lineRule="auto"/>
        <w:ind w:firstLine="709"/>
        <w:contextualSpacing/>
        <w:jc w:val="center"/>
        <w:rPr>
          <w:rFonts w:ascii="Times New Roman" w:hAnsi="Times New Roman" w:cs="Times New Roman"/>
          <w:color w:val="auto"/>
          <w:sz w:val="28"/>
          <w:szCs w:val="28"/>
        </w:rPr>
      </w:pPr>
      <w:r>
        <w:rPr>
          <w:rFonts w:ascii="Times New Roman" w:hAnsi="Times New Roman" w:cs="Times New Roman"/>
          <w:color w:val="auto"/>
          <w:sz w:val="28"/>
          <w:szCs w:val="28"/>
        </w:rPr>
        <w:t>1.1.5</w:t>
      </w:r>
      <w:r w:rsidRPr="009C3D14">
        <w:rPr>
          <w:rFonts w:ascii="Times New Roman" w:hAnsi="Times New Roman" w:cs="Times New Roman"/>
          <w:color w:val="auto"/>
          <w:sz w:val="28"/>
          <w:szCs w:val="28"/>
        </w:rPr>
        <w:t>.</w:t>
      </w:r>
      <w:r>
        <w:rPr>
          <w:rFonts w:ascii="Times New Roman" w:hAnsi="Times New Roman" w:cs="Times New Roman"/>
          <w:color w:val="auto"/>
          <w:sz w:val="28"/>
          <w:szCs w:val="28"/>
        </w:rPr>
        <w:t>2. Лечение ОМЛ</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При лечении детей, больных ОМЛ наибольшая эффективность была</w:t>
      </w:r>
      <w:r>
        <w:rPr>
          <w:rFonts w:ascii="Times New Roman" w:hAnsi="Times New Roman" w:cs="Times New Roman"/>
          <w:sz w:val="28"/>
        </w:rPr>
        <w:t xml:space="preserve"> </w:t>
      </w:r>
      <w:r w:rsidRPr="00AD50F3">
        <w:rPr>
          <w:rFonts w:ascii="Times New Roman" w:hAnsi="Times New Roman" w:cs="Times New Roman"/>
          <w:sz w:val="28"/>
        </w:rPr>
        <w:t>получена при применении программ AML BFM 98, AML BFM 2004,</w:t>
      </w:r>
      <w:r>
        <w:rPr>
          <w:rFonts w:ascii="Times New Roman" w:hAnsi="Times New Roman" w:cs="Times New Roman"/>
          <w:sz w:val="28"/>
        </w:rPr>
        <w:t xml:space="preserve"> </w:t>
      </w:r>
      <w:r w:rsidRPr="00AD50F3">
        <w:rPr>
          <w:rFonts w:ascii="Times New Roman" w:hAnsi="Times New Roman" w:cs="Times New Roman"/>
          <w:sz w:val="28"/>
        </w:rPr>
        <w:t>MRC 10 и MRC 12, которые состоят из индукции ремиссии и</w:t>
      </w:r>
      <w:r>
        <w:rPr>
          <w:rFonts w:ascii="Times New Roman" w:hAnsi="Times New Roman" w:cs="Times New Roman"/>
          <w:sz w:val="28"/>
        </w:rPr>
        <w:t xml:space="preserve"> </w:t>
      </w:r>
      <w:proofErr w:type="spellStart"/>
      <w:r w:rsidRPr="00AD50F3">
        <w:rPr>
          <w:rFonts w:ascii="Times New Roman" w:hAnsi="Times New Roman" w:cs="Times New Roman"/>
          <w:sz w:val="28"/>
        </w:rPr>
        <w:t>послеиндукционного</w:t>
      </w:r>
      <w:proofErr w:type="spellEnd"/>
      <w:r w:rsidRPr="00AD50F3">
        <w:rPr>
          <w:rFonts w:ascii="Times New Roman" w:hAnsi="Times New Roman" w:cs="Times New Roman"/>
          <w:sz w:val="28"/>
        </w:rPr>
        <w:t xml:space="preserve"> лечения: консолидации ремиссии и поддерживающей</w:t>
      </w:r>
      <w:r>
        <w:rPr>
          <w:rFonts w:ascii="Times New Roman" w:hAnsi="Times New Roman" w:cs="Times New Roman"/>
          <w:sz w:val="28"/>
        </w:rPr>
        <w:t xml:space="preserve"> </w:t>
      </w:r>
      <w:r w:rsidRPr="00AD50F3">
        <w:rPr>
          <w:rFonts w:ascii="Times New Roman" w:hAnsi="Times New Roman" w:cs="Times New Roman"/>
          <w:sz w:val="28"/>
        </w:rPr>
        <w:t>терапии.</w:t>
      </w:r>
    </w:p>
    <w:p w:rsidR="00C754E6" w:rsidRPr="00AD50F3" w:rsidRDefault="00C754E6" w:rsidP="00C754E6">
      <w:pPr>
        <w:tabs>
          <w:tab w:val="left" w:pos="1245"/>
        </w:tabs>
        <w:spacing w:after="0" w:line="360" w:lineRule="auto"/>
        <w:jc w:val="both"/>
        <w:rPr>
          <w:rFonts w:ascii="Times New Roman" w:hAnsi="Times New Roman" w:cs="Times New Roman"/>
          <w:sz w:val="28"/>
        </w:rPr>
      </w:pPr>
      <w:r>
        <w:rPr>
          <w:rFonts w:ascii="Times New Roman" w:hAnsi="Times New Roman" w:cs="Times New Roman"/>
          <w:sz w:val="28"/>
        </w:rPr>
        <w:t>1 этап</w:t>
      </w:r>
      <w:proofErr w:type="gramStart"/>
      <w:r>
        <w:rPr>
          <w:rFonts w:ascii="Times New Roman" w:hAnsi="Times New Roman" w:cs="Times New Roman"/>
          <w:sz w:val="28"/>
        </w:rPr>
        <w:t xml:space="preserve"> :</w:t>
      </w:r>
      <w:proofErr w:type="gramEnd"/>
      <w:r>
        <w:rPr>
          <w:rFonts w:ascii="Times New Roman" w:hAnsi="Times New Roman" w:cs="Times New Roman"/>
          <w:sz w:val="28"/>
        </w:rPr>
        <w:t xml:space="preserve"> индукция ремиссии</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С целью индукции ремиссии применяется два курса химиотерапии: AIE и HAM.</w:t>
      </w:r>
    </w:p>
    <w:p w:rsidR="00C754E6" w:rsidRDefault="00C754E6" w:rsidP="00C754E6">
      <w:pPr>
        <w:tabs>
          <w:tab w:val="left" w:pos="1245"/>
        </w:tabs>
        <w:spacing w:after="0" w:line="360" w:lineRule="auto"/>
        <w:jc w:val="both"/>
        <w:rPr>
          <w:rFonts w:ascii="Times New Roman" w:hAnsi="Times New Roman" w:cs="Times New Roman"/>
          <w:sz w:val="28"/>
        </w:rPr>
      </w:pP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lastRenderedPageBreak/>
        <w:t>AIE</w:t>
      </w:r>
    </w:p>
    <w:p w:rsidR="00C754E6" w:rsidRPr="00AD50F3" w:rsidRDefault="00C754E6" w:rsidP="00C754E6">
      <w:pPr>
        <w:tabs>
          <w:tab w:val="left" w:pos="1245"/>
        </w:tabs>
        <w:spacing w:after="0" w:line="360" w:lineRule="auto"/>
        <w:jc w:val="both"/>
        <w:rPr>
          <w:rFonts w:ascii="Times New Roman" w:hAnsi="Times New Roman" w:cs="Times New Roman"/>
          <w:sz w:val="28"/>
        </w:rPr>
      </w:pPr>
      <w:proofErr w:type="spellStart"/>
      <w:r w:rsidRPr="00AD50F3">
        <w:rPr>
          <w:rFonts w:ascii="Times New Roman" w:hAnsi="Times New Roman" w:cs="Times New Roman"/>
          <w:sz w:val="28"/>
        </w:rPr>
        <w:t>Цитозинарабинозид</w:t>
      </w:r>
      <w:proofErr w:type="spellEnd"/>
      <w:r w:rsidRPr="00AD50F3">
        <w:rPr>
          <w:rFonts w:ascii="Times New Roman" w:hAnsi="Times New Roman" w:cs="Times New Roman"/>
          <w:sz w:val="28"/>
        </w:rPr>
        <w:t xml:space="preserve"> (</w:t>
      </w:r>
      <w:proofErr w:type="spellStart"/>
      <w:r w:rsidRPr="00AD50F3">
        <w:rPr>
          <w:rFonts w:ascii="Times New Roman" w:hAnsi="Times New Roman" w:cs="Times New Roman"/>
          <w:sz w:val="28"/>
        </w:rPr>
        <w:t>Ara</w:t>
      </w:r>
      <w:proofErr w:type="spellEnd"/>
      <w:r w:rsidRPr="00AD50F3">
        <w:rPr>
          <w:rFonts w:ascii="Times New Roman" w:hAnsi="Times New Roman" w:cs="Times New Roman"/>
          <w:sz w:val="28"/>
        </w:rPr>
        <w:t>-C) 100 мг/м</w:t>
      </w:r>
      <w:proofErr w:type="gramStart"/>
      <w:r w:rsidRPr="00AD50F3">
        <w:rPr>
          <w:rFonts w:ascii="Times New Roman" w:hAnsi="Times New Roman" w:cs="Times New Roman"/>
          <w:sz w:val="28"/>
        </w:rPr>
        <w:t>2</w:t>
      </w:r>
      <w:proofErr w:type="gramEnd"/>
      <w:r>
        <w:rPr>
          <w:rFonts w:ascii="Times New Roman" w:hAnsi="Times New Roman" w:cs="Times New Roman"/>
          <w:sz w:val="28"/>
        </w:rPr>
        <w:t xml:space="preserve"> </w:t>
      </w:r>
      <w:r w:rsidRPr="00AD50F3">
        <w:rPr>
          <w:rFonts w:ascii="Times New Roman" w:hAnsi="Times New Roman" w:cs="Times New Roman"/>
          <w:sz w:val="28"/>
        </w:rPr>
        <w:t xml:space="preserve">/день 1–2 дни, </w:t>
      </w:r>
      <w:proofErr w:type="spellStart"/>
      <w:r w:rsidRPr="00AD50F3">
        <w:rPr>
          <w:rFonts w:ascii="Times New Roman" w:hAnsi="Times New Roman" w:cs="Times New Roman"/>
          <w:sz w:val="28"/>
        </w:rPr>
        <w:t>инфузия</w:t>
      </w:r>
      <w:proofErr w:type="spellEnd"/>
      <w:r w:rsidRPr="00AD50F3">
        <w:rPr>
          <w:rFonts w:ascii="Times New Roman" w:hAnsi="Times New Roman" w:cs="Times New Roman"/>
          <w:sz w:val="28"/>
        </w:rPr>
        <w:t xml:space="preserve"> 48 часов</w:t>
      </w:r>
    </w:p>
    <w:p w:rsidR="00C754E6" w:rsidRPr="00AD50F3" w:rsidRDefault="00C754E6" w:rsidP="00C754E6">
      <w:pPr>
        <w:tabs>
          <w:tab w:val="left" w:pos="1245"/>
        </w:tabs>
        <w:spacing w:after="0" w:line="360" w:lineRule="auto"/>
        <w:jc w:val="both"/>
        <w:rPr>
          <w:rFonts w:ascii="Times New Roman" w:hAnsi="Times New Roman" w:cs="Times New Roman"/>
          <w:sz w:val="28"/>
        </w:rPr>
      </w:pPr>
      <w:proofErr w:type="spellStart"/>
      <w:r w:rsidRPr="00AD50F3">
        <w:rPr>
          <w:rFonts w:ascii="Times New Roman" w:hAnsi="Times New Roman" w:cs="Times New Roman"/>
          <w:sz w:val="28"/>
        </w:rPr>
        <w:t>Ara</w:t>
      </w:r>
      <w:proofErr w:type="spellEnd"/>
      <w:r w:rsidRPr="00AD50F3">
        <w:rPr>
          <w:rFonts w:ascii="Times New Roman" w:hAnsi="Times New Roman" w:cs="Times New Roman"/>
          <w:sz w:val="28"/>
        </w:rPr>
        <w:t>-C 100 мг/м</w:t>
      </w:r>
      <w:proofErr w:type="gramStart"/>
      <w:r w:rsidRPr="00AD50F3">
        <w:rPr>
          <w:rFonts w:ascii="Times New Roman" w:hAnsi="Times New Roman" w:cs="Times New Roman"/>
          <w:sz w:val="28"/>
        </w:rPr>
        <w:t>2</w:t>
      </w:r>
      <w:proofErr w:type="gramEnd"/>
      <w:r>
        <w:rPr>
          <w:rFonts w:ascii="Times New Roman" w:hAnsi="Times New Roman" w:cs="Times New Roman"/>
          <w:sz w:val="28"/>
        </w:rPr>
        <w:t xml:space="preserve"> </w:t>
      </w:r>
      <w:r w:rsidRPr="00AD50F3">
        <w:rPr>
          <w:rFonts w:ascii="Times New Roman" w:hAnsi="Times New Roman" w:cs="Times New Roman"/>
          <w:sz w:val="28"/>
        </w:rPr>
        <w:t xml:space="preserve">каждые 12 часов 3–8 дни, </w:t>
      </w:r>
      <w:proofErr w:type="spellStart"/>
      <w:r w:rsidRPr="00AD50F3">
        <w:rPr>
          <w:rFonts w:ascii="Times New Roman" w:hAnsi="Times New Roman" w:cs="Times New Roman"/>
          <w:sz w:val="28"/>
        </w:rPr>
        <w:t>инфузия</w:t>
      </w:r>
      <w:proofErr w:type="spellEnd"/>
      <w:r w:rsidRPr="00AD50F3">
        <w:rPr>
          <w:rFonts w:ascii="Times New Roman" w:hAnsi="Times New Roman" w:cs="Times New Roman"/>
          <w:sz w:val="28"/>
        </w:rPr>
        <w:t xml:space="preserve"> 30 мин.</w:t>
      </w:r>
    </w:p>
    <w:p w:rsidR="00C754E6" w:rsidRPr="00AD50F3" w:rsidRDefault="00C754E6" w:rsidP="00C754E6">
      <w:pPr>
        <w:tabs>
          <w:tab w:val="left" w:pos="1245"/>
        </w:tabs>
        <w:spacing w:after="0" w:line="360" w:lineRule="auto"/>
        <w:jc w:val="both"/>
        <w:rPr>
          <w:rFonts w:ascii="Times New Roman" w:hAnsi="Times New Roman" w:cs="Times New Roman"/>
          <w:sz w:val="28"/>
        </w:rPr>
      </w:pPr>
      <w:proofErr w:type="spellStart"/>
      <w:r w:rsidRPr="00AD50F3">
        <w:rPr>
          <w:rFonts w:ascii="Times New Roman" w:hAnsi="Times New Roman" w:cs="Times New Roman"/>
          <w:sz w:val="28"/>
        </w:rPr>
        <w:t>Идарубицин</w:t>
      </w:r>
      <w:proofErr w:type="spellEnd"/>
      <w:r w:rsidRPr="00AD50F3">
        <w:rPr>
          <w:rFonts w:ascii="Times New Roman" w:hAnsi="Times New Roman" w:cs="Times New Roman"/>
          <w:sz w:val="28"/>
        </w:rPr>
        <w:t xml:space="preserve"> 12 мг/м</w:t>
      </w:r>
      <w:proofErr w:type="gramStart"/>
      <w:r w:rsidRPr="00AD50F3">
        <w:rPr>
          <w:rFonts w:ascii="Times New Roman" w:hAnsi="Times New Roman" w:cs="Times New Roman"/>
          <w:sz w:val="28"/>
        </w:rPr>
        <w:t>2</w:t>
      </w:r>
      <w:proofErr w:type="gramEnd"/>
      <w:r w:rsidRPr="00AD50F3">
        <w:rPr>
          <w:rFonts w:ascii="Times New Roman" w:hAnsi="Times New Roman" w:cs="Times New Roman"/>
          <w:sz w:val="28"/>
        </w:rPr>
        <w:t>/день 3, 5, 7 дни</w:t>
      </w:r>
    </w:p>
    <w:p w:rsidR="00C754E6" w:rsidRPr="00AD50F3" w:rsidRDefault="00C754E6" w:rsidP="00C754E6">
      <w:pPr>
        <w:tabs>
          <w:tab w:val="left" w:pos="1245"/>
        </w:tabs>
        <w:spacing w:after="0" w:line="360" w:lineRule="auto"/>
        <w:jc w:val="both"/>
        <w:rPr>
          <w:rFonts w:ascii="Times New Roman" w:hAnsi="Times New Roman" w:cs="Times New Roman"/>
          <w:sz w:val="28"/>
        </w:rPr>
      </w:pPr>
      <w:proofErr w:type="spellStart"/>
      <w:r w:rsidRPr="00AD50F3">
        <w:rPr>
          <w:rFonts w:ascii="Times New Roman" w:hAnsi="Times New Roman" w:cs="Times New Roman"/>
          <w:sz w:val="28"/>
        </w:rPr>
        <w:t>Этопозид</w:t>
      </w:r>
      <w:proofErr w:type="spellEnd"/>
      <w:r w:rsidRPr="00AD50F3">
        <w:rPr>
          <w:rFonts w:ascii="Times New Roman" w:hAnsi="Times New Roman" w:cs="Times New Roman"/>
          <w:sz w:val="28"/>
        </w:rPr>
        <w:t xml:space="preserve"> 150 мг/м</w:t>
      </w:r>
      <w:proofErr w:type="gramStart"/>
      <w:r w:rsidRPr="00AD50F3">
        <w:rPr>
          <w:rFonts w:ascii="Times New Roman" w:hAnsi="Times New Roman" w:cs="Times New Roman"/>
          <w:sz w:val="28"/>
        </w:rPr>
        <w:t>2</w:t>
      </w:r>
      <w:proofErr w:type="gramEnd"/>
      <w:r w:rsidRPr="00AD50F3">
        <w:rPr>
          <w:rFonts w:ascii="Times New Roman" w:hAnsi="Times New Roman" w:cs="Times New Roman"/>
          <w:sz w:val="28"/>
        </w:rPr>
        <w:t xml:space="preserve">/день 6, 7, 8 дни, </w:t>
      </w:r>
      <w:proofErr w:type="spellStart"/>
      <w:r w:rsidRPr="00AD50F3">
        <w:rPr>
          <w:rFonts w:ascii="Times New Roman" w:hAnsi="Times New Roman" w:cs="Times New Roman"/>
          <w:sz w:val="28"/>
        </w:rPr>
        <w:t>инфузия</w:t>
      </w:r>
      <w:proofErr w:type="spellEnd"/>
      <w:r w:rsidRPr="00AD50F3">
        <w:rPr>
          <w:rFonts w:ascii="Times New Roman" w:hAnsi="Times New Roman" w:cs="Times New Roman"/>
          <w:sz w:val="28"/>
        </w:rPr>
        <w:t xml:space="preserve"> 30 мин.</w:t>
      </w:r>
    </w:p>
    <w:p w:rsidR="00C754E6" w:rsidRPr="00AD50F3" w:rsidRDefault="00C754E6" w:rsidP="00C754E6">
      <w:pPr>
        <w:tabs>
          <w:tab w:val="left" w:pos="1245"/>
        </w:tabs>
        <w:spacing w:after="0" w:line="360" w:lineRule="auto"/>
        <w:jc w:val="both"/>
        <w:rPr>
          <w:rFonts w:ascii="Times New Roman" w:hAnsi="Times New Roman" w:cs="Times New Roman"/>
          <w:sz w:val="28"/>
        </w:rPr>
      </w:pPr>
      <w:proofErr w:type="spellStart"/>
      <w:r w:rsidRPr="00AD50F3">
        <w:rPr>
          <w:rFonts w:ascii="Times New Roman" w:hAnsi="Times New Roman" w:cs="Times New Roman"/>
          <w:sz w:val="28"/>
        </w:rPr>
        <w:t>Ara</w:t>
      </w:r>
      <w:proofErr w:type="spellEnd"/>
      <w:r w:rsidRPr="00AD50F3">
        <w:rPr>
          <w:rFonts w:ascii="Times New Roman" w:hAnsi="Times New Roman" w:cs="Times New Roman"/>
          <w:sz w:val="28"/>
        </w:rPr>
        <w:t xml:space="preserve">-C </w:t>
      </w:r>
      <w:proofErr w:type="spellStart"/>
      <w:r w:rsidRPr="00AD50F3">
        <w:rPr>
          <w:rFonts w:ascii="Times New Roman" w:hAnsi="Times New Roman" w:cs="Times New Roman"/>
          <w:sz w:val="28"/>
        </w:rPr>
        <w:t>эндолюмбально</w:t>
      </w:r>
      <w:proofErr w:type="spellEnd"/>
      <w:r w:rsidRPr="00AD50F3">
        <w:rPr>
          <w:rFonts w:ascii="Times New Roman" w:hAnsi="Times New Roman" w:cs="Times New Roman"/>
          <w:sz w:val="28"/>
        </w:rPr>
        <w:t xml:space="preserve"> 1 и 8 дни. 20 мг для детей моложе 1 года, 26 мг – </w:t>
      </w:r>
      <w:proofErr w:type="gramStart"/>
      <w:r w:rsidRPr="00AD50F3">
        <w:rPr>
          <w:rFonts w:ascii="Times New Roman" w:hAnsi="Times New Roman" w:cs="Times New Roman"/>
          <w:sz w:val="28"/>
        </w:rPr>
        <w:t>для</w:t>
      </w:r>
      <w:proofErr w:type="gramEnd"/>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 xml:space="preserve">детей от года до двух лет, 34 мг – для детей от двух до 3 лет и 40 мг </w:t>
      </w:r>
      <w:proofErr w:type="gramStart"/>
      <w:r w:rsidRPr="00AD50F3">
        <w:rPr>
          <w:rFonts w:ascii="Times New Roman" w:hAnsi="Times New Roman" w:cs="Times New Roman"/>
          <w:sz w:val="28"/>
        </w:rPr>
        <w:t>для</w:t>
      </w:r>
      <w:proofErr w:type="gramEnd"/>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больных старше 3 лет.</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НАМ</w:t>
      </w:r>
    </w:p>
    <w:p w:rsidR="00C754E6" w:rsidRPr="00AD50F3" w:rsidRDefault="00C754E6" w:rsidP="00C754E6">
      <w:pPr>
        <w:tabs>
          <w:tab w:val="left" w:pos="1245"/>
        </w:tabs>
        <w:spacing w:after="0" w:line="360" w:lineRule="auto"/>
        <w:jc w:val="both"/>
        <w:rPr>
          <w:rFonts w:ascii="Times New Roman" w:hAnsi="Times New Roman" w:cs="Times New Roman"/>
          <w:sz w:val="28"/>
        </w:rPr>
      </w:pPr>
      <w:proofErr w:type="spellStart"/>
      <w:r w:rsidRPr="00AD50F3">
        <w:rPr>
          <w:rFonts w:ascii="Times New Roman" w:hAnsi="Times New Roman" w:cs="Times New Roman"/>
          <w:sz w:val="28"/>
        </w:rPr>
        <w:t>Ara</w:t>
      </w:r>
      <w:proofErr w:type="spellEnd"/>
      <w:r w:rsidRPr="00AD50F3">
        <w:rPr>
          <w:rFonts w:ascii="Times New Roman" w:hAnsi="Times New Roman" w:cs="Times New Roman"/>
          <w:sz w:val="28"/>
        </w:rPr>
        <w:t>-C 3 г/м</w:t>
      </w:r>
      <w:proofErr w:type="gramStart"/>
      <w:r w:rsidRPr="00AD50F3">
        <w:rPr>
          <w:rFonts w:ascii="Times New Roman" w:hAnsi="Times New Roman" w:cs="Times New Roman"/>
          <w:sz w:val="28"/>
        </w:rPr>
        <w:t>2</w:t>
      </w:r>
      <w:proofErr w:type="gramEnd"/>
      <w:r>
        <w:rPr>
          <w:rFonts w:ascii="Times New Roman" w:hAnsi="Times New Roman" w:cs="Times New Roman"/>
          <w:sz w:val="28"/>
        </w:rPr>
        <w:t xml:space="preserve"> </w:t>
      </w:r>
      <w:r w:rsidRPr="00AD50F3">
        <w:rPr>
          <w:rFonts w:ascii="Times New Roman" w:hAnsi="Times New Roman" w:cs="Times New Roman"/>
          <w:sz w:val="28"/>
        </w:rPr>
        <w:t xml:space="preserve">каждые 12 часов 1–3 дни, </w:t>
      </w:r>
      <w:proofErr w:type="spellStart"/>
      <w:r w:rsidRPr="00AD50F3">
        <w:rPr>
          <w:rFonts w:ascii="Times New Roman" w:hAnsi="Times New Roman" w:cs="Times New Roman"/>
          <w:sz w:val="28"/>
        </w:rPr>
        <w:t>инфузия</w:t>
      </w:r>
      <w:proofErr w:type="spellEnd"/>
      <w:r w:rsidRPr="00AD50F3">
        <w:rPr>
          <w:rFonts w:ascii="Times New Roman" w:hAnsi="Times New Roman" w:cs="Times New Roman"/>
          <w:sz w:val="28"/>
        </w:rPr>
        <w:t xml:space="preserve"> 3 часа</w:t>
      </w:r>
    </w:p>
    <w:p w:rsidR="00C754E6" w:rsidRPr="00AD50F3" w:rsidRDefault="00C754E6" w:rsidP="00C754E6">
      <w:pPr>
        <w:tabs>
          <w:tab w:val="left" w:pos="1245"/>
        </w:tabs>
        <w:spacing w:after="0" w:line="360" w:lineRule="auto"/>
        <w:jc w:val="both"/>
        <w:rPr>
          <w:rFonts w:ascii="Times New Roman" w:hAnsi="Times New Roman" w:cs="Times New Roman"/>
          <w:sz w:val="28"/>
        </w:rPr>
      </w:pPr>
      <w:proofErr w:type="spellStart"/>
      <w:r w:rsidRPr="00AD50F3">
        <w:rPr>
          <w:rFonts w:ascii="Times New Roman" w:hAnsi="Times New Roman" w:cs="Times New Roman"/>
          <w:sz w:val="28"/>
        </w:rPr>
        <w:t>Митоксантрон</w:t>
      </w:r>
      <w:proofErr w:type="spellEnd"/>
      <w:r w:rsidRPr="00AD50F3">
        <w:rPr>
          <w:rFonts w:ascii="Times New Roman" w:hAnsi="Times New Roman" w:cs="Times New Roman"/>
          <w:sz w:val="28"/>
        </w:rPr>
        <w:t xml:space="preserve"> 10 мг/м</w:t>
      </w:r>
      <w:proofErr w:type="gramStart"/>
      <w:r w:rsidRPr="00AD50F3">
        <w:rPr>
          <w:rFonts w:ascii="Times New Roman" w:hAnsi="Times New Roman" w:cs="Times New Roman"/>
          <w:sz w:val="28"/>
        </w:rPr>
        <w:t>2</w:t>
      </w:r>
      <w:proofErr w:type="gramEnd"/>
      <w:r>
        <w:rPr>
          <w:rFonts w:ascii="Times New Roman" w:hAnsi="Times New Roman" w:cs="Times New Roman"/>
          <w:sz w:val="28"/>
        </w:rPr>
        <w:t xml:space="preserve"> </w:t>
      </w:r>
      <w:r w:rsidRPr="00AD50F3">
        <w:rPr>
          <w:rFonts w:ascii="Times New Roman" w:hAnsi="Times New Roman" w:cs="Times New Roman"/>
          <w:sz w:val="28"/>
        </w:rPr>
        <w:t xml:space="preserve">3,4 дни, </w:t>
      </w:r>
      <w:proofErr w:type="spellStart"/>
      <w:r w:rsidRPr="00AD50F3">
        <w:rPr>
          <w:rFonts w:ascii="Times New Roman" w:hAnsi="Times New Roman" w:cs="Times New Roman"/>
          <w:sz w:val="28"/>
        </w:rPr>
        <w:t>инфузия</w:t>
      </w:r>
      <w:proofErr w:type="spellEnd"/>
      <w:r w:rsidRPr="00AD50F3">
        <w:rPr>
          <w:rFonts w:ascii="Times New Roman" w:hAnsi="Times New Roman" w:cs="Times New Roman"/>
          <w:sz w:val="28"/>
        </w:rPr>
        <w:t xml:space="preserve"> 30 мин, через 3 часа после окончания</w:t>
      </w:r>
    </w:p>
    <w:p w:rsidR="00C754E6" w:rsidRPr="00AD50F3" w:rsidRDefault="00C754E6" w:rsidP="00C754E6">
      <w:pPr>
        <w:tabs>
          <w:tab w:val="left" w:pos="1245"/>
        </w:tabs>
        <w:spacing w:after="0" w:line="360" w:lineRule="auto"/>
        <w:jc w:val="both"/>
        <w:rPr>
          <w:rFonts w:ascii="Times New Roman" w:hAnsi="Times New Roman" w:cs="Times New Roman"/>
          <w:sz w:val="28"/>
        </w:rPr>
      </w:pPr>
      <w:proofErr w:type="spellStart"/>
      <w:r w:rsidRPr="00AD50F3">
        <w:rPr>
          <w:rFonts w:ascii="Times New Roman" w:hAnsi="Times New Roman" w:cs="Times New Roman"/>
          <w:sz w:val="28"/>
        </w:rPr>
        <w:t>Ara</w:t>
      </w:r>
      <w:proofErr w:type="spellEnd"/>
      <w:r w:rsidRPr="00AD50F3">
        <w:rPr>
          <w:rFonts w:ascii="Times New Roman" w:hAnsi="Times New Roman" w:cs="Times New Roman"/>
          <w:sz w:val="28"/>
        </w:rPr>
        <w:t>-C</w:t>
      </w:r>
    </w:p>
    <w:p w:rsidR="00C754E6" w:rsidRPr="00AD50F3" w:rsidRDefault="00C754E6" w:rsidP="00C754E6">
      <w:pPr>
        <w:tabs>
          <w:tab w:val="left" w:pos="1245"/>
        </w:tabs>
        <w:spacing w:after="0" w:line="360" w:lineRule="auto"/>
        <w:jc w:val="both"/>
        <w:rPr>
          <w:rFonts w:ascii="Times New Roman" w:hAnsi="Times New Roman" w:cs="Times New Roman"/>
          <w:sz w:val="28"/>
        </w:rPr>
      </w:pPr>
      <w:proofErr w:type="spellStart"/>
      <w:r w:rsidRPr="00AD50F3">
        <w:rPr>
          <w:rFonts w:ascii="Times New Roman" w:hAnsi="Times New Roman" w:cs="Times New Roman"/>
          <w:sz w:val="28"/>
        </w:rPr>
        <w:t>Ara</w:t>
      </w:r>
      <w:proofErr w:type="spellEnd"/>
      <w:r w:rsidRPr="00AD50F3">
        <w:rPr>
          <w:rFonts w:ascii="Times New Roman" w:hAnsi="Times New Roman" w:cs="Times New Roman"/>
          <w:sz w:val="28"/>
        </w:rPr>
        <w:t xml:space="preserve">-C </w:t>
      </w:r>
      <w:proofErr w:type="spellStart"/>
      <w:r w:rsidRPr="00AD50F3">
        <w:rPr>
          <w:rFonts w:ascii="Times New Roman" w:hAnsi="Times New Roman" w:cs="Times New Roman"/>
          <w:sz w:val="28"/>
        </w:rPr>
        <w:t>эндолюмбально</w:t>
      </w:r>
      <w:proofErr w:type="spellEnd"/>
      <w:r w:rsidRPr="00AD50F3">
        <w:rPr>
          <w:rFonts w:ascii="Times New Roman" w:hAnsi="Times New Roman" w:cs="Times New Roman"/>
          <w:sz w:val="28"/>
        </w:rPr>
        <w:t xml:space="preserve"> день 6. 20 мг для детей моложе 1 года, 26 мг – для детей</w:t>
      </w:r>
      <w:r>
        <w:rPr>
          <w:rFonts w:ascii="Times New Roman" w:hAnsi="Times New Roman" w:cs="Times New Roman"/>
          <w:sz w:val="28"/>
        </w:rPr>
        <w:t xml:space="preserve"> </w:t>
      </w:r>
      <w:r w:rsidRPr="00AD50F3">
        <w:rPr>
          <w:rFonts w:ascii="Times New Roman" w:hAnsi="Times New Roman" w:cs="Times New Roman"/>
          <w:sz w:val="28"/>
        </w:rPr>
        <w:t>от года до двух лет, 34 мг – для детей от двух до 3 лет и 40 мг для больных</w:t>
      </w:r>
      <w:r>
        <w:rPr>
          <w:rFonts w:ascii="Times New Roman" w:hAnsi="Times New Roman" w:cs="Times New Roman"/>
          <w:sz w:val="28"/>
        </w:rPr>
        <w:t xml:space="preserve"> </w:t>
      </w:r>
      <w:r w:rsidRPr="00AD50F3">
        <w:rPr>
          <w:rFonts w:ascii="Times New Roman" w:hAnsi="Times New Roman" w:cs="Times New Roman"/>
          <w:sz w:val="28"/>
        </w:rPr>
        <w:t>старше 3 лет.</w:t>
      </w:r>
    </w:p>
    <w:p w:rsidR="00C754E6" w:rsidRPr="00AD50F3" w:rsidRDefault="00C754E6" w:rsidP="00C754E6">
      <w:pPr>
        <w:tabs>
          <w:tab w:val="left" w:pos="1245"/>
        </w:tabs>
        <w:spacing w:after="0" w:line="360" w:lineRule="auto"/>
        <w:jc w:val="both"/>
        <w:rPr>
          <w:rFonts w:ascii="Times New Roman" w:hAnsi="Times New Roman" w:cs="Times New Roman"/>
          <w:sz w:val="28"/>
        </w:rPr>
      </w:pPr>
      <w:r>
        <w:rPr>
          <w:rFonts w:ascii="Times New Roman" w:hAnsi="Times New Roman" w:cs="Times New Roman"/>
          <w:sz w:val="28"/>
        </w:rPr>
        <w:t xml:space="preserve">2 этап: </w:t>
      </w:r>
      <w:proofErr w:type="spellStart"/>
      <w:r>
        <w:rPr>
          <w:rFonts w:ascii="Times New Roman" w:hAnsi="Times New Roman" w:cs="Times New Roman"/>
          <w:sz w:val="28"/>
        </w:rPr>
        <w:t>послеиндукционная</w:t>
      </w:r>
      <w:proofErr w:type="spellEnd"/>
      <w:r>
        <w:rPr>
          <w:rFonts w:ascii="Times New Roman" w:hAnsi="Times New Roman" w:cs="Times New Roman"/>
          <w:sz w:val="28"/>
        </w:rPr>
        <w:t xml:space="preserve"> химиотерапия</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 xml:space="preserve">С целью консолидации проводят еще два курса </w:t>
      </w:r>
      <w:proofErr w:type="gramStart"/>
      <w:r w:rsidRPr="00AD50F3">
        <w:rPr>
          <w:rFonts w:ascii="Times New Roman" w:hAnsi="Times New Roman" w:cs="Times New Roman"/>
          <w:sz w:val="28"/>
        </w:rPr>
        <w:t>из</w:t>
      </w:r>
      <w:proofErr w:type="gramEnd"/>
      <w:r w:rsidRPr="00AD50F3">
        <w:rPr>
          <w:rFonts w:ascii="Times New Roman" w:hAnsi="Times New Roman" w:cs="Times New Roman"/>
          <w:sz w:val="28"/>
        </w:rPr>
        <w:t xml:space="preserve"> ниже перечисленных.</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AI</w:t>
      </w:r>
    </w:p>
    <w:p w:rsidR="00C754E6" w:rsidRPr="00AD50F3" w:rsidRDefault="00C754E6" w:rsidP="00C754E6">
      <w:pPr>
        <w:tabs>
          <w:tab w:val="left" w:pos="1245"/>
        </w:tabs>
        <w:spacing w:after="0" w:line="360" w:lineRule="auto"/>
        <w:jc w:val="both"/>
        <w:rPr>
          <w:rFonts w:ascii="Times New Roman" w:hAnsi="Times New Roman" w:cs="Times New Roman"/>
          <w:sz w:val="28"/>
        </w:rPr>
      </w:pPr>
      <w:proofErr w:type="spellStart"/>
      <w:r w:rsidRPr="00AD50F3">
        <w:rPr>
          <w:rFonts w:ascii="Times New Roman" w:hAnsi="Times New Roman" w:cs="Times New Roman"/>
          <w:sz w:val="28"/>
        </w:rPr>
        <w:t>Ara</w:t>
      </w:r>
      <w:proofErr w:type="spellEnd"/>
      <w:r w:rsidRPr="00AD50F3">
        <w:rPr>
          <w:rFonts w:ascii="Times New Roman" w:hAnsi="Times New Roman" w:cs="Times New Roman"/>
          <w:sz w:val="28"/>
        </w:rPr>
        <w:t>-C 500 мг/м</w:t>
      </w:r>
      <w:proofErr w:type="gramStart"/>
      <w:r w:rsidRPr="00AD50F3">
        <w:rPr>
          <w:rFonts w:ascii="Times New Roman" w:hAnsi="Times New Roman" w:cs="Times New Roman"/>
          <w:sz w:val="28"/>
        </w:rPr>
        <w:t>2</w:t>
      </w:r>
      <w:proofErr w:type="gramEnd"/>
      <w:r w:rsidRPr="00AD50F3">
        <w:rPr>
          <w:rFonts w:ascii="Times New Roman" w:hAnsi="Times New Roman" w:cs="Times New Roman"/>
          <w:sz w:val="28"/>
        </w:rPr>
        <w:t xml:space="preserve">/день 1–4 дни, </w:t>
      </w:r>
      <w:proofErr w:type="spellStart"/>
      <w:r w:rsidRPr="00AD50F3">
        <w:rPr>
          <w:rFonts w:ascii="Times New Roman" w:hAnsi="Times New Roman" w:cs="Times New Roman"/>
          <w:sz w:val="28"/>
        </w:rPr>
        <w:t>инфузия</w:t>
      </w:r>
      <w:proofErr w:type="spellEnd"/>
      <w:r w:rsidRPr="00AD50F3">
        <w:rPr>
          <w:rFonts w:ascii="Times New Roman" w:hAnsi="Times New Roman" w:cs="Times New Roman"/>
          <w:sz w:val="28"/>
        </w:rPr>
        <w:t xml:space="preserve"> 96 часов</w:t>
      </w:r>
    </w:p>
    <w:p w:rsidR="00C754E6" w:rsidRPr="00AD50F3" w:rsidRDefault="00C754E6" w:rsidP="00C754E6">
      <w:pPr>
        <w:tabs>
          <w:tab w:val="left" w:pos="1245"/>
        </w:tabs>
        <w:spacing w:after="0" w:line="360" w:lineRule="auto"/>
        <w:jc w:val="both"/>
        <w:rPr>
          <w:rFonts w:ascii="Times New Roman" w:hAnsi="Times New Roman" w:cs="Times New Roman"/>
          <w:sz w:val="28"/>
        </w:rPr>
      </w:pPr>
      <w:proofErr w:type="spellStart"/>
      <w:r w:rsidRPr="00AD50F3">
        <w:rPr>
          <w:rFonts w:ascii="Times New Roman" w:hAnsi="Times New Roman" w:cs="Times New Roman"/>
          <w:sz w:val="28"/>
        </w:rPr>
        <w:t>Идарубицинн</w:t>
      </w:r>
      <w:proofErr w:type="spellEnd"/>
      <w:r w:rsidRPr="00AD50F3">
        <w:rPr>
          <w:rFonts w:ascii="Times New Roman" w:hAnsi="Times New Roman" w:cs="Times New Roman"/>
          <w:sz w:val="28"/>
        </w:rPr>
        <w:t xml:space="preserve"> 7 мг/м</w:t>
      </w:r>
      <w:proofErr w:type="gramStart"/>
      <w:r w:rsidRPr="00AD50F3">
        <w:rPr>
          <w:rFonts w:ascii="Times New Roman" w:hAnsi="Times New Roman" w:cs="Times New Roman"/>
          <w:sz w:val="28"/>
        </w:rPr>
        <w:t>2</w:t>
      </w:r>
      <w:proofErr w:type="gramEnd"/>
      <w:r w:rsidRPr="00AD50F3">
        <w:rPr>
          <w:rFonts w:ascii="Times New Roman" w:hAnsi="Times New Roman" w:cs="Times New Roman"/>
          <w:sz w:val="28"/>
        </w:rPr>
        <w:t xml:space="preserve">/день 3, 5 дни, </w:t>
      </w:r>
      <w:proofErr w:type="spellStart"/>
      <w:r w:rsidRPr="00AD50F3">
        <w:rPr>
          <w:rFonts w:ascii="Times New Roman" w:hAnsi="Times New Roman" w:cs="Times New Roman"/>
          <w:sz w:val="28"/>
        </w:rPr>
        <w:t>инфузия</w:t>
      </w:r>
      <w:proofErr w:type="spellEnd"/>
      <w:r w:rsidRPr="00AD50F3">
        <w:rPr>
          <w:rFonts w:ascii="Times New Roman" w:hAnsi="Times New Roman" w:cs="Times New Roman"/>
          <w:sz w:val="28"/>
        </w:rPr>
        <w:t xml:space="preserve"> 60 мин</w:t>
      </w:r>
    </w:p>
    <w:p w:rsidR="00C754E6" w:rsidRPr="00AD50F3" w:rsidRDefault="00C754E6" w:rsidP="00C754E6">
      <w:pPr>
        <w:tabs>
          <w:tab w:val="left" w:pos="1245"/>
        </w:tabs>
        <w:spacing w:after="0" w:line="360" w:lineRule="auto"/>
        <w:jc w:val="both"/>
        <w:rPr>
          <w:rFonts w:ascii="Times New Roman" w:hAnsi="Times New Roman" w:cs="Times New Roman"/>
          <w:sz w:val="28"/>
        </w:rPr>
      </w:pPr>
      <w:proofErr w:type="spellStart"/>
      <w:r w:rsidRPr="00AD50F3">
        <w:rPr>
          <w:rFonts w:ascii="Times New Roman" w:hAnsi="Times New Roman" w:cs="Times New Roman"/>
          <w:sz w:val="28"/>
        </w:rPr>
        <w:t>Ara</w:t>
      </w:r>
      <w:proofErr w:type="spellEnd"/>
      <w:r w:rsidRPr="00AD50F3">
        <w:rPr>
          <w:rFonts w:ascii="Times New Roman" w:hAnsi="Times New Roman" w:cs="Times New Roman"/>
          <w:sz w:val="28"/>
        </w:rPr>
        <w:t xml:space="preserve">-C </w:t>
      </w:r>
      <w:proofErr w:type="spellStart"/>
      <w:r w:rsidRPr="00AD50F3">
        <w:rPr>
          <w:rFonts w:ascii="Times New Roman" w:hAnsi="Times New Roman" w:cs="Times New Roman"/>
          <w:sz w:val="28"/>
        </w:rPr>
        <w:t>эндолюмбально</w:t>
      </w:r>
      <w:proofErr w:type="spellEnd"/>
      <w:r w:rsidRPr="00AD50F3">
        <w:rPr>
          <w:rFonts w:ascii="Times New Roman" w:hAnsi="Times New Roman" w:cs="Times New Roman"/>
          <w:sz w:val="28"/>
        </w:rPr>
        <w:t xml:space="preserve"> 1 и 6 дни. 20 мг для детей моложе 1 года, 26 мг – для</w:t>
      </w:r>
      <w:r>
        <w:rPr>
          <w:rFonts w:ascii="Times New Roman" w:hAnsi="Times New Roman" w:cs="Times New Roman"/>
          <w:sz w:val="28"/>
        </w:rPr>
        <w:t xml:space="preserve"> </w:t>
      </w:r>
      <w:r w:rsidRPr="00AD50F3">
        <w:rPr>
          <w:rFonts w:ascii="Times New Roman" w:hAnsi="Times New Roman" w:cs="Times New Roman"/>
          <w:sz w:val="28"/>
        </w:rPr>
        <w:t>детей от года до двух лет, 34 мг – для детей от двух до 3 лет и 40 мг для</w:t>
      </w:r>
      <w:r>
        <w:rPr>
          <w:rFonts w:ascii="Times New Roman" w:hAnsi="Times New Roman" w:cs="Times New Roman"/>
          <w:sz w:val="28"/>
        </w:rPr>
        <w:t xml:space="preserve"> </w:t>
      </w:r>
      <w:r w:rsidRPr="00AD50F3">
        <w:rPr>
          <w:rFonts w:ascii="Times New Roman" w:hAnsi="Times New Roman" w:cs="Times New Roman"/>
          <w:sz w:val="28"/>
        </w:rPr>
        <w:t>больных старше 3 лет.</w:t>
      </w:r>
    </w:p>
    <w:p w:rsidR="00C754E6" w:rsidRPr="00AD50F3" w:rsidRDefault="00C754E6" w:rsidP="00C754E6">
      <w:pPr>
        <w:tabs>
          <w:tab w:val="left" w:pos="1245"/>
        </w:tabs>
        <w:spacing w:after="0" w:line="360" w:lineRule="auto"/>
        <w:jc w:val="both"/>
        <w:rPr>
          <w:rFonts w:ascii="Times New Roman" w:hAnsi="Times New Roman" w:cs="Times New Roman"/>
          <w:sz w:val="28"/>
        </w:rPr>
      </w:pPr>
      <w:proofErr w:type="spellStart"/>
      <w:r w:rsidRPr="00AD50F3">
        <w:rPr>
          <w:rFonts w:ascii="Times New Roman" w:hAnsi="Times New Roman" w:cs="Times New Roman"/>
          <w:sz w:val="28"/>
        </w:rPr>
        <w:t>hAM</w:t>
      </w:r>
      <w:proofErr w:type="spellEnd"/>
    </w:p>
    <w:p w:rsidR="00C754E6" w:rsidRPr="00AD50F3" w:rsidRDefault="00C754E6" w:rsidP="00C754E6">
      <w:pPr>
        <w:tabs>
          <w:tab w:val="left" w:pos="1245"/>
        </w:tabs>
        <w:spacing w:after="0" w:line="360" w:lineRule="auto"/>
        <w:jc w:val="both"/>
        <w:rPr>
          <w:rFonts w:ascii="Times New Roman" w:hAnsi="Times New Roman" w:cs="Times New Roman"/>
          <w:sz w:val="28"/>
        </w:rPr>
      </w:pPr>
      <w:proofErr w:type="spellStart"/>
      <w:r w:rsidRPr="00AD50F3">
        <w:rPr>
          <w:rFonts w:ascii="Times New Roman" w:hAnsi="Times New Roman" w:cs="Times New Roman"/>
          <w:sz w:val="28"/>
        </w:rPr>
        <w:t>Ara</w:t>
      </w:r>
      <w:proofErr w:type="spellEnd"/>
      <w:r w:rsidRPr="00AD50F3">
        <w:rPr>
          <w:rFonts w:ascii="Times New Roman" w:hAnsi="Times New Roman" w:cs="Times New Roman"/>
          <w:sz w:val="28"/>
        </w:rPr>
        <w:t>-C 1 г/м</w:t>
      </w:r>
      <w:proofErr w:type="gramStart"/>
      <w:r w:rsidRPr="00AD50F3">
        <w:rPr>
          <w:rFonts w:ascii="Times New Roman" w:hAnsi="Times New Roman" w:cs="Times New Roman"/>
          <w:sz w:val="28"/>
        </w:rPr>
        <w:t>2</w:t>
      </w:r>
      <w:proofErr w:type="gramEnd"/>
      <w:r>
        <w:rPr>
          <w:rFonts w:ascii="Times New Roman" w:hAnsi="Times New Roman" w:cs="Times New Roman"/>
          <w:sz w:val="28"/>
        </w:rPr>
        <w:t xml:space="preserve"> </w:t>
      </w:r>
      <w:r w:rsidRPr="00AD50F3">
        <w:rPr>
          <w:rFonts w:ascii="Times New Roman" w:hAnsi="Times New Roman" w:cs="Times New Roman"/>
          <w:sz w:val="28"/>
        </w:rPr>
        <w:t xml:space="preserve">каждые 12 часов 1–3 дни, </w:t>
      </w:r>
      <w:proofErr w:type="spellStart"/>
      <w:r w:rsidRPr="00AD50F3">
        <w:rPr>
          <w:rFonts w:ascii="Times New Roman" w:hAnsi="Times New Roman" w:cs="Times New Roman"/>
          <w:sz w:val="28"/>
        </w:rPr>
        <w:t>инфузия</w:t>
      </w:r>
      <w:proofErr w:type="spellEnd"/>
      <w:r w:rsidRPr="00AD50F3">
        <w:rPr>
          <w:rFonts w:ascii="Times New Roman" w:hAnsi="Times New Roman" w:cs="Times New Roman"/>
          <w:sz w:val="28"/>
        </w:rPr>
        <w:t xml:space="preserve"> 3 часа</w:t>
      </w:r>
    </w:p>
    <w:p w:rsidR="00C754E6" w:rsidRPr="00AD50F3" w:rsidRDefault="00C754E6" w:rsidP="00C754E6">
      <w:pPr>
        <w:tabs>
          <w:tab w:val="left" w:pos="1245"/>
        </w:tabs>
        <w:spacing w:after="0" w:line="360" w:lineRule="auto"/>
        <w:jc w:val="both"/>
        <w:rPr>
          <w:rFonts w:ascii="Times New Roman" w:hAnsi="Times New Roman" w:cs="Times New Roman"/>
          <w:sz w:val="28"/>
        </w:rPr>
      </w:pPr>
      <w:proofErr w:type="spellStart"/>
      <w:r w:rsidRPr="00AD50F3">
        <w:rPr>
          <w:rFonts w:ascii="Times New Roman" w:hAnsi="Times New Roman" w:cs="Times New Roman"/>
          <w:sz w:val="28"/>
        </w:rPr>
        <w:t>Митоксантрон</w:t>
      </w:r>
      <w:proofErr w:type="spellEnd"/>
      <w:r w:rsidRPr="00AD50F3">
        <w:rPr>
          <w:rFonts w:ascii="Times New Roman" w:hAnsi="Times New Roman" w:cs="Times New Roman"/>
          <w:sz w:val="28"/>
        </w:rPr>
        <w:t xml:space="preserve"> 10 мг/м</w:t>
      </w:r>
      <w:proofErr w:type="gramStart"/>
      <w:r w:rsidRPr="00AD50F3">
        <w:rPr>
          <w:rFonts w:ascii="Times New Roman" w:hAnsi="Times New Roman" w:cs="Times New Roman"/>
          <w:sz w:val="28"/>
        </w:rPr>
        <w:t>2</w:t>
      </w:r>
      <w:proofErr w:type="gramEnd"/>
      <w:r>
        <w:rPr>
          <w:rFonts w:ascii="Times New Roman" w:hAnsi="Times New Roman" w:cs="Times New Roman"/>
          <w:sz w:val="28"/>
        </w:rPr>
        <w:t xml:space="preserve"> </w:t>
      </w:r>
      <w:r w:rsidRPr="00AD50F3">
        <w:rPr>
          <w:rFonts w:ascii="Times New Roman" w:hAnsi="Times New Roman" w:cs="Times New Roman"/>
          <w:sz w:val="28"/>
        </w:rPr>
        <w:t xml:space="preserve">3,4 дни, </w:t>
      </w:r>
      <w:proofErr w:type="spellStart"/>
      <w:r w:rsidRPr="00AD50F3">
        <w:rPr>
          <w:rFonts w:ascii="Times New Roman" w:hAnsi="Times New Roman" w:cs="Times New Roman"/>
          <w:sz w:val="28"/>
        </w:rPr>
        <w:t>инфузия</w:t>
      </w:r>
      <w:proofErr w:type="spellEnd"/>
      <w:r w:rsidRPr="00AD50F3">
        <w:rPr>
          <w:rFonts w:ascii="Times New Roman" w:hAnsi="Times New Roman" w:cs="Times New Roman"/>
          <w:sz w:val="28"/>
        </w:rPr>
        <w:t xml:space="preserve"> 30 мин, через 3 часа после окончания</w:t>
      </w:r>
    </w:p>
    <w:p w:rsidR="00C754E6" w:rsidRPr="00AD50F3" w:rsidRDefault="00C754E6" w:rsidP="00C754E6">
      <w:pPr>
        <w:tabs>
          <w:tab w:val="left" w:pos="1245"/>
        </w:tabs>
        <w:spacing w:after="0" w:line="360" w:lineRule="auto"/>
        <w:jc w:val="both"/>
        <w:rPr>
          <w:rFonts w:ascii="Times New Roman" w:hAnsi="Times New Roman" w:cs="Times New Roman"/>
          <w:sz w:val="28"/>
        </w:rPr>
      </w:pPr>
      <w:proofErr w:type="spellStart"/>
      <w:r w:rsidRPr="00AD50F3">
        <w:rPr>
          <w:rFonts w:ascii="Times New Roman" w:hAnsi="Times New Roman" w:cs="Times New Roman"/>
          <w:sz w:val="28"/>
        </w:rPr>
        <w:t>Ara</w:t>
      </w:r>
      <w:proofErr w:type="spellEnd"/>
      <w:r w:rsidRPr="00AD50F3">
        <w:rPr>
          <w:rFonts w:ascii="Times New Roman" w:hAnsi="Times New Roman" w:cs="Times New Roman"/>
          <w:sz w:val="28"/>
        </w:rPr>
        <w:t>-C</w:t>
      </w:r>
    </w:p>
    <w:p w:rsidR="00C754E6" w:rsidRPr="00AD50F3" w:rsidRDefault="00C754E6" w:rsidP="00C754E6">
      <w:pPr>
        <w:tabs>
          <w:tab w:val="left" w:pos="1245"/>
        </w:tabs>
        <w:spacing w:after="0" w:line="360" w:lineRule="auto"/>
        <w:jc w:val="both"/>
        <w:rPr>
          <w:rFonts w:ascii="Times New Roman" w:hAnsi="Times New Roman" w:cs="Times New Roman"/>
          <w:sz w:val="28"/>
        </w:rPr>
      </w:pPr>
      <w:proofErr w:type="spellStart"/>
      <w:r w:rsidRPr="00AD50F3">
        <w:rPr>
          <w:rFonts w:ascii="Times New Roman" w:hAnsi="Times New Roman" w:cs="Times New Roman"/>
          <w:sz w:val="28"/>
        </w:rPr>
        <w:lastRenderedPageBreak/>
        <w:t>Ara</w:t>
      </w:r>
      <w:proofErr w:type="spellEnd"/>
      <w:r w:rsidRPr="00AD50F3">
        <w:rPr>
          <w:rFonts w:ascii="Times New Roman" w:hAnsi="Times New Roman" w:cs="Times New Roman"/>
          <w:sz w:val="28"/>
        </w:rPr>
        <w:t xml:space="preserve">-C </w:t>
      </w:r>
      <w:proofErr w:type="spellStart"/>
      <w:r w:rsidRPr="00AD50F3">
        <w:rPr>
          <w:rFonts w:ascii="Times New Roman" w:hAnsi="Times New Roman" w:cs="Times New Roman"/>
          <w:sz w:val="28"/>
        </w:rPr>
        <w:t>эндолюмбально</w:t>
      </w:r>
      <w:proofErr w:type="spellEnd"/>
      <w:r w:rsidRPr="00AD50F3">
        <w:rPr>
          <w:rFonts w:ascii="Times New Roman" w:hAnsi="Times New Roman" w:cs="Times New Roman"/>
          <w:sz w:val="28"/>
        </w:rPr>
        <w:t xml:space="preserve"> 1 и 6 дни. 20 мг для детей моложе 1 года, 26 мг – для</w:t>
      </w:r>
      <w:r>
        <w:rPr>
          <w:rFonts w:ascii="Times New Roman" w:hAnsi="Times New Roman" w:cs="Times New Roman"/>
          <w:sz w:val="28"/>
        </w:rPr>
        <w:t xml:space="preserve"> </w:t>
      </w:r>
      <w:r w:rsidRPr="00AD50F3">
        <w:rPr>
          <w:rFonts w:ascii="Times New Roman" w:hAnsi="Times New Roman" w:cs="Times New Roman"/>
          <w:sz w:val="28"/>
        </w:rPr>
        <w:t>детей от года до двух лет, 34 мг – для детей от двух до 3 лет и 40 мг для</w:t>
      </w:r>
      <w:r>
        <w:rPr>
          <w:rFonts w:ascii="Times New Roman" w:hAnsi="Times New Roman" w:cs="Times New Roman"/>
          <w:sz w:val="28"/>
        </w:rPr>
        <w:t xml:space="preserve"> </w:t>
      </w:r>
      <w:r w:rsidRPr="00AD50F3">
        <w:rPr>
          <w:rFonts w:ascii="Times New Roman" w:hAnsi="Times New Roman" w:cs="Times New Roman"/>
          <w:sz w:val="28"/>
        </w:rPr>
        <w:t>больных старше 3 лет.</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HAE</w:t>
      </w:r>
    </w:p>
    <w:p w:rsidR="00C754E6" w:rsidRPr="00AD50F3" w:rsidRDefault="00C754E6" w:rsidP="00C754E6">
      <w:pPr>
        <w:tabs>
          <w:tab w:val="left" w:pos="1245"/>
        </w:tabs>
        <w:spacing w:after="0" w:line="360" w:lineRule="auto"/>
        <w:jc w:val="both"/>
        <w:rPr>
          <w:rFonts w:ascii="Times New Roman" w:hAnsi="Times New Roman" w:cs="Times New Roman"/>
          <w:sz w:val="28"/>
        </w:rPr>
      </w:pPr>
      <w:proofErr w:type="spellStart"/>
      <w:r w:rsidRPr="00AD50F3">
        <w:rPr>
          <w:rFonts w:ascii="Times New Roman" w:hAnsi="Times New Roman" w:cs="Times New Roman"/>
          <w:sz w:val="28"/>
        </w:rPr>
        <w:t>Ara</w:t>
      </w:r>
      <w:proofErr w:type="spellEnd"/>
      <w:r w:rsidRPr="00AD50F3">
        <w:rPr>
          <w:rFonts w:ascii="Times New Roman" w:hAnsi="Times New Roman" w:cs="Times New Roman"/>
          <w:sz w:val="28"/>
        </w:rPr>
        <w:t>-C 3 г/м</w:t>
      </w:r>
      <w:proofErr w:type="gramStart"/>
      <w:r w:rsidRPr="00AD50F3">
        <w:rPr>
          <w:rFonts w:ascii="Times New Roman" w:hAnsi="Times New Roman" w:cs="Times New Roman"/>
          <w:sz w:val="28"/>
        </w:rPr>
        <w:t>2</w:t>
      </w:r>
      <w:proofErr w:type="gramEnd"/>
      <w:r>
        <w:rPr>
          <w:rFonts w:ascii="Times New Roman" w:hAnsi="Times New Roman" w:cs="Times New Roman"/>
          <w:sz w:val="28"/>
        </w:rPr>
        <w:t xml:space="preserve"> </w:t>
      </w:r>
      <w:r w:rsidRPr="00AD50F3">
        <w:rPr>
          <w:rFonts w:ascii="Times New Roman" w:hAnsi="Times New Roman" w:cs="Times New Roman"/>
          <w:sz w:val="28"/>
        </w:rPr>
        <w:t xml:space="preserve">каждые 12 часов 1–3 дни, </w:t>
      </w:r>
      <w:proofErr w:type="spellStart"/>
      <w:r w:rsidRPr="00AD50F3">
        <w:rPr>
          <w:rFonts w:ascii="Times New Roman" w:hAnsi="Times New Roman" w:cs="Times New Roman"/>
          <w:sz w:val="28"/>
        </w:rPr>
        <w:t>инфузия</w:t>
      </w:r>
      <w:proofErr w:type="spellEnd"/>
      <w:r w:rsidRPr="00AD50F3">
        <w:rPr>
          <w:rFonts w:ascii="Times New Roman" w:hAnsi="Times New Roman" w:cs="Times New Roman"/>
          <w:sz w:val="28"/>
        </w:rPr>
        <w:t xml:space="preserve"> 3 часа</w:t>
      </w:r>
    </w:p>
    <w:p w:rsidR="00C754E6" w:rsidRPr="00AD50F3" w:rsidRDefault="00C754E6" w:rsidP="00C754E6">
      <w:pPr>
        <w:tabs>
          <w:tab w:val="left" w:pos="1245"/>
        </w:tabs>
        <w:spacing w:after="0" w:line="360" w:lineRule="auto"/>
        <w:jc w:val="both"/>
        <w:rPr>
          <w:rFonts w:ascii="Times New Roman" w:hAnsi="Times New Roman" w:cs="Times New Roman"/>
          <w:sz w:val="28"/>
        </w:rPr>
      </w:pPr>
      <w:proofErr w:type="spellStart"/>
      <w:r w:rsidRPr="00AD50F3">
        <w:rPr>
          <w:rFonts w:ascii="Times New Roman" w:hAnsi="Times New Roman" w:cs="Times New Roman"/>
          <w:sz w:val="28"/>
        </w:rPr>
        <w:t>Этопозид</w:t>
      </w:r>
      <w:proofErr w:type="spellEnd"/>
      <w:r w:rsidRPr="00AD50F3">
        <w:rPr>
          <w:rFonts w:ascii="Times New Roman" w:hAnsi="Times New Roman" w:cs="Times New Roman"/>
          <w:sz w:val="28"/>
        </w:rPr>
        <w:t xml:space="preserve"> (VP-16) 125 мг/м</w:t>
      </w:r>
      <w:proofErr w:type="gramStart"/>
      <w:r w:rsidRPr="00AD50F3">
        <w:rPr>
          <w:rFonts w:ascii="Times New Roman" w:hAnsi="Times New Roman" w:cs="Times New Roman"/>
          <w:sz w:val="28"/>
        </w:rPr>
        <w:t>2</w:t>
      </w:r>
      <w:proofErr w:type="gramEnd"/>
      <w:r>
        <w:rPr>
          <w:rFonts w:ascii="Times New Roman" w:hAnsi="Times New Roman" w:cs="Times New Roman"/>
          <w:sz w:val="28"/>
        </w:rPr>
        <w:t xml:space="preserve"> </w:t>
      </w:r>
      <w:r w:rsidRPr="00AD50F3">
        <w:rPr>
          <w:rFonts w:ascii="Times New Roman" w:hAnsi="Times New Roman" w:cs="Times New Roman"/>
          <w:sz w:val="28"/>
        </w:rPr>
        <w:t xml:space="preserve">2, 3, 4, 5 дни, </w:t>
      </w:r>
      <w:proofErr w:type="spellStart"/>
      <w:r w:rsidRPr="00AD50F3">
        <w:rPr>
          <w:rFonts w:ascii="Times New Roman" w:hAnsi="Times New Roman" w:cs="Times New Roman"/>
          <w:sz w:val="28"/>
        </w:rPr>
        <w:t>инфузия</w:t>
      </w:r>
      <w:proofErr w:type="spellEnd"/>
      <w:r w:rsidRPr="00AD50F3">
        <w:rPr>
          <w:rFonts w:ascii="Times New Roman" w:hAnsi="Times New Roman" w:cs="Times New Roman"/>
          <w:sz w:val="28"/>
        </w:rPr>
        <w:t xml:space="preserve"> 60 мин, через 3 часа после</w:t>
      </w:r>
    </w:p>
    <w:p w:rsidR="00C754E6"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 xml:space="preserve">окончания </w:t>
      </w:r>
      <w:proofErr w:type="spellStart"/>
      <w:r w:rsidRPr="00AD50F3">
        <w:rPr>
          <w:rFonts w:ascii="Times New Roman" w:hAnsi="Times New Roman" w:cs="Times New Roman"/>
          <w:sz w:val="28"/>
        </w:rPr>
        <w:t>Ara</w:t>
      </w:r>
      <w:proofErr w:type="spellEnd"/>
      <w:r w:rsidRPr="00AD50F3">
        <w:rPr>
          <w:rFonts w:ascii="Times New Roman" w:hAnsi="Times New Roman" w:cs="Times New Roman"/>
          <w:sz w:val="28"/>
        </w:rPr>
        <w:t>-C</w:t>
      </w:r>
      <w:r>
        <w:rPr>
          <w:rFonts w:ascii="Times New Roman" w:hAnsi="Times New Roman" w:cs="Times New Roman"/>
          <w:sz w:val="28"/>
        </w:rPr>
        <w:t xml:space="preserve"> </w:t>
      </w:r>
    </w:p>
    <w:p w:rsidR="00C754E6" w:rsidRPr="00AD50F3" w:rsidRDefault="00C754E6" w:rsidP="00C754E6">
      <w:pPr>
        <w:tabs>
          <w:tab w:val="left" w:pos="1245"/>
        </w:tabs>
        <w:spacing w:after="0" w:line="360" w:lineRule="auto"/>
        <w:jc w:val="both"/>
        <w:rPr>
          <w:rFonts w:ascii="Times New Roman" w:hAnsi="Times New Roman" w:cs="Times New Roman"/>
          <w:sz w:val="28"/>
        </w:rPr>
      </w:pPr>
      <w:proofErr w:type="spellStart"/>
      <w:r w:rsidRPr="00AD50F3">
        <w:rPr>
          <w:rFonts w:ascii="Times New Roman" w:hAnsi="Times New Roman" w:cs="Times New Roman"/>
          <w:sz w:val="28"/>
        </w:rPr>
        <w:t>Ara</w:t>
      </w:r>
      <w:proofErr w:type="spellEnd"/>
      <w:r w:rsidRPr="00AD50F3">
        <w:rPr>
          <w:rFonts w:ascii="Times New Roman" w:hAnsi="Times New Roman" w:cs="Times New Roman"/>
          <w:sz w:val="28"/>
        </w:rPr>
        <w:t xml:space="preserve">-C </w:t>
      </w:r>
      <w:proofErr w:type="spellStart"/>
      <w:r w:rsidRPr="00AD50F3">
        <w:rPr>
          <w:rFonts w:ascii="Times New Roman" w:hAnsi="Times New Roman" w:cs="Times New Roman"/>
          <w:sz w:val="28"/>
        </w:rPr>
        <w:t>эндолюмбально</w:t>
      </w:r>
      <w:proofErr w:type="spellEnd"/>
      <w:r w:rsidRPr="00AD50F3">
        <w:rPr>
          <w:rFonts w:ascii="Times New Roman" w:hAnsi="Times New Roman" w:cs="Times New Roman"/>
          <w:sz w:val="28"/>
        </w:rPr>
        <w:t xml:space="preserve"> 1 день. 20 мг для детей моложе 1 года, 26 мг – для детей</w:t>
      </w:r>
      <w:r>
        <w:rPr>
          <w:rFonts w:ascii="Times New Roman" w:hAnsi="Times New Roman" w:cs="Times New Roman"/>
          <w:sz w:val="28"/>
        </w:rPr>
        <w:t xml:space="preserve"> </w:t>
      </w:r>
      <w:r w:rsidRPr="00AD50F3">
        <w:rPr>
          <w:rFonts w:ascii="Times New Roman" w:hAnsi="Times New Roman" w:cs="Times New Roman"/>
          <w:sz w:val="28"/>
        </w:rPr>
        <w:t>от года до двух лет, 34 мг – для детей от двух до 3 лет и 40 мг для больных</w:t>
      </w:r>
      <w:r>
        <w:rPr>
          <w:rFonts w:ascii="Times New Roman" w:hAnsi="Times New Roman" w:cs="Times New Roman"/>
          <w:sz w:val="28"/>
        </w:rPr>
        <w:t xml:space="preserve"> </w:t>
      </w:r>
      <w:r w:rsidRPr="00AD50F3">
        <w:rPr>
          <w:rFonts w:ascii="Times New Roman" w:hAnsi="Times New Roman" w:cs="Times New Roman"/>
          <w:sz w:val="28"/>
        </w:rPr>
        <w:t>старше 3 лет.</w:t>
      </w:r>
    </w:p>
    <w:p w:rsidR="00C754E6" w:rsidRPr="00AD50F3" w:rsidRDefault="00C754E6" w:rsidP="00C754E6">
      <w:pPr>
        <w:tabs>
          <w:tab w:val="left" w:pos="1245"/>
        </w:tabs>
        <w:spacing w:after="0" w:line="360" w:lineRule="auto"/>
        <w:jc w:val="both"/>
        <w:rPr>
          <w:rFonts w:ascii="Times New Roman" w:hAnsi="Times New Roman" w:cs="Times New Roman"/>
          <w:sz w:val="28"/>
        </w:rPr>
      </w:pPr>
      <w:proofErr w:type="spellStart"/>
      <w:r w:rsidRPr="00AD50F3">
        <w:rPr>
          <w:rFonts w:ascii="Times New Roman" w:hAnsi="Times New Roman" w:cs="Times New Roman"/>
          <w:sz w:val="28"/>
        </w:rPr>
        <w:t>hAE</w:t>
      </w:r>
      <w:proofErr w:type="spellEnd"/>
    </w:p>
    <w:p w:rsidR="00C754E6" w:rsidRPr="00AD50F3" w:rsidRDefault="00C754E6" w:rsidP="00C754E6">
      <w:pPr>
        <w:tabs>
          <w:tab w:val="left" w:pos="1245"/>
        </w:tabs>
        <w:spacing w:after="0" w:line="360" w:lineRule="auto"/>
        <w:jc w:val="both"/>
        <w:rPr>
          <w:rFonts w:ascii="Times New Roman" w:hAnsi="Times New Roman" w:cs="Times New Roman"/>
          <w:sz w:val="28"/>
        </w:rPr>
      </w:pPr>
      <w:proofErr w:type="spellStart"/>
      <w:r w:rsidRPr="00AD50F3">
        <w:rPr>
          <w:rFonts w:ascii="Times New Roman" w:hAnsi="Times New Roman" w:cs="Times New Roman"/>
          <w:sz w:val="28"/>
        </w:rPr>
        <w:t>Ara</w:t>
      </w:r>
      <w:proofErr w:type="spellEnd"/>
      <w:r w:rsidRPr="00AD50F3">
        <w:rPr>
          <w:rFonts w:ascii="Times New Roman" w:hAnsi="Times New Roman" w:cs="Times New Roman"/>
          <w:sz w:val="28"/>
        </w:rPr>
        <w:t>-C 1 г/м</w:t>
      </w:r>
      <w:proofErr w:type="gramStart"/>
      <w:r w:rsidRPr="00AD50F3">
        <w:rPr>
          <w:rFonts w:ascii="Times New Roman" w:hAnsi="Times New Roman" w:cs="Times New Roman"/>
          <w:sz w:val="28"/>
        </w:rPr>
        <w:t>2</w:t>
      </w:r>
      <w:proofErr w:type="gramEnd"/>
      <w:r>
        <w:rPr>
          <w:rFonts w:ascii="Times New Roman" w:hAnsi="Times New Roman" w:cs="Times New Roman"/>
          <w:sz w:val="28"/>
        </w:rPr>
        <w:t xml:space="preserve"> </w:t>
      </w:r>
      <w:r w:rsidRPr="00AD50F3">
        <w:rPr>
          <w:rFonts w:ascii="Times New Roman" w:hAnsi="Times New Roman" w:cs="Times New Roman"/>
          <w:sz w:val="28"/>
        </w:rPr>
        <w:t xml:space="preserve">каждые 12 часов 1–3 дни, </w:t>
      </w:r>
      <w:proofErr w:type="spellStart"/>
      <w:r w:rsidRPr="00AD50F3">
        <w:rPr>
          <w:rFonts w:ascii="Times New Roman" w:hAnsi="Times New Roman" w:cs="Times New Roman"/>
          <w:sz w:val="28"/>
        </w:rPr>
        <w:t>инфузия</w:t>
      </w:r>
      <w:proofErr w:type="spellEnd"/>
      <w:r w:rsidRPr="00AD50F3">
        <w:rPr>
          <w:rFonts w:ascii="Times New Roman" w:hAnsi="Times New Roman" w:cs="Times New Roman"/>
          <w:sz w:val="28"/>
        </w:rPr>
        <w:t xml:space="preserve"> 3 часа</w:t>
      </w:r>
    </w:p>
    <w:p w:rsidR="00C754E6" w:rsidRPr="00AD50F3" w:rsidRDefault="00C754E6" w:rsidP="00C754E6">
      <w:pPr>
        <w:tabs>
          <w:tab w:val="left" w:pos="1245"/>
        </w:tabs>
        <w:spacing w:after="0" w:line="360" w:lineRule="auto"/>
        <w:jc w:val="both"/>
        <w:rPr>
          <w:rFonts w:ascii="Times New Roman" w:hAnsi="Times New Roman" w:cs="Times New Roman"/>
          <w:sz w:val="28"/>
        </w:rPr>
      </w:pPr>
      <w:proofErr w:type="spellStart"/>
      <w:r w:rsidRPr="00AD50F3">
        <w:rPr>
          <w:rFonts w:ascii="Times New Roman" w:hAnsi="Times New Roman" w:cs="Times New Roman"/>
          <w:sz w:val="28"/>
        </w:rPr>
        <w:t>Этопозид</w:t>
      </w:r>
      <w:proofErr w:type="spellEnd"/>
      <w:r w:rsidRPr="00AD50F3">
        <w:rPr>
          <w:rFonts w:ascii="Times New Roman" w:hAnsi="Times New Roman" w:cs="Times New Roman"/>
          <w:sz w:val="28"/>
        </w:rPr>
        <w:t xml:space="preserve"> (VP-16) 125 мг/м</w:t>
      </w:r>
      <w:proofErr w:type="gramStart"/>
      <w:r w:rsidRPr="00AD50F3">
        <w:rPr>
          <w:rFonts w:ascii="Times New Roman" w:hAnsi="Times New Roman" w:cs="Times New Roman"/>
          <w:sz w:val="28"/>
        </w:rPr>
        <w:t>2</w:t>
      </w:r>
      <w:proofErr w:type="gramEnd"/>
      <w:r>
        <w:rPr>
          <w:rFonts w:ascii="Times New Roman" w:hAnsi="Times New Roman" w:cs="Times New Roman"/>
          <w:sz w:val="28"/>
        </w:rPr>
        <w:t xml:space="preserve"> </w:t>
      </w:r>
      <w:r w:rsidRPr="00AD50F3">
        <w:rPr>
          <w:rFonts w:ascii="Times New Roman" w:hAnsi="Times New Roman" w:cs="Times New Roman"/>
          <w:sz w:val="28"/>
        </w:rPr>
        <w:t xml:space="preserve">2, 3, 4, 5 дни, </w:t>
      </w:r>
      <w:proofErr w:type="spellStart"/>
      <w:r w:rsidRPr="00AD50F3">
        <w:rPr>
          <w:rFonts w:ascii="Times New Roman" w:hAnsi="Times New Roman" w:cs="Times New Roman"/>
          <w:sz w:val="28"/>
        </w:rPr>
        <w:t>инфузия</w:t>
      </w:r>
      <w:proofErr w:type="spellEnd"/>
      <w:r w:rsidRPr="00AD50F3">
        <w:rPr>
          <w:rFonts w:ascii="Times New Roman" w:hAnsi="Times New Roman" w:cs="Times New Roman"/>
          <w:sz w:val="28"/>
        </w:rPr>
        <w:t xml:space="preserve"> 60 мин, через 3 часа после</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 xml:space="preserve">окончания </w:t>
      </w:r>
      <w:proofErr w:type="spellStart"/>
      <w:r w:rsidRPr="00AD50F3">
        <w:rPr>
          <w:rFonts w:ascii="Times New Roman" w:hAnsi="Times New Roman" w:cs="Times New Roman"/>
          <w:sz w:val="28"/>
        </w:rPr>
        <w:t>Ara</w:t>
      </w:r>
      <w:proofErr w:type="spellEnd"/>
      <w:r w:rsidRPr="00AD50F3">
        <w:rPr>
          <w:rFonts w:ascii="Times New Roman" w:hAnsi="Times New Roman" w:cs="Times New Roman"/>
          <w:sz w:val="28"/>
        </w:rPr>
        <w:t>-C</w:t>
      </w:r>
      <w:r>
        <w:rPr>
          <w:rFonts w:ascii="Times New Roman" w:hAnsi="Times New Roman" w:cs="Times New Roman"/>
          <w:sz w:val="28"/>
        </w:rPr>
        <w:t xml:space="preserve"> </w:t>
      </w:r>
      <w:proofErr w:type="spellStart"/>
      <w:r w:rsidRPr="00AD50F3">
        <w:rPr>
          <w:rFonts w:ascii="Times New Roman" w:hAnsi="Times New Roman" w:cs="Times New Roman"/>
          <w:sz w:val="28"/>
        </w:rPr>
        <w:t>Ara</w:t>
      </w:r>
      <w:proofErr w:type="spellEnd"/>
      <w:r w:rsidRPr="00AD50F3">
        <w:rPr>
          <w:rFonts w:ascii="Times New Roman" w:hAnsi="Times New Roman" w:cs="Times New Roman"/>
          <w:sz w:val="28"/>
        </w:rPr>
        <w:t xml:space="preserve">-C </w:t>
      </w:r>
      <w:proofErr w:type="spellStart"/>
      <w:r w:rsidRPr="00AD50F3">
        <w:rPr>
          <w:rFonts w:ascii="Times New Roman" w:hAnsi="Times New Roman" w:cs="Times New Roman"/>
          <w:sz w:val="28"/>
        </w:rPr>
        <w:t>эндолюмбально</w:t>
      </w:r>
      <w:proofErr w:type="spellEnd"/>
      <w:r w:rsidRPr="00AD50F3">
        <w:rPr>
          <w:rFonts w:ascii="Times New Roman" w:hAnsi="Times New Roman" w:cs="Times New Roman"/>
          <w:sz w:val="28"/>
        </w:rPr>
        <w:t xml:space="preserve"> 1 день. 20 мг для детей моложе 1 года, 26 мг – для детей</w:t>
      </w:r>
      <w:r>
        <w:rPr>
          <w:rFonts w:ascii="Times New Roman" w:hAnsi="Times New Roman" w:cs="Times New Roman"/>
          <w:sz w:val="28"/>
        </w:rPr>
        <w:t xml:space="preserve"> </w:t>
      </w:r>
      <w:r w:rsidRPr="00AD50F3">
        <w:rPr>
          <w:rFonts w:ascii="Times New Roman" w:hAnsi="Times New Roman" w:cs="Times New Roman"/>
          <w:sz w:val="28"/>
        </w:rPr>
        <w:t>от года до двух лет, 34 мг – для детей от двух до 3 лет и 40 мг для больных</w:t>
      </w:r>
      <w:r>
        <w:rPr>
          <w:rFonts w:ascii="Times New Roman" w:hAnsi="Times New Roman" w:cs="Times New Roman"/>
          <w:sz w:val="28"/>
        </w:rPr>
        <w:t xml:space="preserve"> </w:t>
      </w:r>
      <w:r w:rsidRPr="00AD50F3">
        <w:rPr>
          <w:rFonts w:ascii="Times New Roman" w:hAnsi="Times New Roman" w:cs="Times New Roman"/>
          <w:sz w:val="28"/>
        </w:rPr>
        <w:t>старше 3 лет.</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FLAG</w:t>
      </w:r>
    </w:p>
    <w:p w:rsidR="00C754E6" w:rsidRPr="00AD50F3" w:rsidRDefault="00C754E6" w:rsidP="00C754E6">
      <w:pPr>
        <w:tabs>
          <w:tab w:val="left" w:pos="1245"/>
        </w:tabs>
        <w:spacing w:after="0" w:line="360" w:lineRule="auto"/>
        <w:jc w:val="both"/>
        <w:rPr>
          <w:rFonts w:ascii="Times New Roman" w:hAnsi="Times New Roman" w:cs="Times New Roman"/>
          <w:sz w:val="28"/>
        </w:rPr>
      </w:pPr>
      <w:proofErr w:type="spellStart"/>
      <w:r w:rsidRPr="00AD50F3">
        <w:rPr>
          <w:rFonts w:ascii="Times New Roman" w:hAnsi="Times New Roman" w:cs="Times New Roman"/>
          <w:sz w:val="28"/>
        </w:rPr>
        <w:t>Гранулоцитарный</w:t>
      </w:r>
      <w:proofErr w:type="spellEnd"/>
      <w:r w:rsidRPr="00AD50F3">
        <w:rPr>
          <w:rFonts w:ascii="Times New Roman" w:hAnsi="Times New Roman" w:cs="Times New Roman"/>
          <w:sz w:val="28"/>
        </w:rPr>
        <w:t xml:space="preserve"> </w:t>
      </w:r>
      <w:proofErr w:type="spellStart"/>
      <w:r w:rsidRPr="00AD50F3">
        <w:rPr>
          <w:rFonts w:ascii="Times New Roman" w:hAnsi="Times New Roman" w:cs="Times New Roman"/>
          <w:sz w:val="28"/>
        </w:rPr>
        <w:t>колониестимулирующий</w:t>
      </w:r>
      <w:proofErr w:type="spellEnd"/>
      <w:r w:rsidRPr="00AD50F3">
        <w:rPr>
          <w:rFonts w:ascii="Times New Roman" w:hAnsi="Times New Roman" w:cs="Times New Roman"/>
          <w:sz w:val="28"/>
        </w:rPr>
        <w:t xml:space="preserve"> фактор (Г-КСФ) </w:t>
      </w:r>
      <w:proofErr w:type="spellStart"/>
      <w:r w:rsidRPr="00AD50F3">
        <w:rPr>
          <w:rFonts w:ascii="Times New Roman" w:hAnsi="Times New Roman" w:cs="Times New Roman"/>
          <w:sz w:val="28"/>
        </w:rPr>
        <w:t>Граноцит</w:t>
      </w:r>
      <w:proofErr w:type="spellEnd"/>
      <w:r w:rsidRPr="00AD50F3">
        <w:rPr>
          <w:rFonts w:ascii="Times New Roman" w:hAnsi="Times New Roman" w:cs="Times New Roman"/>
          <w:sz w:val="28"/>
        </w:rPr>
        <w:t xml:space="preserve"> или</w:t>
      </w:r>
    </w:p>
    <w:p w:rsidR="00C754E6" w:rsidRPr="00AD50F3" w:rsidRDefault="00C754E6" w:rsidP="00C754E6">
      <w:pPr>
        <w:tabs>
          <w:tab w:val="left" w:pos="1245"/>
        </w:tabs>
        <w:spacing w:after="0" w:line="360" w:lineRule="auto"/>
        <w:jc w:val="both"/>
        <w:rPr>
          <w:rFonts w:ascii="Times New Roman" w:hAnsi="Times New Roman" w:cs="Times New Roman"/>
          <w:sz w:val="28"/>
        </w:rPr>
      </w:pPr>
      <w:proofErr w:type="spellStart"/>
      <w:r w:rsidRPr="00AD50F3">
        <w:rPr>
          <w:rFonts w:ascii="Times New Roman" w:hAnsi="Times New Roman" w:cs="Times New Roman"/>
          <w:sz w:val="28"/>
        </w:rPr>
        <w:t>Нейпоген</w:t>
      </w:r>
      <w:proofErr w:type="spellEnd"/>
      <w:r w:rsidRPr="00AD50F3">
        <w:rPr>
          <w:rFonts w:ascii="Times New Roman" w:hAnsi="Times New Roman" w:cs="Times New Roman"/>
          <w:sz w:val="28"/>
        </w:rPr>
        <w:t xml:space="preserve"> 5 мкг/</w:t>
      </w:r>
      <w:proofErr w:type="gramStart"/>
      <w:r w:rsidRPr="00AD50F3">
        <w:rPr>
          <w:rFonts w:ascii="Times New Roman" w:hAnsi="Times New Roman" w:cs="Times New Roman"/>
          <w:sz w:val="28"/>
        </w:rPr>
        <w:t>кг</w:t>
      </w:r>
      <w:proofErr w:type="gramEnd"/>
      <w:r w:rsidRPr="00AD50F3">
        <w:rPr>
          <w:rFonts w:ascii="Times New Roman" w:hAnsi="Times New Roman" w:cs="Times New Roman"/>
          <w:sz w:val="28"/>
        </w:rPr>
        <w:t xml:space="preserve"> в день подкожно 1–7 дни.</w:t>
      </w:r>
    </w:p>
    <w:p w:rsidR="00C754E6" w:rsidRPr="00AD50F3" w:rsidRDefault="00C754E6" w:rsidP="00C754E6">
      <w:pPr>
        <w:tabs>
          <w:tab w:val="left" w:pos="1245"/>
        </w:tabs>
        <w:spacing w:after="0" w:line="360" w:lineRule="auto"/>
        <w:jc w:val="both"/>
        <w:rPr>
          <w:rFonts w:ascii="Times New Roman" w:hAnsi="Times New Roman" w:cs="Times New Roman"/>
          <w:sz w:val="28"/>
        </w:rPr>
      </w:pPr>
      <w:proofErr w:type="spellStart"/>
      <w:r w:rsidRPr="00AD50F3">
        <w:rPr>
          <w:rFonts w:ascii="Times New Roman" w:hAnsi="Times New Roman" w:cs="Times New Roman"/>
          <w:sz w:val="28"/>
        </w:rPr>
        <w:t>Флударабин</w:t>
      </w:r>
      <w:proofErr w:type="spellEnd"/>
      <w:r w:rsidRPr="00AD50F3">
        <w:rPr>
          <w:rFonts w:ascii="Times New Roman" w:hAnsi="Times New Roman" w:cs="Times New Roman"/>
          <w:sz w:val="28"/>
        </w:rPr>
        <w:t xml:space="preserve"> (</w:t>
      </w:r>
      <w:proofErr w:type="spellStart"/>
      <w:r w:rsidRPr="00AD50F3">
        <w:rPr>
          <w:rFonts w:ascii="Times New Roman" w:hAnsi="Times New Roman" w:cs="Times New Roman"/>
          <w:sz w:val="28"/>
        </w:rPr>
        <w:t>Флудара</w:t>
      </w:r>
      <w:proofErr w:type="spellEnd"/>
      <w:r w:rsidRPr="00AD50F3">
        <w:rPr>
          <w:rFonts w:ascii="Times New Roman" w:hAnsi="Times New Roman" w:cs="Times New Roman"/>
          <w:sz w:val="28"/>
        </w:rPr>
        <w:t>®</w:t>
      </w:r>
      <w:proofErr w:type="gramStart"/>
      <w:r>
        <w:rPr>
          <w:rFonts w:ascii="Times New Roman" w:hAnsi="Times New Roman" w:cs="Times New Roman"/>
          <w:sz w:val="28"/>
        </w:rPr>
        <w:t xml:space="preserve"> </w:t>
      </w:r>
      <w:r w:rsidRPr="00AD50F3">
        <w:rPr>
          <w:rFonts w:ascii="Times New Roman" w:hAnsi="Times New Roman" w:cs="Times New Roman"/>
          <w:sz w:val="28"/>
        </w:rPr>
        <w:t>)</w:t>
      </w:r>
      <w:proofErr w:type="gramEnd"/>
      <w:r w:rsidRPr="00AD50F3">
        <w:rPr>
          <w:rFonts w:ascii="Times New Roman" w:hAnsi="Times New Roman" w:cs="Times New Roman"/>
          <w:sz w:val="28"/>
        </w:rPr>
        <w:t xml:space="preserve"> 30 мг/м2</w:t>
      </w:r>
      <w:r>
        <w:rPr>
          <w:rFonts w:ascii="Times New Roman" w:hAnsi="Times New Roman" w:cs="Times New Roman"/>
          <w:sz w:val="28"/>
        </w:rPr>
        <w:t xml:space="preserve"> </w:t>
      </w:r>
      <w:r w:rsidRPr="00AD50F3">
        <w:rPr>
          <w:rFonts w:ascii="Times New Roman" w:hAnsi="Times New Roman" w:cs="Times New Roman"/>
          <w:sz w:val="28"/>
        </w:rPr>
        <w:t>внутривенно капельно в течение 30 мин 2–6</w:t>
      </w:r>
      <w:r>
        <w:rPr>
          <w:rFonts w:ascii="Times New Roman" w:hAnsi="Times New Roman" w:cs="Times New Roman"/>
          <w:sz w:val="28"/>
        </w:rPr>
        <w:t xml:space="preserve"> </w:t>
      </w:r>
      <w:r w:rsidRPr="00AD50F3">
        <w:rPr>
          <w:rFonts w:ascii="Times New Roman" w:hAnsi="Times New Roman" w:cs="Times New Roman"/>
          <w:sz w:val="28"/>
        </w:rPr>
        <w:t xml:space="preserve">дни. Препарат развести в </w:t>
      </w:r>
      <w:proofErr w:type="gramStart"/>
      <w:r w:rsidRPr="00AD50F3">
        <w:rPr>
          <w:rFonts w:ascii="Times New Roman" w:hAnsi="Times New Roman" w:cs="Times New Roman"/>
          <w:sz w:val="28"/>
        </w:rPr>
        <w:t>концентрации</w:t>
      </w:r>
      <w:proofErr w:type="gramEnd"/>
      <w:r w:rsidRPr="00AD50F3">
        <w:rPr>
          <w:rFonts w:ascii="Times New Roman" w:hAnsi="Times New Roman" w:cs="Times New Roman"/>
          <w:sz w:val="28"/>
        </w:rPr>
        <w:t xml:space="preserve"> не превышающей 1 мг/мл.</w:t>
      </w:r>
    </w:p>
    <w:p w:rsidR="00C754E6" w:rsidRPr="00AD50F3" w:rsidRDefault="00C754E6" w:rsidP="00C754E6">
      <w:pPr>
        <w:tabs>
          <w:tab w:val="left" w:pos="1245"/>
        </w:tabs>
        <w:spacing w:after="0" w:line="360" w:lineRule="auto"/>
        <w:jc w:val="both"/>
        <w:rPr>
          <w:rFonts w:ascii="Times New Roman" w:hAnsi="Times New Roman" w:cs="Times New Roman"/>
          <w:sz w:val="28"/>
        </w:rPr>
      </w:pPr>
      <w:proofErr w:type="spellStart"/>
      <w:r w:rsidRPr="00AD50F3">
        <w:rPr>
          <w:rFonts w:ascii="Times New Roman" w:hAnsi="Times New Roman" w:cs="Times New Roman"/>
          <w:sz w:val="28"/>
        </w:rPr>
        <w:t>Ara</w:t>
      </w:r>
      <w:proofErr w:type="spellEnd"/>
      <w:r w:rsidRPr="00AD50F3">
        <w:rPr>
          <w:rFonts w:ascii="Times New Roman" w:hAnsi="Times New Roman" w:cs="Times New Roman"/>
          <w:sz w:val="28"/>
        </w:rPr>
        <w:t>-C 2 г/м</w:t>
      </w:r>
      <w:proofErr w:type="gramStart"/>
      <w:r w:rsidRPr="00AD50F3">
        <w:rPr>
          <w:rFonts w:ascii="Times New Roman" w:hAnsi="Times New Roman" w:cs="Times New Roman"/>
          <w:sz w:val="28"/>
        </w:rPr>
        <w:t>2</w:t>
      </w:r>
      <w:proofErr w:type="gramEnd"/>
      <w:r>
        <w:rPr>
          <w:rFonts w:ascii="Times New Roman" w:hAnsi="Times New Roman" w:cs="Times New Roman"/>
          <w:sz w:val="28"/>
        </w:rPr>
        <w:t xml:space="preserve"> </w:t>
      </w:r>
      <w:r w:rsidRPr="00AD50F3">
        <w:rPr>
          <w:rFonts w:ascii="Times New Roman" w:hAnsi="Times New Roman" w:cs="Times New Roman"/>
          <w:sz w:val="28"/>
        </w:rPr>
        <w:t>/</w:t>
      </w:r>
      <w:proofErr w:type="spellStart"/>
      <w:r w:rsidRPr="00AD50F3">
        <w:rPr>
          <w:rFonts w:ascii="Times New Roman" w:hAnsi="Times New Roman" w:cs="Times New Roman"/>
          <w:sz w:val="28"/>
        </w:rPr>
        <w:t>сут</w:t>
      </w:r>
      <w:proofErr w:type="spellEnd"/>
      <w:r w:rsidRPr="00AD50F3">
        <w:rPr>
          <w:rFonts w:ascii="Times New Roman" w:hAnsi="Times New Roman" w:cs="Times New Roman"/>
          <w:sz w:val="28"/>
        </w:rPr>
        <w:t xml:space="preserve"> в/венно капельно в течение 4 часов 2–6 дни. Препарат</w:t>
      </w:r>
      <w:r>
        <w:rPr>
          <w:rFonts w:ascii="Times New Roman" w:hAnsi="Times New Roman" w:cs="Times New Roman"/>
          <w:sz w:val="28"/>
        </w:rPr>
        <w:t xml:space="preserve"> </w:t>
      </w:r>
      <w:r w:rsidRPr="00AD50F3">
        <w:rPr>
          <w:rFonts w:ascii="Times New Roman" w:hAnsi="Times New Roman" w:cs="Times New Roman"/>
          <w:sz w:val="28"/>
        </w:rPr>
        <w:t xml:space="preserve">развести в 200 мл 0,9% раствора </w:t>
      </w:r>
      <w:proofErr w:type="spellStart"/>
      <w:r w:rsidRPr="00AD50F3">
        <w:rPr>
          <w:rFonts w:ascii="Times New Roman" w:hAnsi="Times New Roman" w:cs="Times New Roman"/>
          <w:sz w:val="28"/>
        </w:rPr>
        <w:t>NaCl</w:t>
      </w:r>
      <w:proofErr w:type="spellEnd"/>
      <w:r w:rsidRPr="00AD50F3">
        <w:rPr>
          <w:rFonts w:ascii="Times New Roman" w:hAnsi="Times New Roman" w:cs="Times New Roman"/>
          <w:sz w:val="28"/>
        </w:rPr>
        <w:t xml:space="preserve">. </w:t>
      </w:r>
      <w:proofErr w:type="spellStart"/>
      <w:r w:rsidRPr="00AD50F3">
        <w:rPr>
          <w:rFonts w:ascii="Times New Roman" w:hAnsi="Times New Roman" w:cs="Times New Roman"/>
          <w:sz w:val="28"/>
        </w:rPr>
        <w:t>Инфузию</w:t>
      </w:r>
      <w:proofErr w:type="spellEnd"/>
      <w:r w:rsidRPr="00AD50F3">
        <w:rPr>
          <w:rFonts w:ascii="Times New Roman" w:hAnsi="Times New Roman" w:cs="Times New Roman"/>
          <w:sz w:val="28"/>
        </w:rPr>
        <w:t xml:space="preserve"> начать через 4 часа от</w:t>
      </w:r>
      <w:r>
        <w:rPr>
          <w:rFonts w:ascii="Times New Roman" w:hAnsi="Times New Roman" w:cs="Times New Roman"/>
          <w:sz w:val="28"/>
        </w:rPr>
        <w:t xml:space="preserve"> </w:t>
      </w:r>
      <w:r w:rsidRPr="00AD50F3">
        <w:rPr>
          <w:rFonts w:ascii="Times New Roman" w:hAnsi="Times New Roman" w:cs="Times New Roman"/>
          <w:sz w:val="28"/>
        </w:rPr>
        <w:t xml:space="preserve">окончания </w:t>
      </w:r>
      <w:proofErr w:type="spellStart"/>
      <w:r w:rsidRPr="00AD50F3">
        <w:rPr>
          <w:rFonts w:ascii="Times New Roman" w:hAnsi="Times New Roman" w:cs="Times New Roman"/>
          <w:sz w:val="28"/>
        </w:rPr>
        <w:t>инфузии</w:t>
      </w:r>
      <w:proofErr w:type="spellEnd"/>
      <w:r w:rsidRPr="00AD50F3">
        <w:rPr>
          <w:rFonts w:ascii="Times New Roman" w:hAnsi="Times New Roman" w:cs="Times New Roman"/>
          <w:sz w:val="28"/>
        </w:rPr>
        <w:t xml:space="preserve"> </w:t>
      </w:r>
      <w:proofErr w:type="spellStart"/>
      <w:r w:rsidRPr="00AD50F3">
        <w:rPr>
          <w:rFonts w:ascii="Times New Roman" w:hAnsi="Times New Roman" w:cs="Times New Roman"/>
          <w:sz w:val="28"/>
        </w:rPr>
        <w:t>флударабина</w:t>
      </w:r>
      <w:proofErr w:type="spellEnd"/>
      <w:r w:rsidRPr="00AD50F3">
        <w:rPr>
          <w:rFonts w:ascii="Times New Roman" w:hAnsi="Times New Roman" w:cs="Times New Roman"/>
          <w:sz w:val="28"/>
        </w:rPr>
        <w:t>.</w:t>
      </w:r>
    </w:p>
    <w:p w:rsidR="00C754E6" w:rsidRPr="00AD50F3" w:rsidRDefault="00C754E6" w:rsidP="00C754E6">
      <w:pPr>
        <w:tabs>
          <w:tab w:val="left" w:pos="1245"/>
        </w:tabs>
        <w:spacing w:after="0" w:line="360" w:lineRule="auto"/>
        <w:jc w:val="both"/>
        <w:rPr>
          <w:rFonts w:ascii="Times New Roman" w:hAnsi="Times New Roman" w:cs="Times New Roman"/>
          <w:sz w:val="28"/>
        </w:rPr>
      </w:pPr>
      <w:proofErr w:type="spellStart"/>
      <w:r w:rsidRPr="00AD50F3">
        <w:rPr>
          <w:rFonts w:ascii="Times New Roman" w:hAnsi="Times New Roman" w:cs="Times New Roman"/>
          <w:sz w:val="28"/>
        </w:rPr>
        <w:t>Ara</w:t>
      </w:r>
      <w:proofErr w:type="spellEnd"/>
      <w:r w:rsidRPr="00AD50F3">
        <w:rPr>
          <w:rFonts w:ascii="Times New Roman" w:hAnsi="Times New Roman" w:cs="Times New Roman"/>
          <w:sz w:val="28"/>
        </w:rPr>
        <w:t xml:space="preserve">-C </w:t>
      </w:r>
      <w:proofErr w:type="spellStart"/>
      <w:r w:rsidRPr="00AD50F3">
        <w:rPr>
          <w:rFonts w:ascii="Times New Roman" w:hAnsi="Times New Roman" w:cs="Times New Roman"/>
          <w:sz w:val="28"/>
        </w:rPr>
        <w:t>эндолюмбально</w:t>
      </w:r>
      <w:proofErr w:type="spellEnd"/>
      <w:r w:rsidRPr="00AD50F3">
        <w:rPr>
          <w:rFonts w:ascii="Times New Roman" w:hAnsi="Times New Roman" w:cs="Times New Roman"/>
          <w:sz w:val="28"/>
        </w:rPr>
        <w:t xml:space="preserve"> 1 день. 20 мг для д</w:t>
      </w:r>
      <w:r>
        <w:rPr>
          <w:rFonts w:ascii="Times New Roman" w:hAnsi="Times New Roman" w:cs="Times New Roman"/>
          <w:sz w:val="28"/>
        </w:rPr>
        <w:t xml:space="preserve">етей моложе 1 года, 26 мг – для </w:t>
      </w:r>
      <w:r w:rsidRPr="00AD50F3">
        <w:rPr>
          <w:rFonts w:ascii="Times New Roman" w:hAnsi="Times New Roman" w:cs="Times New Roman"/>
          <w:sz w:val="28"/>
        </w:rPr>
        <w:t>детей</w:t>
      </w:r>
      <w:r>
        <w:rPr>
          <w:rFonts w:ascii="Times New Roman" w:hAnsi="Times New Roman" w:cs="Times New Roman"/>
          <w:sz w:val="28"/>
        </w:rPr>
        <w:t xml:space="preserve"> </w:t>
      </w:r>
      <w:r w:rsidRPr="00AD50F3">
        <w:rPr>
          <w:rFonts w:ascii="Times New Roman" w:hAnsi="Times New Roman" w:cs="Times New Roman"/>
          <w:sz w:val="28"/>
        </w:rPr>
        <w:t>от года до двух лет, 34 мг – для детей от двух до 3 лет и 40 мг для больных</w:t>
      </w:r>
      <w:r>
        <w:rPr>
          <w:rFonts w:ascii="Times New Roman" w:hAnsi="Times New Roman" w:cs="Times New Roman"/>
          <w:sz w:val="28"/>
        </w:rPr>
        <w:t xml:space="preserve"> </w:t>
      </w:r>
      <w:r w:rsidRPr="00AD50F3">
        <w:rPr>
          <w:rFonts w:ascii="Times New Roman" w:hAnsi="Times New Roman" w:cs="Times New Roman"/>
          <w:sz w:val="28"/>
        </w:rPr>
        <w:t>старше 3 лет</w:t>
      </w:r>
    </w:p>
    <w:p w:rsidR="00C754E6" w:rsidRDefault="00C754E6" w:rsidP="00C754E6">
      <w:pPr>
        <w:tabs>
          <w:tab w:val="left" w:pos="1245"/>
        </w:tabs>
        <w:spacing w:after="0" w:line="360" w:lineRule="auto"/>
        <w:jc w:val="both"/>
        <w:rPr>
          <w:rFonts w:ascii="Times New Roman" w:hAnsi="Times New Roman" w:cs="Times New Roman"/>
          <w:sz w:val="28"/>
        </w:rPr>
      </w:pPr>
      <w:r>
        <w:rPr>
          <w:rFonts w:ascii="Times New Roman" w:hAnsi="Times New Roman" w:cs="Times New Roman"/>
          <w:sz w:val="28"/>
        </w:rPr>
        <w:t>3 этап</w:t>
      </w:r>
      <w:proofErr w:type="gramStart"/>
      <w:r>
        <w:rPr>
          <w:rFonts w:ascii="Times New Roman" w:hAnsi="Times New Roman" w:cs="Times New Roman"/>
          <w:sz w:val="28"/>
        </w:rPr>
        <w:t xml:space="preserve"> :</w:t>
      </w:r>
      <w:proofErr w:type="gramEnd"/>
      <w:r>
        <w:rPr>
          <w:rFonts w:ascii="Times New Roman" w:hAnsi="Times New Roman" w:cs="Times New Roman"/>
          <w:sz w:val="28"/>
        </w:rPr>
        <w:t xml:space="preserve"> п</w:t>
      </w:r>
      <w:r w:rsidRPr="00AD50F3">
        <w:rPr>
          <w:rFonts w:ascii="Times New Roman" w:hAnsi="Times New Roman" w:cs="Times New Roman"/>
          <w:sz w:val="28"/>
        </w:rPr>
        <w:t>оддерживающая терапия (до 78 недели от начала терапии</w:t>
      </w:r>
      <w:r>
        <w:rPr>
          <w:rFonts w:ascii="Times New Roman" w:hAnsi="Times New Roman" w:cs="Times New Roman"/>
          <w:sz w:val="28"/>
        </w:rPr>
        <w:t xml:space="preserve"> </w:t>
      </w:r>
      <w:r w:rsidRPr="00AD50F3">
        <w:rPr>
          <w:rFonts w:ascii="Times New Roman" w:hAnsi="Times New Roman" w:cs="Times New Roman"/>
          <w:sz w:val="28"/>
        </w:rPr>
        <w:t>индукции ремиссии)</w:t>
      </w:r>
      <w:r>
        <w:rPr>
          <w:rFonts w:ascii="Times New Roman" w:hAnsi="Times New Roman" w:cs="Times New Roman"/>
          <w:sz w:val="28"/>
        </w:rPr>
        <w:t xml:space="preserve"> </w:t>
      </w:r>
    </w:p>
    <w:p w:rsidR="00C754E6" w:rsidRPr="00AD50F3" w:rsidRDefault="00C754E6" w:rsidP="00C754E6">
      <w:pPr>
        <w:tabs>
          <w:tab w:val="left" w:pos="1245"/>
        </w:tabs>
        <w:spacing w:after="0" w:line="360" w:lineRule="auto"/>
        <w:jc w:val="both"/>
        <w:rPr>
          <w:rFonts w:ascii="Times New Roman" w:hAnsi="Times New Roman" w:cs="Times New Roman"/>
          <w:sz w:val="28"/>
        </w:rPr>
      </w:pPr>
      <w:r w:rsidRPr="00AD50F3">
        <w:rPr>
          <w:rFonts w:ascii="Times New Roman" w:hAnsi="Times New Roman" w:cs="Times New Roman"/>
          <w:sz w:val="28"/>
        </w:rPr>
        <w:t>6-меркаптопурин (6-МП) 40 мг/м</w:t>
      </w:r>
      <w:proofErr w:type="gramStart"/>
      <w:r w:rsidRPr="00AD50F3">
        <w:rPr>
          <w:rFonts w:ascii="Times New Roman" w:hAnsi="Times New Roman" w:cs="Times New Roman"/>
          <w:sz w:val="28"/>
        </w:rPr>
        <w:t>2</w:t>
      </w:r>
      <w:proofErr w:type="gramEnd"/>
      <w:r>
        <w:rPr>
          <w:rFonts w:ascii="Times New Roman" w:hAnsi="Times New Roman" w:cs="Times New Roman"/>
          <w:sz w:val="28"/>
        </w:rPr>
        <w:t xml:space="preserve"> </w:t>
      </w:r>
      <w:r w:rsidRPr="00AD50F3">
        <w:rPr>
          <w:rFonts w:ascii="Times New Roman" w:hAnsi="Times New Roman" w:cs="Times New Roman"/>
          <w:sz w:val="28"/>
        </w:rPr>
        <w:t>/</w:t>
      </w:r>
      <w:proofErr w:type="spellStart"/>
      <w:r w:rsidRPr="00AD50F3">
        <w:rPr>
          <w:rFonts w:ascii="Times New Roman" w:hAnsi="Times New Roman" w:cs="Times New Roman"/>
          <w:sz w:val="28"/>
        </w:rPr>
        <w:t>сут</w:t>
      </w:r>
      <w:proofErr w:type="spellEnd"/>
      <w:r w:rsidRPr="00AD50F3">
        <w:rPr>
          <w:rFonts w:ascii="Times New Roman" w:hAnsi="Times New Roman" w:cs="Times New Roman"/>
          <w:sz w:val="28"/>
        </w:rPr>
        <w:t xml:space="preserve"> ежедневно </w:t>
      </w:r>
    </w:p>
    <w:p w:rsidR="00C754E6" w:rsidRDefault="00C754E6" w:rsidP="00C754E6">
      <w:pPr>
        <w:tabs>
          <w:tab w:val="left" w:pos="1245"/>
        </w:tabs>
        <w:spacing w:after="0" w:line="360" w:lineRule="auto"/>
        <w:jc w:val="both"/>
        <w:rPr>
          <w:rFonts w:ascii="Times New Roman" w:hAnsi="Times New Roman" w:cs="Times New Roman"/>
          <w:sz w:val="28"/>
        </w:rPr>
      </w:pPr>
      <w:proofErr w:type="spellStart"/>
      <w:r w:rsidRPr="00AD50F3">
        <w:rPr>
          <w:rFonts w:ascii="Times New Roman" w:hAnsi="Times New Roman" w:cs="Times New Roman"/>
          <w:sz w:val="28"/>
        </w:rPr>
        <w:lastRenderedPageBreak/>
        <w:t>Ara</w:t>
      </w:r>
      <w:proofErr w:type="spellEnd"/>
      <w:r w:rsidRPr="00AD50F3">
        <w:rPr>
          <w:rFonts w:ascii="Times New Roman" w:hAnsi="Times New Roman" w:cs="Times New Roman"/>
          <w:sz w:val="28"/>
        </w:rPr>
        <w:t>-C 40мг/м</w:t>
      </w:r>
      <w:proofErr w:type="gramStart"/>
      <w:r w:rsidRPr="00AD50F3">
        <w:rPr>
          <w:rFonts w:ascii="Times New Roman" w:hAnsi="Times New Roman" w:cs="Times New Roman"/>
          <w:sz w:val="28"/>
        </w:rPr>
        <w:t>2</w:t>
      </w:r>
      <w:proofErr w:type="gramEnd"/>
      <w:r w:rsidRPr="00AD50F3">
        <w:rPr>
          <w:rFonts w:ascii="Times New Roman" w:hAnsi="Times New Roman" w:cs="Times New Roman"/>
          <w:sz w:val="28"/>
        </w:rPr>
        <w:t>/</w:t>
      </w:r>
      <w:proofErr w:type="spellStart"/>
      <w:r w:rsidRPr="00AD50F3">
        <w:rPr>
          <w:rFonts w:ascii="Times New Roman" w:hAnsi="Times New Roman" w:cs="Times New Roman"/>
          <w:sz w:val="28"/>
        </w:rPr>
        <w:t>сут</w:t>
      </w:r>
      <w:proofErr w:type="spellEnd"/>
      <w:r w:rsidRPr="00AD50F3">
        <w:rPr>
          <w:rFonts w:ascii="Times New Roman" w:hAnsi="Times New Roman" w:cs="Times New Roman"/>
          <w:sz w:val="28"/>
        </w:rPr>
        <w:t xml:space="preserve"> один раз в день 4-дневным курсом каждые 28 дней</w:t>
      </w:r>
      <w:r w:rsidRPr="00382EBA">
        <w:rPr>
          <w:rFonts w:ascii="Times New Roman" w:hAnsi="Times New Roman" w:cs="Times New Roman"/>
          <w:sz w:val="28"/>
        </w:rPr>
        <w:t>[11]</w:t>
      </w:r>
      <w:r w:rsidRPr="00AD50F3">
        <w:rPr>
          <w:rFonts w:ascii="Times New Roman" w:hAnsi="Times New Roman" w:cs="Times New Roman"/>
          <w:sz w:val="28"/>
        </w:rPr>
        <w:t>.</w:t>
      </w:r>
    </w:p>
    <w:p w:rsidR="00C754E6" w:rsidRPr="004E4E04" w:rsidRDefault="00C754E6" w:rsidP="00C754E6">
      <w:pPr>
        <w:tabs>
          <w:tab w:val="left" w:pos="1245"/>
        </w:tabs>
        <w:spacing w:after="0" w:line="360" w:lineRule="auto"/>
        <w:jc w:val="center"/>
        <w:rPr>
          <w:rFonts w:ascii="Times New Roman" w:hAnsi="Times New Roman" w:cs="Times New Roman"/>
          <w:b/>
          <w:sz w:val="28"/>
        </w:rPr>
      </w:pPr>
      <w:r w:rsidRPr="004E4E04">
        <w:rPr>
          <w:rFonts w:ascii="Times New Roman" w:hAnsi="Times New Roman" w:cs="Times New Roman"/>
          <w:b/>
          <w:sz w:val="28"/>
          <w:szCs w:val="28"/>
        </w:rPr>
        <w:t>1.1.6. Прогноз</w:t>
      </w:r>
    </w:p>
    <w:p w:rsidR="00C754E6" w:rsidRDefault="00C754E6" w:rsidP="00C754E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312C0F">
        <w:rPr>
          <w:rFonts w:ascii="Times New Roman" w:hAnsi="Times New Roman" w:cs="Times New Roman"/>
          <w:sz w:val="28"/>
          <w:szCs w:val="28"/>
        </w:rPr>
        <w:t xml:space="preserve"> Эффективность терапии, </w:t>
      </w:r>
      <w:r>
        <w:rPr>
          <w:rFonts w:ascii="Times New Roman" w:hAnsi="Times New Roman" w:cs="Times New Roman"/>
          <w:sz w:val="28"/>
          <w:szCs w:val="28"/>
        </w:rPr>
        <w:t xml:space="preserve">которая </w:t>
      </w:r>
      <w:proofErr w:type="gramStart"/>
      <w:r w:rsidRPr="00312C0F">
        <w:rPr>
          <w:rFonts w:ascii="Times New Roman" w:hAnsi="Times New Roman" w:cs="Times New Roman"/>
          <w:sz w:val="28"/>
          <w:szCs w:val="28"/>
        </w:rPr>
        <w:t>д</w:t>
      </w:r>
      <w:r>
        <w:rPr>
          <w:rFonts w:ascii="Times New Roman" w:hAnsi="Times New Roman" w:cs="Times New Roman"/>
          <w:sz w:val="28"/>
          <w:szCs w:val="28"/>
        </w:rPr>
        <w:t>остигается современными схемами очень высока</w:t>
      </w:r>
      <w:proofErr w:type="gramEnd"/>
      <w:r>
        <w:rPr>
          <w:rFonts w:ascii="Times New Roman" w:hAnsi="Times New Roman" w:cs="Times New Roman"/>
          <w:sz w:val="28"/>
          <w:szCs w:val="28"/>
        </w:rPr>
        <w:t xml:space="preserve"> и ее значение находится в пределах</w:t>
      </w:r>
      <w:r w:rsidRPr="00312C0F">
        <w:rPr>
          <w:rFonts w:ascii="Times New Roman" w:hAnsi="Times New Roman" w:cs="Times New Roman"/>
          <w:sz w:val="28"/>
          <w:szCs w:val="28"/>
        </w:rPr>
        <w:t xml:space="preserve"> для ОЛЛ 65-75%. Пер</w:t>
      </w:r>
      <w:r>
        <w:rPr>
          <w:rFonts w:ascii="Times New Roman" w:hAnsi="Times New Roman" w:cs="Times New Roman"/>
          <w:sz w:val="28"/>
          <w:szCs w:val="28"/>
        </w:rPr>
        <w:t>вая полная ремиссия наблюдается в 85-90% [1</w:t>
      </w:r>
      <w:r w:rsidRPr="00312C0F">
        <w:rPr>
          <w:rFonts w:ascii="Times New Roman" w:hAnsi="Times New Roman" w:cs="Times New Roman"/>
          <w:sz w:val="28"/>
          <w:szCs w:val="28"/>
        </w:rPr>
        <w:t xml:space="preserve">]. Наибольшее распространение </w:t>
      </w:r>
      <w:r>
        <w:rPr>
          <w:rFonts w:ascii="Times New Roman" w:hAnsi="Times New Roman" w:cs="Times New Roman"/>
          <w:sz w:val="28"/>
          <w:szCs w:val="28"/>
        </w:rPr>
        <w:t>в клинической практике в Российской Федерации получили схемы лечения,</w:t>
      </w:r>
      <w:r w:rsidRPr="00312C0F">
        <w:rPr>
          <w:rFonts w:ascii="Times New Roman" w:hAnsi="Times New Roman" w:cs="Times New Roman"/>
          <w:sz w:val="28"/>
          <w:szCs w:val="28"/>
        </w:rPr>
        <w:t xml:space="preserve"> терапии ОЛ,</w:t>
      </w:r>
      <w:r>
        <w:rPr>
          <w:rFonts w:ascii="Times New Roman" w:hAnsi="Times New Roman" w:cs="Times New Roman"/>
          <w:sz w:val="28"/>
          <w:szCs w:val="28"/>
        </w:rPr>
        <w:t xml:space="preserve"> которые </w:t>
      </w:r>
      <w:proofErr w:type="spellStart"/>
      <w:r>
        <w:rPr>
          <w:rFonts w:ascii="Times New Roman" w:hAnsi="Times New Roman" w:cs="Times New Roman"/>
          <w:sz w:val="28"/>
          <w:szCs w:val="28"/>
        </w:rPr>
        <w:t>разработанны</w:t>
      </w:r>
      <w:proofErr w:type="spellEnd"/>
      <w:r>
        <w:rPr>
          <w:rFonts w:ascii="Times New Roman" w:hAnsi="Times New Roman" w:cs="Times New Roman"/>
          <w:sz w:val="28"/>
          <w:szCs w:val="28"/>
        </w:rPr>
        <w:t xml:space="preserve"> </w:t>
      </w:r>
      <w:r w:rsidRPr="00312C0F">
        <w:rPr>
          <w:rFonts w:ascii="Times New Roman" w:hAnsi="Times New Roman" w:cs="Times New Roman"/>
          <w:sz w:val="28"/>
          <w:szCs w:val="28"/>
        </w:rPr>
        <w:t xml:space="preserve"> группой BFM (</w:t>
      </w:r>
      <w:proofErr w:type="spellStart"/>
      <w:r w:rsidRPr="00312C0F">
        <w:rPr>
          <w:rFonts w:ascii="Times New Roman" w:hAnsi="Times New Roman" w:cs="Times New Roman"/>
          <w:sz w:val="28"/>
          <w:szCs w:val="28"/>
        </w:rPr>
        <w:t>Berlin</w:t>
      </w:r>
      <w:proofErr w:type="spellEnd"/>
      <w:r w:rsidRPr="00312C0F">
        <w:rPr>
          <w:rFonts w:ascii="Times New Roman" w:hAnsi="Times New Roman" w:cs="Times New Roman"/>
          <w:sz w:val="28"/>
          <w:szCs w:val="28"/>
        </w:rPr>
        <w:t xml:space="preserve">- </w:t>
      </w:r>
      <w:proofErr w:type="spellStart"/>
      <w:r w:rsidRPr="00312C0F">
        <w:rPr>
          <w:rFonts w:ascii="Times New Roman" w:hAnsi="Times New Roman" w:cs="Times New Roman"/>
          <w:sz w:val="28"/>
          <w:szCs w:val="28"/>
        </w:rPr>
        <w:t>Frankfurt</w:t>
      </w:r>
      <w:proofErr w:type="spellEnd"/>
      <w:r w:rsidRPr="00312C0F">
        <w:rPr>
          <w:rFonts w:ascii="Times New Roman" w:hAnsi="Times New Roman" w:cs="Times New Roman"/>
          <w:sz w:val="28"/>
          <w:szCs w:val="28"/>
        </w:rPr>
        <w:t xml:space="preserve"> - Германия). В их основу положено </w:t>
      </w:r>
      <w:r>
        <w:rPr>
          <w:rFonts w:ascii="Times New Roman" w:hAnsi="Times New Roman" w:cs="Times New Roman"/>
          <w:sz w:val="28"/>
          <w:szCs w:val="28"/>
        </w:rPr>
        <w:t xml:space="preserve">мощное </w:t>
      </w:r>
      <w:r w:rsidRPr="00312C0F">
        <w:rPr>
          <w:rFonts w:ascii="Times New Roman" w:hAnsi="Times New Roman" w:cs="Times New Roman"/>
          <w:sz w:val="28"/>
          <w:szCs w:val="28"/>
        </w:rPr>
        <w:t>пользование химиотерапии.</w:t>
      </w:r>
      <w:r>
        <w:rPr>
          <w:rFonts w:ascii="Times New Roman" w:hAnsi="Times New Roman" w:cs="Times New Roman"/>
          <w:sz w:val="28"/>
          <w:szCs w:val="28"/>
        </w:rPr>
        <w:t xml:space="preserve"> </w:t>
      </w:r>
      <w:r w:rsidRPr="00312C0F">
        <w:rPr>
          <w:rFonts w:ascii="Times New Roman" w:hAnsi="Times New Roman" w:cs="Times New Roman"/>
          <w:sz w:val="28"/>
          <w:szCs w:val="28"/>
        </w:rPr>
        <w:t>Разрабатываются и другие методы лечения,</w:t>
      </w:r>
      <w:r>
        <w:rPr>
          <w:rFonts w:ascii="Times New Roman" w:hAnsi="Times New Roman" w:cs="Times New Roman"/>
          <w:sz w:val="28"/>
          <w:szCs w:val="28"/>
        </w:rPr>
        <w:t xml:space="preserve"> </w:t>
      </w:r>
      <w:r w:rsidRPr="00312C0F">
        <w:rPr>
          <w:rFonts w:ascii="Times New Roman" w:hAnsi="Times New Roman" w:cs="Times New Roman"/>
          <w:sz w:val="28"/>
          <w:szCs w:val="28"/>
        </w:rPr>
        <w:t xml:space="preserve">такие как </w:t>
      </w:r>
      <w:r>
        <w:rPr>
          <w:rFonts w:ascii="Times New Roman" w:hAnsi="Times New Roman" w:cs="Times New Roman"/>
          <w:sz w:val="28"/>
          <w:szCs w:val="28"/>
        </w:rPr>
        <w:t>:</w:t>
      </w:r>
      <w:proofErr w:type="gramStart"/>
      <w:r>
        <w:rPr>
          <w:rFonts w:ascii="Times New Roman" w:hAnsi="Times New Roman" w:cs="Times New Roman"/>
          <w:sz w:val="28"/>
          <w:szCs w:val="28"/>
        </w:rPr>
        <w:t xml:space="preserve"> .</w:t>
      </w:r>
      <w:proofErr w:type="gramEnd"/>
      <w:r w:rsidRPr="00312C0F">
        <w:rPr>
          <w:rFonts w:ascii="Times New Roman" w:hAnsi="Times New Roman" w:cs="Times New Roman"/>
          <w:sz w:val="28"/>
          <w:szCs w:val="28"/>
        </w:rPr>
        <w:t xml:space="preserve">иммунотерапия, </w:t>
      </w:r>
      <w:proofErr w:type="spellStart"/>
      <w:r w:rsidRPr="00312C0F">
        <w:rPr>
          <w:rFonts w:ascii="Times New Roman" w:hAnsi="Times New Roman" w:cs="Times New Roman"/>
          <w:sz w:val="28"/>
          <w:szCs w:val="28"/>
        </w:rPr>
        <w:t>химиоимуннотерапия</w:t>
      </w:r>
      <w:proofErr w:type="spellEnd"/>
      <w:r>
        <w:rPr>
          <w:rFonts w:ascii="Times New Roman" w:hAnsi="Times New Roman" w:cs="Times New Roman"/>
          <w:sz w:val="28"/>
          <w:szCs w:val="28"/>
        </w:rPr>
        <w:t>., тотальное облучение</w:t>
      </w:r>
      <w:r w:rsidRPr="00312C0F">
        <w:rPr>
          <w:rFonts w:ascii="Times New Roman" w:hAnsi="Times New Roman" w:cs="Times New Roman"/>
          <w:sz w:val="28"/>
          <w:szCs w:val="28"/>
        </w:rPr>
        <w:t xml:space="preserve">, но они пока не </w:t>
      </w:r>
      <w:r>
        <w:rPr>
          <w:rFonts w:ascii="Times New Roman" w:hAnsi="Times New Roman" w:cs="Times New Roman"/>
          <w:sz w:val="28"/>
          <w:szCs w:val="28"/>
        </w:rPr>
        <w:t xml:space="preserve">имеют  широкого </w:t>
      </w:r>
      <w:r w:rsidRPr="00312C0F">
        <w:rPr>
          <w:rFonts w:ascii="Times New Roman" w:hAnsi="Times New Roman" w:cs="Times New Roman"/>
          <w:sz w:val="28"/>
          <w:szCs w:val="28"/>
        </w:rPr>
        <w:t>применения</w:t>
      </w:r>
      <w:r>
        <w:rPr>
          <w:rFonts w:ascii="Times New Roman" w:hAnsi="Times New Roman" w:cs="Times New Roman"/>
          <w:sz w:val="28"/>
          <w:szCs w:val="28"/>
        </w:rPr>
        <w:t xml:space="preserve"> в клинической практике в Российской Федерации</w:t>
      </w:r>
      <w:r w:rsidRPr="00312C0F">
        <w:rPr>
          <w:rFonts w:ascii="Times New Roman" w:hAnsi="Times New Roman" w:cs="Times New Roman"/>
          <w:sz w:val="28"/>
          <w:szCs w:val="28"/>
        </w:rPr>
        <w:t>, а используются пока тол</w:t>
      </w:r>
      <w:r>
        <w:rPr>
          <w:rFonts w:ascii="Times New Roman" w:hAnsi="Times New Roman" w:cs="Times New Roman"/>
          <w:sz w:val="28"/>
          <w:szCs w:val="28"/>
        </w:rPr>
        <w:t>ько в экспериментах[3</w:t>
      </w:r>
      <w:r w:rsidRPr="00223CD5">
        <w:rPr>
          <w:rFonts w:ascii="Times New Roman" w:hAnsi="Times New Roman" w:cs="Times New Roman"/>
          <w:sz w:val="28"/>
          <w:szCs w:val="28"/>
        </w:rPr>
        <w:t>2</w:t>
      </w:r>
      <w:r w:rsidRPr="00F957DE">
        <w:rPr>
          <w:rFonts w:ascii="Times New Roman" w:hAnsi="Times New Roman" w:cs="Times New Roman"/>
          <w:sz w:val="28"/>
          <w:szCs w:val="28"/>
        </w:rPr>
        <w:t>]</w:t>
      </w:r>
      <w:r w:rsidRPr="00312C0F">
        <w:rPr>
          <w:rFonts w:ascii="Times New Roman" w:hAnsi="Times New Roman" w:cs="Times New Roman"/>
          <w:sz w:val="28"/>
          <w:szCs w:val="28"/>
        </w:rPr>
        <w:t xml:space="preserve">. </w:t>
      </w:r>
    </w:p>
    <w:p w:rsidR="00C754E6" w:rsidRPr="004E4E04" w:rsidRDefault="00C754E6" w:rsidP="00C754E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586F3D">
        <w:rPr>
          <w:rFonts w:ascii="Times New Roman" w:hAnsi="Times New Roman" w:cs="Times New Roman"/>
          <w:sz w:val="28"/>
          <w:szCs w:val="28"/>
        </w:rPr>
        <w:t xml:space="preserve">Менее 15% детей имеют </w:t>
      </w:r>
      <w:r>
        <w:rPr>
          <w:rFonts w:ascii="Times New Roman" w:hAnsi="Times New Roman" w:cs="Times New Roman"/>
          <w:sz w:val="28"/>
          <w:szCs w:val="28"/>
        </w:rPr>
        <w:t xml:space="preserve">не </w:t>
      </w:r>
      <w:proofErr w:type="gramStart"/>
      <w:r>
        <w:rPr>
          <w:rFonts w:ascii="Times New Roman" w:hAnsi="Times New Roman" w:cs="Times New Roman"/>
          <w:sz w:val="28"/>
          <w:szCs w:val="28"/>
        </w:rPr>
        <w:t>поддающийся</w:t>
      </w:r>
      <w:proofErr w:type="gramEnd"/>
      <w:r>
        <w:rPr>
          <w:rFonts w:ascii="Times New Roman" w:hAnsi="Times New Roman" w:cs="Times New Roman"/>
          <w:sz w:val="28"/>
          <w:szCs w:val="28"/>
        </w:rPr>
        <w:t xml:space="preserve"> лечению ОМЛ. В</w:t>
      </w:r>
      <w:r w:rsidRPr="00586F3D">
        <w:rPr>
          <w:rFonts w:ascii="Times New Roman" w:hAnsi="Times New Roman" w:cs="Times New Roman"/>
          <w:sz w:val="28"/>
          <w:szCs w:val="28"/>
        </w:rPr>
        <w:t>рачи могут рекоменд</w:t>
      </w:r>
      <w:r>
        <w:rPr>
          <w:rFonts w:ascii="Times New Roman" w:hAnsi="Times New Roman" w:cs="Times New Roman"/>
          <w:sz w:val="28"/>
          <w:szCs w:val="28"/>
        </w:rPr>
        <w:t>овать проведение трансплантации стволовых клеток</w:t>
      </w:r>
      <w:r w:rsidRPr="004E4E04">
        <w:rPr>
          <w:rFonts w:ascii="Times New Roman" w:hAnsi="Times New Roman" w:cs="Times New Roman"/>
          <w:sz w:val="28"/>
          <w:szCs w:val="28"/>
        </w:rPr>
        <w:t>.</w:t>
      </w:r>
    </w:p>
    <w:p w:rsidR="00C754E6" w:rsidRPr="00DC36DC" w:rsidRDefault="00C754E6" w:rsidP="00DC36DC">
      <w:pPr>
        <w:spacing w:after="0" w:line="360" w:lineRule="auto"/>
        <w:ind w:firstLine="709"/>
        <w:jc w:val="both"/>
        <w:rPr>
          <w:rFonts w:ascii="Times New Roman" w:hAnsi="Times New Roman" w:cs="Times New Roman"/>
          <w:sz w:val="28"/>
          <w:szCs w:val="28"/>
        </w:rPr>
      </w:pPr>
      <w:r w:rsidRPr="00586F3D">
        <w:rPr>
          <w:rFonts w:ascii="Times New Roman" w:hAnsi="Times New Roman" w:cs="Times New Roman"/>
          <w:sz w:val="28"/>
          <w:szCs w:val="28"/>
        </w:rPr>
        <w:t xml:space="preserve">В целом, прогноз для ребенка, </w:t>
      </w:r>
      <w:r>
        <w:rPr>
          <w:rFonts w:ascii="Times New Roman" w:hAnsi="Times New Roman" w:cs="Times New Roman"/>
          <w:sz w:val="28"/>
          <w:szCs w:val="28"/>
        </w:rPr>
        <w:t>с рецидивом</w:t>
      </w:r>
      <w:r w:rsidRPr="00586F3D">
        <w:rPr>
          <w:rFonts w:ascii="Times New Roman" w:hAnsi="Times New Roman" w:cs="Times New Roman"/>
          <w:sz w:val="28"/>
          <w:szCs w:val="28"/>
        </w:rPr>
        <w:t xml:space="preserve"> </w:t>
      </w:r>
      <w:r>
        <w:rPr>
          <w:rFonts w:ascii="Times New Roman" w:hAnsi="Times New Roman" w:cs="Times New Roman"/>
          <w:sz w:val="28"/>
          <w:szCs w:val="28"/>
        </w:rPr>
        <w:t xml:space="preserve">ОМЛ </w:t>
      </w:r>
      <w:r w:rsidRPr="00586F3D">
        <w:rPr>
          <w:rFonts w:ascii="Times New Roman" w:hAnsi="Times New Roman" w:cs="Times New Roman"/>
          <w:sz w:val="28"/>
          <w:szCs w:val="28"/>
        </w:rPr>
        <w:t xml:space="preserve"> после леч</w:t>
      </w:r>
      <w:r>
        <w:rPr>
          <w:rFonts w:ascii="Times New Roman" w:hAnsi="Times New Roman" w:cs="Times New Roman"/>
          <w:sz w:val="28"/>
          <w:szCs w:val="28"/>
        </w:rPr>
        <w:t xml:space="preserve">ения немного лучше, </w:t>
      </w:r>
      <w:proofErr w:type="gramStart"/>
      <w:r>
        <w:rPr>
          <w:rFonts w:ascii="Times New Roman" w:hAnsi="Times New Roman" w:cs="Times New Roman"/>
          <w:sz w:val="28"/>
          <w:szCs w:val="28"/>
        </w:rPr>
        <w:t>чем</w:t>
      </w:r>
      <w:proofErr w:type="gramEnd"/>
      <w:r>
        <w:rPr>
          <w:rFonts w:ascii="Times New Roman" w:hAnsi="Times New Roman" w:cs="Times New Roman"/>
          <w:sz w:val="28"/>
          <w:szCs w:val="28"/>
        </w:rPr>
        <w:t xml:space="preserve"> если ОМЛ</w:t>
      </w:r>
      <w:r w:rsidRPr="00586F3D">
        <w:rPr>
          <w:rFonts w:ascii="Times New Roman" w:hAnsi="Times New Roman" w:cs="Times New Roman"/>
          <w:sz w:val="28"/>
          <w:szCs w:val="28"/>
        </w:rPr>
        <w:t xml:space="preserve"> </w:t>
      </w:r>
      <w:r>
        <w:rPr>
          <w:rFonts w:ascii="Times New Roman" w:hAnsi="Times New Roman" w:cs="Times New Roman"/>
          <w:sz w:val="28"/>
          <w:szCs w:val="28"/>
        </w:rPr>
        <w:t>прошел без ремиссии</w:t>
      </w:r>
      <w:r w:rsidRPr="00586F3D">
        <w:rPr>
          <w:rFonts w:ascii="Times New Roman" w:hAnsi="Times New Roman" w:cs="Times New Roman"/>
          <w:sz w:val="28"/>
          <w:szCs w:val="28"/>
        </w:rPr>
        <w:t>, но это зави</w:t>
      </w:r>
      <w:r>
        <w:rPr>
          <w:rFonts w:ascii="Times New Roman" w:hAnsi="Times New Roman" w:cs="Times New Roman"/>
          <w:sz w:val="28"/>
          <w:szCs w:val="28"/>
        </w:rPr>
        <w:t>сит от времени наступления ремиссии</w:t>
      </w:r>
      <w:r w:rsidRPr="00586F3D">
        <w:rPr>
          <w:rFonts w:ascii="Times New Roman" w:hAnsi="Times New Roman" w:cs="Times New Roman"/>
          <w:sz w:val="28"/>
          <w:szCs w:val="28"/>
        </w:rPr>
        <w:t xml:space="preserve">. </w:t>
      </w:r>
      <w:r>
        <w:rPr>
          <w:rFonts w:ascii="Times New Roman" w:hAnsi="Times New Roman" w:cs="Times New Roman"/>
          <w:sz w:val="28"/>
          <w:szCs w:val="28"/>
        </w:rPr>
        <w:t>Шанс получить вторую ремиссию выше</w:t>
      </w:r>
      <w:r w:rsidRPr="00586F3D">
        <w:rPr>
          <w:rFonts w:ascii="Times New Roman" w:hAnsi="Times New Roman" w:cs="Times New Roman"/>
          <w:sz w:val="28"/>
          <w:szCs w:val="28"/>
        </w:rPr>
        <w:t>, если первая ремиссия длилась в</w:t>
      </w:r>
      <w:r>
        <w:rPr>
          <w:rFonts w:ascii="Times New Roman" w:hAnsi="Times New Roman" w:cs="Times New Roman"/>
          <w:sz w:val="28"/>
          <w:szCs w:val="28"/>
        </w:rPr>
        <w:t xml:space="preserve"> </w:t>
      </w:r>
      <w:proofErr w:type="gramStart"/>
      <w:r>
        <w:rPr>
          <w:rFonts w:ascii="Times New Roman" w:hAnsi="Times New Roman" w:cs="Times New Roman"/>
          <w:sz w:val="28"/>
          <w:szCs w:val="28"/>
        </w:rPr>
        <w:t>течение</w:t>
      </w:r>
      <w:proofErr w:type="gramEnd"/>
      <w:r>
        <w:rPr>
          <w:rFonts w:ascii="Times New Roman" w:hAnsi="Times New Roman" w:cs="Times New Roman"/>
          <w:sz w:val="28"/>
          <w:szCs w:val="28"/>
        </w:rPr>
        <w:t xml:space="preserve"> по крайней мере год, чем долгосрочная вторая ремиссия</w:t>
      </w:r>
      <w:r w:rsidRPr="00586F3D">
        <w:rPr>
          <w:rFonts w:ascii="Times New Roman" w:hAnsi="Times New Roman" w:cs="Times New Roman"/>
          <w:sz w:val="28"/>
          <w:szCs w:val="28"/>
        </w:rPr>
        <w:t>. Много различных комбинаций стандартных препаратов химио</w:t>
      </w:r>
      <w:r>
        <w:rPr>
          <w:rFonts w:ascii="Times New Roman" w:hAnsi="Times New Roman" w:cs="Times New Roman"/>
          <w:sz w:val="28"/>
          <w:szCs w:val="28"/>
        </w:rPr>
        <w:t>терапии</w:t>
      </w:r>
      <w:r w:rsidRPr="00586F3D">
        <w:rPr>
          <w:rFonts w:ascii="Times New Roman" w:hAnsi="Times New Roman" w:cs="Times New Roman"/>
          <w:sz w:val="28"/>
          <w:szCs w:val="28"/>
        </w:rPr>
        <w:t xml:space="preserve"> были использованы в этих ситуациях, но результаты были смешаны</w:t>
      </w:r>
      <w:r w:rsidRPr="004E4E04">
        <w:rPr>
          <w:rFonts w:ascii="Times New Roman" w:hAnsi="Times New Roman" w:cs="Times New Roman"/>
          <w:sz w:val="28"/>
          <w:szCs w:val="28"/>
        </w:rPr>
        <w:t>[</w:t>
      </w:r>
      <w:r w:rsidRPr="00223CD5">
        <w:rPr>
          <w:rFonts w:ascii="Times New Roman" w:hAnsi="Times New Roman" w:cs="Times New Roman"/>
          <w:sz w:val="28"/>
          <w:szCs w:val="28"/>
        </w:rPr>
        <w:t>33</w:t>
      </w:r>
      <w:r w:rsidRPr="004E4E04">
        <w:rPr>
          <w:rFonts w:ascii="Times New Roman" w:hAnsi="Times New Roman" w:cs="Times New Roman"/>
          <w:sz w:val="28"/>
          <w:szCs w:val="28"/>
        </w:rPr>
        <w:t>]</w:t>
      </w:r>
      <w:r w:rsidRPr="00586F3D">
        <w:rPr>
          <w:rFonts w:ascii="Times New Roman" w:hAnsi="Times New Roman" w:cs="Times New Roman"/>
          <w:sz w:val="28"/>
          <w:szCs w:val="28"/>
        </w:rPr>
        <w:t>.</w:t>
      </w:r>
    </w:p>
    <w:p w:rsidR="00866656" w:rsidRDefault="00EE65C6" w:rsidP="00621140">
      <w:pPr>
        <w:tabs>
          <w:tab w:val="left" w:pos="1245"/>
        </w:tabs>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1.2</w:t>
      </w:r>
      <w:r w:rsidR="00312C0F" w:rsidRPr="004E4E04">
        <w:rPr>
          <w:rFonts w:ascii="Times New Roman" w:hAnsi="Times New Roman" w:cs="Times New Roman"/>
          <w:b/>
          <w:sz w:val="28"/>
          <w:szCs w:val="28"/>
        </w:rPr>
        <w:t xml:space="preserve">. </w:t>
      </w:r>
      <w:proofErr w:type="spellStart"/>
      <w:r w:rsidR="00312C0F">
        <w:rPr>
          <w:rFonts w:ascii="Times New Roman" w:hAnsi="Times New Roman" w:cs="Times New Roman"/>
          <w:b/>
          <w:sz w:val="28"/>
          <w:szCs w:val="28"/>
        </w:rPr>
        <w:t>Фармакоэкономический</w:t>
      </w:r>
      <w:proofErr w:type="spellEnd"/>
      <w:r w:rsidR="00312C0F">
        <w:rPr>
          <w:rFonts w:ascii="Times New Roman" w:hAnsi="Times New Roman" w:cs="Times New Roman"/>
          <w:b/>
          <w:sz w:val="28"/>
          <w:szCs w:val="28"/>
        </w:rPr>
        <w:t xml:space="preserve"> анализ</w:t>
      </w:r>
    </w:p>
    <w:p w:rsidR="00621140" w:rsidRPr="00621140" w:rsidRDefault="00621140" w:rsidP="00621140">
      <w:pPr>
        <w:tabs>
          <w:tab w:val="left" w:pos="1245"/>
        </w:tabs>
        <w:spacing w:after="0" w:line="360" w:lineRule="auto"/>
        <w:ind w:firstLine="680"/>
        <w:jc w:val="both"/>
        <w:rPr>
          <w:rFonts w:ascii="Times New Roman" w:hAnsi="Times New Roman" w:cs="Times New Roman"/>
          <w:sz w:val="28"/>
          <w:szCs w:val="28"/>
        </w:rPr>
      </w:pPr>
      <w:r w:rsidRPr="00621140">
        <w:rPr>
          <w:rFonts w:ascii="Times New Roman" w:hAnsi="Times New Roman" w:cs="Times New Roman"/>
          <w:sz w:val="28"/>
          <w:szCs w:val="28"/>
        </w:rPr>
        <w:t xml:space="preserve">В настоящее время особую </w:t>
      </w:r>
      <w:r>
        <w:rPr>
          <w:rFonts w:ascii="Times New Roman" w:hAnsi="Times New Roman" w:cs="Times New Roman"/>
          <w:sz w:val="28"/>
          <w:szCs w:val="28"/>
        </w:rPr>
        <w:t xml:space="preserve">актуальность приобрела проблема </w:t>
      </w:r>
      <w:r w:rsidRPr="00621140">
        <w:rPr>
          <w:rFonts w:ascii="Times New Roman" w:hAnsi="Times New Roman" w:cs="Times New Roman"/>
          <w:sz w:val="28"/>
          <w:szCs w:val="28"/>
        </w:rPr>
        <w:t xml:space="preserve">оптимизации расходов в здравоохранении. В России сегодня сложилась достаточно сложная ситуация, предложенное увеличение финансирования здравоохранения явно недостаточно для решения всех социальных проблем на должном уровне. Кроме того, хаотично складывающийся фармацевтический рынок способствует тому, что у лечебных учреждений часто отсутствуют методология и практика оптимального выбора </w:t>
      </w:r>
      <w:r w:rsidRPr="00621140">
        <w:rPr>
          <w:rFonts w:ascii="Times New Roman" w:hAnsi="Times New Roman" w:cs="Times New Roman"/>
          <w:sz w:val="28"/>
          <w:szCs w:val="28"/>
        </w:rPr>
        <w:lastRenderedPageBreak/>
        <w:t>лекарственных препаратов, в том числе и пр</w:t>
      </w:r>
      <w:r w:rsidR="00DC36DC">
        <w:rPr>
          <w:rFonts w:ascii="Times New Roman" w:hAnsi="Times New Roman" w:cs="Times New Roman"/>
          <w:sz w:val="28"/>
          <w:szCs w:val="28"/>
        </w:rPr>
        <w:t xml:space="preserve">и централизованном обеспечении </w:t>
      </w:r>
      <w:r w:rsidR="000132FD">
        <w:rPr>
          <w:rFonts w:ascii="Times New Roman" w:hAnsi="Times New Roman" w:cs="Times New Roman"/>
          <w:sz w:val="28"/>
          <w:szCs w:val="28"/>
        </w:rPr>
        <w:t>[</w:t>
      </w:r>
      <w:r w:rsidR="00646075" w:rsidRPr="00646075">
        <w:rPr>
          <w:rFonts w:ascii="Times New Roman" w:hAnsi="Times New Roman" w:cs="Times New Roman"/>
          <w:sz w:val="28"/>
          <w:szCs w:val="28"/>
        </w:rPr>
        <w:t>1</w:t>
      </w:r>
      <w:r w:rsidR="00374FFC">
        <w:rPr>
          <w:rFonts w:ascii="Times New Roman" w:hAnsi="Times New Roman" w:cs="Times New Roman"/>
          <w:sz w:val="28"/>
          <w:szCs w:val="28"/>
        </w:rPr>
        <w:t>3</w:t>
      </w:r>
      <w:r w:rsidR="0074113C" w:rsidRPr="0074113C">
        <w:rPr>
          <w:rFonts w:ascii="Times New Roman" w:hAnsi="Times New Roman" w:cs="Times New Roman"/>
          <w:sz w:val="28"/>
          <w:szCs w:val="28"/>
        </w:rPr>
        <w:t>]</w:t>
      </w:r>
      <w:r w:rsidRPr="00621140">
        <w:rPr>
          <w:rFonts w:ascii="Times New Roman" w:hAnsi="Times New Roman" w:cs="Times New Roman"/>
          <w:sz w:val="28"/>
          <w:szCs w:val="28"/>
        </w:rPr>
        <w:t>.</w:t>
      </w:r>
    </w:p>
    <w:p w:rsidR="00621140" w:rsidRPr="00621140" w:rsidRDefault="00621140" w:rsidP="00621140">
      <w:pPr>
        <w:tabs>
          <w:tab w:val="left" w:pos="1245"/>
        </w:tabs>
        <w:spacing w:after="0" w:line="360" w:lineRule="auto"/>
        <w:ind w:firstLine="680"/>
        <w:jc w:val="both"/>
        <w:rPr>
          <w:rFonts w:ascii="Times New Roman" w:hAnsi="Times New Roman" w:cs="Times New Roman"/>
          <w:sz w:val="28"/>
          <w:szCs w:val="28"/>
        </w:rPr>
      </w:pPr>
      <w:r w:rsidRPr="00621140">
        <w:rPr>
          <w:rFonts w:ascii="Times New Roman" w:hAnsi="Times New Roman" w:cs="Times New Roman"/>
          <w:sz w:val="28"/>
          <w:szCs w:val="28"/>
        </w:rPr>
        <w:t xml:space="preserve">Характерная черта современного этапа развития здравоохранения - неуклонный рост стоимости расходов на оказание медицинской помощи и, в частности, на лекарственное обеспечение. По этой причине возникают противоречия между необходимостью внедрения в клиническую практику новых современных терапевтических вмешательств, как правило, дорогостоящих, и их экономической доступностью. В условиях ограниченного финансирования, необходимо иметь четкое представление о том, насколько оправданы расходы на лечение с помощью выбранного метода вмешательства и обоснованы затраты на дополнительные преимущества более дорогостоящих методов. Решение этих проблем находится в сфере клинико-экономического анализа. </w:t>
      </w:r>
    </w:p>
    <w:p w:rsidR="00621140" w:rsidRPr="00621140" w:rsidRDefault="00621140" w:rsidP="00C558CF">
      <w:pPr>
        <w:tabs>
          <w:tab w:val="left" w:pos="1245"/>
        </w:tabs>
        <w:spacing w:after="0" w:line="360" w:lineRule="auto"/>
        <w:ind w:firstLine="709"/>
        <w:jc w:val="both"/>
        <w:rPr>
          <w:rFonts w:ascii="Times New Roman" w:hAnsi="Times New Roman" w:cs="Times New Roman"/>
          <w:sz w:val="28"/>
          <w:szCs w:val="28"/>
        </w:rPr>
      </w:pPr>
      <w:r w:rsidRPr="00621140">
        <w:rPr>
          <w:rFonts w:ascii="Times New Roman" w:hAnsi="Times New Roman" w:cs="Times New Roman"/>
          <w:sz w:val="28"/>
          <w:szCs w:val="28"/>
        </w:rPr>
        <w:t>Клинико-экономический анализ - методология сравнительной оценки качества двух и более методов профилактики, диагностики, лекарственного и нелекарственного лечения на основе комплексного взаимосвязанного учета результатов медицинского вмешательства и затрат на его выполнение для определения экономической целесообразности их использования</w:t>
      </w:r>
      <w:r w:rsidR="000132FD">
        <w:rPr>
          <w:rFonts w:ascii="Times New Roman" w:hAnsi="Times New Roman" w:cs="Times New Roman"/>
          <w:sz w:val="28"/>
          <w:szCs w:val="28"/>
        </w:rPr>
        <w:t>[</w:t>
      </w:r>
      <w:r w:rsidR="00646075" w:rsidRPr="00646075">
        <w:rPr>
          <w:rFonts w:ascii="Times New Roman" w:hAnsi="Times New Roman" w:cs="Times New Roman"/>
          <w:sz w:val="28"/>
          <w:szCs w:val="28"/>
        </w:rPr>
        <w:t>1</w:t>
      </w:r>
      <w:r w:rsidR="00374FFC">
        <w:rPr>
          <w:rFonts w:ascii="Times New Roman" w:hAnsi="Times New Roman" w:cs="Times New Roman"/>
          <w:sz w:val="28"/>
          <w:szCs w:val="28"/>
        </w:rPr>
        <w:t>4</w:t>
      </w:r>
      <w:r w:rsidR="0074113C" w:rsidRPr="0074113C">
        <w:rPr>
          <w:rFonts w:ascii="Times New Roman" w:hAnsi="Times New Roman" w:cs="Times New Roman"/>
          <w:sz w:val="28"/>
          <w:szCs w:val="28"/>
        </w:rPr>
        <w:t>]</w:t>
      </w:r>
      <w:r w:rsidRPr="00621140">
        <w:rPr>
          <w:rFonts w:ascii="Times New Roman" w:hAnsi="Times New Roman" w:cs="Times New Roman"/>
          <w:sz w:val="28"/>
          <w:szCs w:val="28"/>
        </w:rPr>
        <w:t>.</w:t>
      </w:r>
    </w:p>
    <w:p w:rsidR="00621140" w:rsidRPr="00621140" w:rsidRDefault="00621140" w:rsidP="00C558CF">
      <w:pPr>
        <w:tabs>
          <w:tab w:val="left" w:pos="1245"/>
        </w:tabs>
        <w:spacing w:after="0" w:line="360" w:lineRule="auto"/>
        <w:ind w:firstLine="709"/>
        <w:jc w:val="both"/>
        <w:rPr>
          <w:rFonts w:ascii="Times New Roman" w:hAnsi="Times New Roman" w:cs="Times New Roman"/>
          <w:sz w:val="28"/>
          <w:szCs w:val="28"/>
        </w:rPr>
      </w:pPr>
      <w:r w:rsidRPr="00621140">
        <w:rPr>
          <w:rFonts w:ascii="Times New Roman" w:hAnsi="Times New Roman" w:cs="Times New Roman"/>
          <w:sz w:val="28"/>
          <w:szCs w:val="28"/>
        </w:rPr>
        <w:t xml:space="preserve">Один из вариантов клинико-экономического анализа - </w:t>
      </w:r>
      <w:proofErr w:type="spellStart"/>
      <w:r w:rsidRPr="00621140">
        <w:rPr>
          <w:rFonts w:ascii="Times New Roman" w:hAnsi="Times New Roman" w:cs="Times New Roman"/>
          <w:sz w:val="28"/>
          <w:szCs w:val="28"/>
        </w:rPr>
        <w:t>фармакоэкономический</w:t>
      </w:r>
      <w:proofErr w:type="spellEnd"/>
      <w:r w:rsidRPr="00621140">
        <w:rPr>
          <w:rFonts w:ascii="Times New Roman" w:hAnsi="Times New Roman" w:cs="Times New Roman"/>
          <w:sz w:val="28"/>
          <w:szCs w:val="28"/>
        </w:rPr>
        <w:t xml:space="preserve">, где в качестве медицинского вмешательства рассматривают использование лекарственных средств (т.е. фармакотерапию). Поскольку </w:t>
      </w:r>
      <w:proofErr w:type="spellStart"/>
      <w:r w:rsidRPr="00621140">
        <w:rPr>
          <w:rFonts w:ascii="Times New Roman" w:hAnsi="Times New Roman" w:cs="Times New Roman"/>
          <w:sz w:val="28"/>
          <w:szCs w:val="28"/>
        </w:rPr>
        <w:t>фармакоэкономический</w:t>
      </w:r>
      <w:proofErr w:type="spellEnd"/>
      <w:r w:rsidRPr="00621140">
        <w:rPr>
          <w:rFonts w:ascii="Times New Roman" w:hAnsi="Times New Roman" w:cs="Times New Roman"/>
          <w:sz w:val="28"/>
          <w:szCs w:val="28"/>
        </w:rPr>
        <w:t xml:space="preserve"> анализ позволяет провести экономическую оценку использования препаратов как частный случай оценки применения лекарственных сре</w:t>
      </w:r>
      <w:proofErr w:type="gramStart"/>
      <w:r w:rsidRPr="00621140">
        <w:rPr>
          <w:rFonts w:ascii="Times New Roman" w:hAnsi="Times New Roman" w:cs="Times New Roman"/>
          <w:sz w:val="28"/>
          <w:szCs w:val="28"/>
        </w:rPr>
        <w:t>дств в ц</w:t>
      </w:r>
      <w:proofErr w:type="gramEnd"/>
      <w:r w:rsidRPr="00621140">
        <w:rPr>
          <w:rFonts w:ascii="Times New Roman" w:hAnsi="Times New Roman" w:cs="Times New Roman"/>
          <w:sz w:val="28"/>
          <w:szCs w:val="28"/>
        </w:rPr>
        <w:t xml:space="preserve">елом, его правомерно считают как отраслью экономики здравоохранения, так и одним из разделов клинической фармакологии, называемым </w:t>
      </w:r>
      <w:proofErr w:type="spellStart"/>
      <w:r w:rsidRPr="00621140">
        <w:rPr>
          <w:rFonts w:ascii="Times New Roman" w:hAnsi="Times New Roman" w:cs="Times New Roman"/>
          <w:sz w:val="28"/>
          <w:szCs w:val="28"/>
        </w:rPr>
        <w:t>фармакоэкономикой</w:t>
      </w:r>
      <w:proofErr w:type="spellEnd"/>
      <w:r w:rsidRPr="00621140">
        <w:rPr>
          <w:rFonts w:ascii="Times New Roman" w:hAnsi="Times New Roman" w:cs="Times New Roman"/>
          <w:sz w:val="28"/>
          <w:szCs w:val="28"/>
        </w:rPr>
        <w:t xml:space="preserve">. </w:t>
      </w:r>
    </w:p>
    <w:p w:rsidR="00621140" w:rsidRPr="00621140" w:rsidRDefault="00621140" w:rsidP="00C558CF">
      <w:pPr>
        <w:tabs>
          <w:tab w:val="left" w:pos="1245"/>
        </w:tabs>
        <w:spacing w:after="0" w:line="360" w:lineRule="auto"/>
        <w:ind w:firstLine="709"/>
        <w:jc w:val="both"/>
        <w:rPr>
          <w:rFonts w:ascii="Times New Roman" w:hAnsi="Times New Roman" w:cs="Times New Roman"/>
          <w:sz w:val="28"/>
          <w:szCs w:val="28"/>
        </w:rPr>
      </w:pPr>
      <w:r w:rsidRPr="00621140">
        <w:rPr>
          <w:rFonts w:ascii="Times New Roman" w:hAnsi="Times New Roman" w:cs="Times New Roman"/>
          <w:sz w:val="28"/>
          <w:szCs w:val="28"/>
        </w:rPr>
        <w:t xml:space="preserve">Перед планированием </w:t>
      </w:r>
      <w:proofErr w:type="spellStart"/>
      <w:r w:rsidRPr="00621140">
        <w:rPr>
          <w:rFonts w:ascii="Times New Roman" w:hAnsi="Times New Roman" w:cs="Times New Roman"/>
          <w:sz w:val="28"/>
          <w:szCs w:val="28"/>
        </w:rPr>
        <w:t>фармакоэкономического</w:t>
      </w:r>
      <w:proofErr w:type="spellEnd"/>
      <w:r w:rsidRPr="00621140">
        <w:rPr>
          <w:rFonts w:ascii="Times New Roman" w:hAnsi="Times New Roman" w:cs="Times New Roman"/>
          <w:sz w:val="28"/>
          <w:szCs w:val="28"/>
        </w:rPr>
        <w:t xml:space="preserve"> исследования, либо в процессе ознакомления с его результатами, крайне важно определить аналитическую перспективу - целевую аудиторию, которой адресованы </w:t>
      </w:r>
      <w:r w:rsidRPr="00621140">
        <w:rPr>
          <w:rFonts w:ascii="Times New Roman" w:hAnsi="Times New Roman" w:cs="Times New Roman"/>
          <w:sz w:val="28"/>
          <w:szCs w:val="28"/>
        </w:rPr>
        <w:lastRenderedPageBreak/>
        <w:t>результаты исследования, с позиции и учетом интересов которой выбраны масштаб и конкретные</w:t>
      </w:r>
      <w:r>
        <w:rPr>
          <w:rFonts w:ascii="Times New Roman" w:hAnsi="Times New Roman" w:cs="Times New Roman"/>
          <w:sz w:val="28"/>
          <w:szCs w:val="28"/>
        </w:rPr>
        <w:t xml:space="preserve"> методы его выполнения</w:t>
      </w:r>
      <w:r w:rsidRPr="00621140">
        <w:rPr>
          <w:rFonts w:ascii="Times New Roman" w:hAnsi="Times New Roman" w:cs="Times New Roman"/>
          <w:sz w:val="28"/>
          <w:szCs w:val="28"/>
        </w:rPr>
        <w:t>.</w:t>
      </w:r>
    </w:p>
    <w:p w:rsidR="00621140" w:rsidRPr="00621140" w:rsidRDefault="00621140" w:rsidP="00C558CF">
      <w:pPr>
        <w:tabs>
          <w:tab w:val="left" w:pos="1245"/>
        </w:tabs>
        <w:spacing w:after="0" w:line="360" w:lineRule="auto"/>
        <w:ind w:firstLine="709"/>
        <w:jc w:val="both"/>
        <w:rPr>
          <w:rFonts w:ascii="Times New Roman" w:hAnsi="Times New Roman" w:cs="Times New Roman"/>
          <w:sz w:val="28"/>
          <w:szCs w:val="28"/>
        </w:rPr>
      </w:pPr>
      <w:r w:rsidRPr="00621140">
        <w:rPr>
          <w:rFonts w:ascii="Times New Roman" w:hAnsi="Times New Roman" w:cs="Times New Roman"/>
          <w:sz w:val="28"/>
          <w:szCs w:val="28"/>
        </w:rPr>
        <w:t xml:space="preserve">Рассмотрим виды затрат, которые учитываются при проведении </w:t>
      </w:r>
      <w:proofErr w:type="spellStart"/>
      <w:r w:rsidRPr="00621140">
        <w:rPr>
          <w:rFonts w:ascii="Times New Roman" w:hAnsi="Times New Roman" w:cs="Times New Roman"/>
          <w:sz w:val="28"/>
          <w:szCs w:val="28"/>
        </w:rPr>
        <w:t>фармако</w:t>
      </w:r>
      <w:r>
        <w:rPr>
          <w:rFonts w:ascii="Times New Roman" w:hAnsi="Times New Roman" w:cs="Times New Roman"/>
          <w:sz w:val="28"/>
          <w:szCs w:val="28"/>
        </w:rPr>
        <w:t>экономического</w:t>
      </w:r>
      <w:proofErr w:type="spellEnd"/>
      <w:r>
        <w:rPr>
          <w:rFonts w:ascii="Times New Roman" w:hAnsi="Times New Roman" w:cs="Times New Roman"/>
          <w:sz w:val="28"/>
          <w:szCs w:val="28"/>
        </w:rPr>
        <w:t xml:space="preserve"> анализа</w:t>
      </w:r>
      <w:r w:rsidRPr="00621140">
        <w:rPr>
          <w:rFonts w:ascii="Times New Roman" w:hAnsi="Times New Roman" w:cs="Times New Roman"/>
          <w:sz w:val="28"/>
          <w:szCs w:val="28"/>
        </w:rPr>
        <w:t>.</w:t>
      </w:r>
    </w:p>
    <w:p w:rsidR="00621140" w:rsidRPr="00621140" w:rsidRDefault="00621140" w:rsidP="00C558CF">
      <w:pPr>
        <w:tabs>
          <w:tab w:val="left" w:pos="1245"/>
        </w:tabs>
        <w:spacing w:after="0" w:line="360" w:lineRule="auto"/>
        <w:ind w:firstLine="709"/>
        <w:jc w:val="both"/>
        <w:rPr>
          <w:rFonts w:ascii="Times New Roman" w:hAnsi="Times New Roman" w:cs="Times New Roman"/>
          <w:sz w:val="28"/>
          <w:szCs w:val="28"/>
        </w:rPr>
      </w:pPr>
      <w:r w:rsidRPr="00621140">
        <w:rPr>
          <w:rFonts w:ascii="Times New Roman" w:hAnsi="Times New Roman" w:cs="Times New Roman"/>
          <w:sz w:val="28"/>
          <w:szCs w:val="28"/>
        </w:rPr>
        <w:t>Прямые затраты (</w:t>
      </w:r>
      <w:proofErr w:type="spellStart"/>
      <w:r w:rsidRPr="00621140">
        <w:rPr>
          <w:rFonts w:ascii="Times New Roman" w:hAnsi="Times New Roman" w:cs="Times New Roman"/>
          <w:sz w:val="28"/>
          <w:szCs w:val="28"/>
        </w:rPr>
        <w:t>Direct</w:t>
      </w:r>
      <w:proofErr w:type="spellEnd"/>
      <w:r w:rsidRPr="00621140">
        <w:rPr>
          <w:rFonts w:ascii="Times New Roman" w:hAnsi="Times New Roman" w:cs="Times New Roman"/>
          <w:sz w:val="28"/>
          <w:szCs w:val="28"/>
        </w:rPr>
        <w:t xml:space="preserve"> </w:t>
      </w:r>
      <w:proofErr w:type="spellStart"/>
      <w:r w:rsidRPr="00621140">
        <w:rPr>
          <w:rFonts w:ascii="Times New Roman" w:hAnsi="Times New Roman" w:cs="Times New Roman"/>
          <w:sz w:val="28"/>
          <w:szCs w:val="28"/>
        </w:rPr>
        <w:t>Costs</w:t>
      </w:r>
      <w:proofErr w:type="spellEnd"/>
      <w:r w:rsidRPr="00621140">
        <w:rPr>
          <w:rFonts w:ascii="Times New Roman" w:hAnsi="Times New Roman" w:cs="Times New Roman"/>
          <w:sz w:val="28"/>
          <w:szCs w:val="28"/>
        </w:rPr>
        <w:t>) включают в себя две категории:</w:t>
      </w:r>
    </w:p>
    <w:p w:rsidR="00621140" w:rsidRDefault="00621140" w:rsidP="00C558CF">
      <w:pPr>
        <w:tabs>
          <w:tab w:val="left" w:pos="1245"/>
        </w:tabs>
        <w:spacing w:after="0" w:line="360" w:lineRule="auto"/>
        <w:ind w:firstLine="709"/>
        <w:jc w:val="both"/>
        <w:rPr>
          <w:rFonts w:ascii="Times New Roman" w:hAnsi="Times New Roman" w:cs="Times New Roman"/>
          <w:sz w:val="28"/>
          <w:szCs w:val="28"/>
        </w:rPr>
      </w:pPr>
      <w:r w:rsidRPr="00621140">
        <w:rPr>
          <w:rFonts w:ascii="Times New Roman" w:hAnsi="Times New Roman" w:cs="Times New Roman"/>
          <w:sz w:val="28"/>
          <w:szCs w:val="28"/>
        </w:rPr>
        <w:t xml:space="preserve">1) медицинские: </w:t>
      </w:r>
    </w:p>
    <w:p w:rsidR="00621140" w:rsidRPr="00621140" w:rsidRDefault="00621140" w:rsidP="00C558CF">
      <w:pPr>
        <w:tabs>
          <w:tab w:val="left" w:pos="1245"/>
        </w:tabs>
        <w:spacing w:after="0" w:line="360" w:lineRule="auto"/>
        <w:ind w:firstLine="709"/>
        <w:jc w:val="both"/>
        <w:rPr>
          <w:rFonts w:ascii="Times New Roman" w:hAnsi="Times New Roman" w:cs="Times New Roman"/>
          <w:sz w:val="28"/>
          <w:szCs w:val="28"/>
        </w:rPr>
      </w:pPr>
      <w:r w:rsidRPr="00621140">
        <w:rPr>
          <w:rFonts w:ascii="Times New Roman" w:hAnsi="Times New Roman" w:cs="Times New Roman"/>
          <w:sz w:val="28"/>
          <w:szCs w:val="28"/>
        </w:rPr>
        <w:t>• фармакотерапия;</w:t>
      </w:r>
    </w:p>
    <w:p w:rsidR="00621140" w:rsidRPr="00621140" w:rsidRDefault="00621140" w:rsidP="00C558CF">
      <w:pPr>
        <w:tabs>
          <w:tab w:val="left" w:pos="1245"/>
        </w:tabs>
        <w:spacing w:after="0" w:line="360" w:lineRule="auto"/>
        <w:ind w:firstLine="709"/>
        <w:jc w:val="both"/>
        <w:rPr>
          <w:rFonts w:ascii="Times New Roman" w:hAnsi="Times New Roman" w:cs="Times New Roman"/>
          <w:sz w:val="28"/>
          <w:szCs w:val="28"/>
        </w:rPr>
      </w:pPr>
      <w:r w:rsidRPr="00621140">
        <w:rPr>
          <w:rFonts w:ascii="Times New Roman" w:hAnsi="Times New Roman" w:cs="Times New Roman"/>
          <w:sz w:val="28"/>
          <w:szCs w:val="28"/>
        </w:rPr>
        <w:t>• лабораторные и инструментальные исследования;</w:t>
      </w:r>
    </w:p>
    <w:p w:rsidR="00621140" w:rsidRDefault="00621140" w:rsidP="00C558CF">
      <w:pPr>
        <w:tabs>
          <w:tab w:val="left" w:pos="1245"/>
        </w:tabs>
        <w:spacing w:after="0" w:line="360" w:lineRule="auto"/>
        <w:ind w:firstLine="709"/>
        <w:jc w:val="both"/>
        <w:rPr>
          <w:rFonts w:ascii="Times New Roman" w:hAnsi="Times New Roman" w:cs="Times New Roman"/>
          <w:sz w:val="28"/>
          <w:szCs w:val="28"/>
        </w:rPr>
      </w:pPr>
      <w:r w:rsidRPr="00621140">
        <w:rPr>
          <w:rFonts w:ascii="Times New Roman" w:hAnsi="Times New Roman" w:cs="Times New Roman"/>
          <w:sz w:val="28"/>
          <w:szCs w:val="28"/>
        </w:rPr>
        <w:t>• врачебные манипуляции (операции) и иные лечебные процедуры;</w:t>
      </w:r>
    </w:p>
    <w:p w:rsidR="00621140" w:rsidRPr="00621140" w:rsidRDefault="00621140" w:rsidP="00C558CF">
      <w:pPr>
        <w:tabs>
          <w:tab w:val="left" w:pos="1245"/>
        </w:tabs>
        <w:spacing w:after="0" w:line="360" w:lineRule="auto"/>
        <w:ind w:firstLine="709"/>
        <w:jc w:val="both"/>
        <w:rPr>
          <w:rFonts w:ascii="Times New Roman" w:hAnsi="Times New Roman" w:cs="Times New Roman"/>
          <w:sz w:val="28"/>
          <w:szCs w:val="28"/>
        </w:rPr>
      </w:pPr>
      <w:r w:rsidRPr="00621140">
        <w:rPr>
          <w:rFonts w:ascii="Times New Roman" w:hAnsi="Times New Roman" w:cs="Times New Roman"/>
          <w:sz w:val="28"/>
          <w:szCs w:val="28"/>
        </w:rPr>
        <w:t xml:space="preserve">• оплату труда медицинских работников; 2) </w:t>
      </w:r>
      <w:proofErr w:type="gramStart"/>
      <w:r w:rsidRPr="00621140">
        <w:rPr>
          <w:rFonts w:ascii="Times New Roman" w:hAnsi="Times New Roman" w:cs="Times New Roman"/>
          <w:sz w:val="28"/>
          <w:szCs w:val="28"/>
        </w:rPr>
        <w:t>немедицинские</w:t>
      </w:r>
      <w:proofErr w:type="gramEnd"/>
      <w:r w:rsidRPr="00621140">
        <w:rPr>
          <w:rFonts w:ascii="Times New Roman" w:hAnsi="Times New Roman" w:cs="Times New Roman"/>
          <w:sz w:val="28"/>
          <w:szCs w:val="28"/>
        </w:rPr>
        <w:t>:</w:t>
      </w:r>
    </w:p>
    <w:p w:rsidR="00621140" w:rsidRPr="00621140" w:rsidRDefault="00621140" w:rsidP="00C558CF">
      <w:pPr>
        <w:tabs>
          <w:tab w:val="left" w:pos="1245"/>
        </w:tabs>
        <w:spacing w:after="0" w:line="360" w:lineRule="auto"/>
        <w:ind w:firstLine="709"/>
        <w:jc w:val="both"/>
        <w:rPr>
          <w:rFonts w:ascii="Times New Roman" w:hAnsi="Times New Roman" w:cs="Times New Roman"/>
          <w:sz w:val="28"/>
          <w:szCs w:val="28"/>
        </w:rPr>
      </w:pPr>
      <w:r w:rsidRPr="00621140">
        <w:rPr>
          <w:rFonts w:ascii="Times New Roman" w:hAnsi="Times New Roman" w:cs="Times New Roman"/>
          <w:sz w:val="28"/>
          <w:szCs w:val="28"/>
        </w:rPr>
        <w:t>• питание;</w:t>
      </w:r>
    </w:p>
    <w:p w:rsidR="00621140" w:rsidRPr="00621140" w:rsidRDefault="00621140" w:rsidP="00C558CF">
      <w:pPr>
        <w:tabs>
          <w:tab w:val="left" w:pos="1245"/>
        </w:tabs>
        <w:spacing w:after="0" w:line="360" w:lineRule="auto"/>
        <w:ind w:firstLine="709"/>
        <w:jc w:val="both"/>
        <w:rPr>
          <w:rFonts w:ascii="Times New Roman" w:hAnsi="Times New Roman" w:cs="Times New Roman"/>
          <w:sz w:val="28"/>
          <w:szCs w:val="28"/>
        </w:rPr>
      </w:pPr>
      <w:r w:rsidRPr="00621140">
        <w:rPr>
          <w:rFonts w:ascii="Times New Roman" w:hAnsi="Times New Roman" w:cs="Times New Roman"/>
          <w:sz w:val="28"/>
          <w:szCs w:val="28"/>
        </w:rPr>
        <w:t>• транспортировка;</w:t>
      </w:r>
    </w:p>
    <w:p w:rsidR="00621140" w:rsidRPr="00621140" w:rsidRDefault="00621140" w:rsidP="00C558CF">
      <w:pPr>
        <w:tabs>
          <w:tab w:val="left" w:pos="1245"/>
        </w:tabs>
        <w:spacing w:after="0" w:line="360" w:lineRule="auto"/>
        <w:ind w:firstLine="709"/>
        <w:jc w:val="both"/>
        <w:rPr>
          <w:rFonts w:ascii="Times New Roman" w:hAnsi="Times New Roman" w:cs="Times New Roman"/>
          <w:sz w:val="28"/>
          <w:szCs w:val="28"/>
        </w:rPr>
      </w:pPr>
      <w:r w:rsidRPr="00621140">
        <w:rPr>
          <w:rFonts w:ascii="Times New Roman" w:hAnsi="Times New Roman" w:cs="Times New Roman"/>
          <w:sz w:val="28"/>
          <w:szCs w:val="28"/>
        </w:rPr>
        <w:t>• оплата пребывания на больничной койке;</w:t>
      </w:r>
    </w:p>
    <w:p w:rsidR="00621140" w:rsidRPr="00621140" w:rsidRDefault="00621140" w:rsidP="00C558CF">
      <w:pPr>
        <w:tabs>
          <w:tab w:val="left" w:pos="1245"/>
        </w:tabs>
        <w:spacing w:after="0" w:line="360" w:lineRule="auto"/>
        <w:ind w:firstLine="709"/>
        <w:jc w:val="both"/>
        <w:rPr>
          <w:rFonts w:ascii="Times New Roman" w:hAnsi="Times New Roman" w:cs="Times New Roman"/>
          <w:sz w:val="28"/>
          <w:szCs w:val="28"/>
        </w:rPr>
      </w:pPr>
      <w:r w:rsidRPr="00621140">
        <w:rPr>
          <w:rFonts w:ascii="Times New Roman" w:hAnsi="Times New Roman" w:cs="Times New Roman"/>
          <w:sz w:val="28"/>
          <w:szCs w:val="28"/>
        </w:rPr>
        <w:t>• другие административные расходы.</w:t>
      </w:r>
    </w:p>
    <w:p w:rsidR="00621140" w:rsidRPr="00621140" w:rsidRDefault="00621140" w:rsidP="00C558CF">
      <w:pPr>
        <w:tabs>
          <w:tab w:val="left" w:pos="1245"/>
        </w:tabs>
        <w:spacing w:after="0" w:line="360" w:lineRule="auto"/>
        <w:ind w:firstLine="709"/>
        <w:jc w:val="both"/>
        <w:rPr>
          <w:rFonts w:ascii="Times New Roman" w:hAnsi="Times New Roman" w:cs="Times New Roman"/>
          <w:sz w:val="28"/>
          <w:szCs w:val="28"/>
        </w:rPr>
      </w:pPr>
      <w:r w:rsidRPr="00621140">
        <w:rPr>
          <w:rFonts w:ascii="Times New Roman" w:hAnsi="Times New Roman" w:cs="Times New Roman"/>
          <w:sz w:val="28"/>
          <w:szCs w:val="28"/>
        </w:rPr>
        <w:t>Непрямыми затратами (</w:t>
      </w:r>
      <w:proofErr w:type="spellStart"/>
      <w:r w:rsidRPr="00621140">
        <w:rPr>
          <w:rFonts w:ascii="Times New Roman" w:hAnsi="Times New Roman" w:cs="Times New Roman"/>
          <w:sz w:val="28"/>
          <w:szCs w:val="28"/>
        </w:rPr>
        <w:t>Indirect</w:t>
      </w:r>
      <w:proofErr w:type="spellEnd"/>
      <w:r w:rsidRPr="00621140">
        <w:rPr>
          <w:rFonts w:ascii="Times New Roman" w:hAnsi="Times New Roman" w:cs="Times New Roman"/>
          <w:sz w:val="28"/>
          <w:szCs w:val="28"/>
        </w:rPr>
        <w:t xml:space="preserve"> </w:t>
      </w:r>
      <w:proofErr w:type="spellStart"/>
      <w:r w:rsidRPr="00621140">
        <w:rPr>
          <w:rFonts w:ascii="Times New Roman" w:hAnsi="Times New Roman" w:cs="Times New Roman"/>
          <w:sz w:val="28"/>
          <w:szCs w:val="28"/>
        </w:rPr>
        <w:t>Costs</w:t>
      </w:r>
      <w:proofErr w:type="spellEnd"/>
      <w:r w:rsidRPr="00621140">
        <w:rPr>
          <w:rFonts w:ascii="Times New Roman" w:hAnsi="Times New Roman" w:cs="Times New Roman"/>
          <w:sz w:val="28"/>
          <w:szCs w:val="28"/>
        </w:rPr>
        <w:t>) считаются расходы, не связанные с процессом лечения непосредственно. К ним относятся:</w:t>
      </w:r>
    </w:p>
    <w:p w:rsidR="00621140" w:rsidRPr="00621140" w:rsidRDefault="00621140" w:rsidP="00C558CF">
      <w:pPr>
        <w:tabs>
          <w:tab w:val="left" w:pos="1245"/>
        </w:tabs>
        <w:spacing w:after="0" w:line="360" w:lineRule="auto"/>
        <w:ind w:firstLine="709"/>
        <w:jc w:val="both"/>
        <w:rPr>
          <w:rFonts w:ascii="Times New Roman" w:hAnsi="Times New Roman" w:cs="Times New Roman"/>
          <w:sz w:val="28"/>
          <w:szCs w:val="28"/>
        </w:rPr>
      </w:pPr>
      <w:r w:rsidRPr="00621140">
        <w:rPr>
          <w:rFonts w:ascii="Times New Roman" w:hAnsi="Times New Roman" w:cs="Times New Roman"/>
          <w:sz w:val="28"/>
          <w:szCs w:val="28"/>
        </w:rPr>
        <w:t>• заработок, утраченный вследствие потери (снижения) работоспособности;</w:t>
      </w:r>
    </w:p>
    <w:p w:rsidR="00621140" w:rsidRPr="00621140" w:rsidRDefault="00621140" w:rsidP="00C558CF">
      <w:pPr>
        <w:tabs>
          <w:tab w:val="left" w:pos="1245"/>
        </w:tabs>
        <w:spacing w:after="0" w:line="360" w:lineRule="auto"/>
        <w:ind w:firstLine="709"/>
        <w:jc w:val="both"/>
        <w:rPr>
          <w:rFonts w:ascii="Times New Roman" w:hAnsi="Times New Roman" w:cs="Times New Roman"/>
          <w:sz w:val="28"/>
          <w:szCs w:val="28"/>
        </w:rPr>
      </w:pPr>
      <w:r w:rsidRPr="00621140">
        <w:rPr>
          <w:rFonts w:ascii="Times New Roman" w:hAnsi="Times New Roman" w:cs="Times New Roman"/>
          <w:sz w:val="28"/>
          <w:szCs w:val="28"/>
        </w:rPr>
        <w:t>• расходы лиц, осуществляющих уход за больным;</w:t>
      </w:r>
    </w:p>
    <w:p w:rsidR="00621140" w:rsidRPr="00621140" w:rsidRDefault="00621140" w:rsidP="00C558CF">
      <w:pPr>
        <w:tabs>
          <w:tab w:val="left" w:pos="1245"/>
        </w:tabs>
        <w:spacing w:after="0" w:line="360" w:lineRule="auto"/>
        <w:ind w:firstLine="709"/>
        <w:jc w:val="both"/>
        <w:rPr>
          <w:rFonts w:ascii="Times New Roman" w:hAnsi="Times New Roman" w:cs="Times New Roman"/>
          <w:sz w:val="28"/>
          <w:szCs w:val="28"/>
        </w:rPr>
      </w:pPr>
      <w:r w:rsidRPr="00621140">
        <w:rPr>
          <w:rFonts w:ascii="Times New Roman" w:hAnsi="Times New Roman" w:cs="Times New Roman"/>
          <w:sz w:val="28"/>
          <w:szCs w:val="28"/>
        </w:rPr>
        <w:t>• оплата больничного листа;</w:t>
      </w:r>
    </w:p>
    <w:p w:rsidR="00621140" w:rsidRPr="00621140" w:rsidRDefault="00621140" w:rsidP="00C558CF">
      <w:pPr>
        <w:tabs>
          <w:tab w:val="left" w:pos="1245"/>
        </w:tabs>
        <w:spacing w:after="0" w:line="360" w:lineRule="auto"/>
        <w:ind w:firstLine="709"/>
        <w:jc w:val="both"/>
        <w:rPr>
          <w:rFonts w:ascii="Times New Roman" w:hAnsi="Times New Roman" w:cs="Times New Roman"/>
          <w:sz w:val="28"/>
          <w:szCs w:val="28"/>
        </w:rPr>
      </w:pPr>
      <w:r w:rsidRPr="00621140">
        <w:rPr>
          <w:rFonts w:ascii="Times New Roman" w:hAnsi="Times New Roman" w:cs="Times New Roman"/>
          <w:sz w:val="28"/>
          <w:szCs w:val="28"/>
        </w:rPr>
        <w:t>• расходы социальных служб.</w:t>
      </w:r>
    </w:p>
    <w:p w:rsidR="00621140" w:rsidRPr="00621140" w:rsidRDefault="00621140" w:rsidP="00C558CF">
      <w:pPr>
        <w:tabs>
          <w:tab w:val="left" w:pos="1245"/>
        </w:tabs>
        <w:spacing w:after="0" w:line="360" w:lineRule="auto"/>
        <w:ind w:firstLine="709"/>
        <w:jc w:val="both"/>
        <w:rPr>
          <w:rFonts w:ascii="Times New Roman" w:hAnsi="Times New Roman" w:cs="Times New Roman"/>
          <w:sz w:val="28"/>
          <w:szCs w:val="28"/>
        </w:rPr>
      </w:pPr>
      <w:r w:rsidRPr="00621140">
        <w:rPr>
          <w:rFonts w:ascii="Times New Roman" w:hAnsi="Times New Roman" w:cs="Times New Roman"/>
          <w:sz w:val="28"/>
          <w:szCs w:val="28"/>
        </w:rPr>
        <w:t>Нематериальные затраты отражают субъективную оценку влияния различных сторон процесса проводимого лечения на качество жизни:</w:t>
      </w:r>
    </w:p>
    <w:p w:rsidR="00621140" w:rsidRPr="00621140" w:rsidRDefault="00621140" w:rsidP="00C558CF">
      <w:pPr>
        <w:tabs>
          <w:tab w:val="left" w:pos="1245"/>
        </w:tabs>
        <w:spacing w:after="0" w:line="360" w:lineRule="auto"/>
        <w:ind w:firstLine="709"/>
        <w:jc w:val="both"/>
        <w:rPr>
          <w:rFonts w:ascii="Times New Roman" w:hAnsi="Times New Roman" w:cs="Times New Roman"/>
          <w:sz w:val="28"/>
          <w:szCs w:val="28"/>
        </w:rPr>
      </w:pPr>
      <w:r w:rsidRPr="00621140">
        <w:rPr>
          <w:rFonts w:ascii="Times New Roman" w:hAnsi="Times New Roman" w:cs="Times New Roman"/>
          <w:sz w:val="28"/>
          <w:szCs w:val="28"/>
        </w:rPr>
        <w:t>• физические, психические, когнитивные способности;</w:t>
      </w:r>
    </w:p>
    <w:p w:rsidR="00621140" w:rsidRPr="00621140" w:rsidRDefault="00621140" w:rsidP="00C558CF">
      <w:pPr>
        <w:tabs>
          <w:tab w:val="left" w:pos="1245"/>
        </w:tabs>
        <w:spacing w:after="0" w:line="360" w:lineRule="auto"/>
        <w:ind w:firstLine="709"/>
        <w:jc w:val="both"/>
        <w:rPr>
          <w:rFonts w:ascii="Times New Roman" w:hAnsi="Times New Roman" w:cs="Times New Roman"/>
          <w:sz w:val="28"/>
          <w:szCs w:val="28"/>
        </w:rPr>
      </w:pPr>
      <w:r w:rsidRPr="00621140">
        <w:rPr>
          <w:rFonts w:ascii="Times New Roman" w:hAnsi="Times New Roman" w:cs="Times New Roman"/>
          <w:sz w:val="28"/>
          <w:szCs w:val="28"/>
        </w:rPr>
        <w:t>• эмоциональные и социальные стороны самочувствия (боль, страдания, дискомфорт, связанный с ощущением себя в роли больного и т.д.).</w:t>
      </w:r>
    </w:p>
    <w:p w:rsidR="00621140" w:rsidRPr="00621140" w:rsidRDefault="00621140" w:rsidP="00C558CF">
      <w:pPr>
        <w:tabs>
          <w:tab w:val="left" w:pos="1245"/>
        </w:tabs>
        <w:spacing w:after="0" w:line="360" w:lineRule="auto"/>
        <w:ind w:firstLine="709"/>
        <w:jc w:val="both"/>
        <w:rPr>
          <w:rFonts w:ascii="Times New Roman" w:hAnsi="Times New Roman" w:cs="Times New Roman"/>
          <w:sz w:val="28"/>
          <w:szCs w:val="28"/>
        </w:rPr>
      </w:pPr>
      <w:r w:rsidRPr="00621140">
        <w:rPr>
          <w:rFonts w:ascii="Times New Roman" w:hAnsi="Times New Roman" w:cs="Times New Roman"/>
          <w:sz w:val="28"/>
          <w:szCs w:val="28"/>
        </w:rPr>
        <w:t xml:space="preserve">Наряду с затратами, важным компонентом </w:t>
      </w:r>
      <w:proofErr w:type="spellStart"/>
      <w:r w:rsidRPr="00621140">
        <w:rPr>
          <w:rFonts w:ascii="Times New Roman" w:hAnsi="Times New Roman" w:cs="Times New Roman"/>
          <w:sz w:val="28"/>
          <w:szCs w:val="28"/>
        </w:rPr>
        <w:t>фармакоэкономического</w:t>
      </w:r>
      <w:proofErr w:type="spellEnd"/>
      <w:r w:rsidRPr="00621140">
        <w:rPr>
          <w:rFonts w:ascii="Times New Roman" w:hAnsi="Times New Roman" w:cs="Times New Roman"/>
          <w:sz w:val="28"/>
          <w:szCs w:val="28"/>
        </w:rPr>
        <w:t xml:space="preserve"> анализа служит оценка исходов (последствий) той или иной болезни, а также ее лечения. Следует обратить внимание, что способ определения исходов является ключевым отличием основных методов </w:t>
      </w:r>
      <w:proofErr w:type="spellStart"/>
      <w:r w:rsidRPr="00621140">
        <w:rPr>
          <w:rFonts w:ascii="Times New Roman" w:hAnsi="Times New Roman" w:cs="Times New Roman"/>
          <w:sz w:val="28"/>
          <w:szCs w:val="28"/>
        </w:rPr>
        <w:t>фармакоэкономического</w:t>
      </w:r>
      <w:proofErr w:type="spellEnd"/>
      <w:r w:rsidRPr="00621140">
        <w:rPr>
          <w:rFonts w:ascii="Times New Roman" w:hAnsi="Times New Roman" w:cs="Times New Roman"/>
          <w:sz w:val="28"/>
          <w:szCs w:val="28"/>
        </w:rPr>
        <w:t xml:space="preserve"> </w:t>
      </w:r>
      <w:r w:rsidRPr="00621140">
        <w:rPr>
          <w:rFonts w:ascii="Times New Roman" w:hAnsi="Times New Roman" w:cs="Times New Roman"/>
          <w:sz w:val="28"/>
          <w:szCs w:val="28"/>
        </w:rPr>
        <w:lastRenderedPageBreak/>
        <w:t>анализа друг от друга, поскольку схема расчета материальных затрат сравнительно стандартна.</w:t>
      </w:r>
    </w:p>
    <w:p w:rsidR="00FD73DC" w:rsidRPr="00FD73DC" w:rsidRDefault="00FD73DC" w:rsidP="00C558CF">
      <w:pPr>
        <w:tabs>
          <w:tab w:val="left" w:pos="1245"/>
        </w:tabs>
        <w:spacing w:after="0" w:line="360" w:lineRule="auto"/>
        <w:ind w:firstLine="709"/>
        <w:jc w:val="both"/>
        <w:rPr>
          <w:rFonts w:ascii="Times New Roman" w:hAnsi="Times New Roman" w:cs="Times New Roman"/>
          <w:sz w:val="28"/>
          <w:szCs w:val="28"/>
        </w:rPr>
      </w:pPr>
      <w:r w:rsidRPr="00FD73DC">
        <w:rPr>
          <w:rFonts w:ascii="Times New Roman" w:hAnsi="Times New Roman" w:cs="Times New Roman"/>
          <w:sz w:val="28"/>
          <w:szCs w:val="28"/>
        </w:rPr>
        <w:t xml:space="preserve">Основные методы </w:t>
      </w:r>
      <w:proofErr w:type="spellStart"/>
      <w:r w:rsidRPr="00FD73DC">
        <w:rPr>
          <w:rFonts w:ascii="Times New Roman" w:hAnsi="Times New Roman" w:cs="Times New Roman"/>
          <w:sz w:val="28"/>
          <w:szCs w:val="28"/>
        </w:rPr>
        <w:t>фармакоэкономического</w:t>
      </w:r>
      <w:proofErr w:type="spellEnd"/>
      <w:r w:rsidRPr="00FD73DC">
        <w:rPr>
          <w:rFonts w:ascii="Times New Roman" w:hAnsi="Times New Roman" w:cs="Times New Roman"/>
          <w:sz w:val="28"/>
          <w:szCs w:val="28"/>
        </w:rPr>
        <w:t xml:space="preserve"> анализа:</w:t>
      </w:r>
    </w:p>
    <w:p w:rsidR="00FD73DC" w:rsidRPr="00FD73DC" w:rsidRDefault="00FD73DC" w:rsidP="00C558CF">
      <w:pPr>
        <w:tabs>
          <w:tab w:val="left" w:pos="1245"/>
        </w:tabs>
        <w:spacing w:after="0" w:line="360" w:lineRule="auto"/>
        <w:ind w:firstLine="709"/>
        <w:jc w:val="both"/>
        <w:rPr>
          <w:rFonts w:ascii="Times New Roman" w:hAnsi="Times New Roman" w:cs="Times New Roman"/>
          <w:sz w:val="28"/>
          <w:szCs w:val="28"/>
        </w:rPr>
      </w:pPr>
      <w:r w:rsidRPr="00FD73DC">
        <w:rPr>
          <w:rFonts w:ascii="Times New Roman" w:hAnsi="Times New Roman" w:cs="Times New Roman"/>
          <w:sz w:val="28"/>
          <w:szCs w:val="28"/>
        </w:rPr>
        <w:t>Обозначения в расчетах:</w:t>
      </w:r>
    </w:p>
    <w:p w:rsidR="00FD73DC" w:rsidRPr="00FD73DC" w:rsidRDefault="00FD73DC" w:rsidP="00C558CF">
      <w:pPr>
        <w:tabs>
          <w:tab w:val="left" w:pos="1245"/>
        </w:tabs>
        <w:spacing w:after="0" w:line="360" w:lineRule="auto"/>
        <w:ind w:firstLine="709"/>
        <w:jc w:val="both"/>
        <w:rPr>
          <w:rFonts w:ascii="Times New Roman" w:hAnsi="Times New Roman" w:cs="Times New Roman"/>
          <w:sz w:val="28"/>
          <w:szCs w:val="28"/>
        </w:rPr>
      </w:pPr>
      <w:r w:rsidRPr="00FD73DC">
        <w:rPr>
          <w:rFonts w:ascii="Times New Roman" w:hAnsi="Times New Roman" w:cs="Times New Roman"/>
          <w:sz w:val="28"/>
          <w:szCs w:val="28"/>
        </w:rPr>
        <w:t>DC (</w:t>
      </w:r>
      <w:proofErr w:type="spellStart"/>
      <w:r w:rsidRPr="00FD73DC">
        <w:rPr>
          <w:rFonts w:ascii="Times New Roman" w:hAnsi="Times New Roman" w:cs="Times New Roman"/>
          <w:sz w:val="28"/>
          <w:szCs w:val="28"/>
        </w:rPr>
        <w:t>direct</w:t>
      </w:r>
      <w:proofErr w:type="spellEnd"/>
      <w:r w:rsidRPr="00FD73DC">
        <w:rPr>
          <w:rFonts w:ascii="Times New Roman" w:hAnsi="Times New Roman" w:cs="Times New Roman"/>
          <w:sz w:val="28"/>
          <w:szCs w:val="28"/>
        </w:rPr>
        <w:t xml:space="preserve"> </w:t>
      </w:r>
      <w:proofErr w:type="spellStart"/>
      <w:r w:rsidRPr="00FD73DC">
        <w:rPr>
          <w:rFonts w:ascii="Times New Roman" w:hAnsi="Times New Roman" w:cs="Times New Roman"/>
          <w:sz w:val="28"/>
          <w:szCs w:val="28"/>
        </w:rPr>
        <w:t>cost</w:t>
      </w:r>
      <w:proofErr w:type="spellEnd"/>
      <w:r w:rsidRPr="00FD73DC">
        <w:rPr>
          <w:rFonts w:ascii="Times New Roman" w:hAnsi="Times New Roman" w:cs="Times New Roman"/>
          <w:sz w:val="28"/>
          <w:szCs w:val="28"/>
        </w:rPr>
        <w:t>) – прямые медицинские  и немедицинские затраты;</w:t>
      </w:r>
    </w:p>
    <w:p w:rsidR="00FD73DC" w:rsidRPr="00FD73DC" w:rsidRDefault="00FD73DC" w:rsidP="00C558CF">
      <w:pPr>
        <w:tabs>
          <w:tab w:val="left" w:pos="1245"/>
        </w:tabs>
        <w:spacing w:after="0" w:line="360" w:lineRule="auto"/>
        <w:ind w:firstLine="709"/>
        <w:jc w:val="both"/>
        <w:rPr>
          <w:rFonts w:ascii="Times New Roman" w:hAnsi="Times New Roman" w:cs="Times New Roman"/>
          <w:sz w:val="28"/>
          <w:szCs w:val="28"/>
          <w:lang w:val="en-US"/>
        </w:rPr>
      </w:pPr>
      <w:r w:rsidRPr="00FD73DC">
        <w:rPr>
          <w:rFonts w:ascii="Times New Roman" w:hAnsi="Times New Roman" w:cs="Times New Roman"/>
          <w:sz w:val="28"/>
          <w:szCs w:val="28"/>
          <w:lang w:val="en-US"/>
        </w:rPr>
        <w:t xml:space="preserve">IC (indirect cost) – </w:t>
      </w:r>
      <w:r w:rsidRPr="00FD73DC">
        <w:rPr>
          <w:rFonts w:ascii="Times New Roman" w:hAnsi="Times New Roman" w:cs="Times New Roman"/>
          <w:sz w:val="28"/>
          <w:szCs w:val="28"/>
        </w:rPr>
        <w:t>непрямые</w:t>
      </w:r>
      <w:r w:rsidRPr="00FD73DC">
        <w:rPr>
          <w:rFonts w:ascii="Times New Roman" w:hAnsi="Times New Roman" w:cs="Times New Roman"/>
          <w:sz w:val="28"/>
          <w:szCs w:val="28"/>
          <w:lang w:val="en-US"/>
        </w:rPr>
        <w:t xml:space="preserve"> </w:t>
      </w:r>
      <w:r w:rsidRPr="00FD73DC">
        <w:rPr>
          <w:rFonts w:ascii="Times New Roman" w:hAnsi="Times New Roman" w:cs="Times New Roman"/>
          <w:sz w:val="28"/>
          <w:szCs w:val="28"/>
        </w:rPr>
        <w:t>затраты</w:t>
      </w:r>
      <w:r w:rsidRPr="00FD73DC">
        <w:rPr>
          <w:rFonts w:ascii="Times New Roman" w:hAnsi="Times New Roman" w:cs="Times New Roman"/>
          <w:sz w:val="28"/>
          <w:szCs w:val="28"/>
          <w:lang w:val="en-US"/>
        </w:rPr>
        <w:t>;</w:t>
      </w:r>
    </w:p>
    <w:p w:rsidR="00FD73DC" w:rsidRPr="00FD73DC" w:rsidRDefault="00FD73DC" w:rsidP="00C558CF">
      <w:pPr>
        <w:tabs>
          <w:tab w:val="left" w:pos="1245"/>
        </w:tabs>
        <w:spacing w:after="0" w:line="360" w:lineRule="auto"/>
        <w:ind w:firstLine="709"/>
        <w:jc w:val="both"/>
        <w:rPr>
          <w:rFonts w:ascii="Times New Roman" w:hAnsi="Times New Roman" w:cs="Times New Roman"/>
          <w:sz w:val="28"/>
          <w:szCs w:val="28"/>
          <w:lang w:val="en-US"/>
        </w:rPr>
      </w:pPr>
      <w:proofErr w:type="spellStart"/>
      <w:r w:rsidRPr="00FD73DC">
        <w:rPr>
          <w:rFonts w:ascii="Times New Roman" w:hAnsi="Times New Roman" w:cs="Times New Roman"/>
          <w:sz w:val="28"/>
          <w:szCs w:val="28"/>
          <w:lang w:val="en-US"/>
        </w:rPr>
        <w:t>Ef</w:t>
      </w:r>
      <w:proofErr w:type="spellEnd"/>
      <w:r w:rsidRPr="00FD73DC">
        <w:rPr>
          <w:rFonts w:ascii="Times New Roman" w:hAnsi="Times New Roman" w:cs="Times New Roman"/>
          <w:sz w:val="28"/>
          <w:szCs w:val="28"/>
          <w:lang w:val="en-US"/>
        </w:rPr>
        <w:t xml:space="preserve"> (Effectiveness of treatment) – </w:t>
      </w:r>
      <w:r w:rsidRPr="00FD73DC">
        <w:rPr>
          <w:rFonts w:ascii="Times New Roman" w:hAnsi="Times New Roman" w:cs="Times New Roman"/>
          <w:sz w:val="28"/>
          <w:szCs w:val="28"/>
        </w:rPr>
        <w:t>эффективность</w:t>
      </w:r>
      <w:r w:rsidRPr="00FD73DC">
        <w:rPr>
          <w:rFonts w:ascii="Times New Roman" w:hAnsi="Times New Roman" w:cs="Times New Roman"/>
          <w:sz w:val="28"/>
          <w:szCs w:val="28"/>
          <w:lang w:val="en-US"/>
        </w:rPr>
        <w:t xml:space="preserve"> </w:t>
      </w:r>
      <w:r w:rsidRPr="00FD73DC">
        <w:rPr>
          <w:rFonts w:ascii="Times New Roman" w:hAnsi="Times New Roman" w:cs="Times New Roman"/>
          <w:sz w:val="28"/>
          <w:szCs w:val="28"/>
        </w:rPr>
        <w:t>лечения</w:t>
      </w:r>
      <w:r w:rsidRPr="00FD73DC">
        <w:rPr>
          <w:rFonts w:ascii="Times New Roman" w:hAnsi="Times New Roman" w:cs="Times New Roman"/>
          <w:sz w:val="28"/>
          <w:szCs w:val="28"/>
          <w:lang w:val="en-US"/>
        </w:rPr>
        <w:t>;</w:t>
      </w:r>
    </w:p>
    <w:p w:rsidR="00FD73DC" w:rsidRPr="00FD73DC" w:rsidRDefault="00FD73DC" w:rsidP="00C558CF">
      <w:pPr>
        <w:tabs>
          <w:tab w:val="left" w:pos="1245"/>
        </w:tabs>
        <w:spacing w:after="0" w:line="360" w:lineRule="auto"/>
        <w:ind w:firstLine="709"/>
        <w:jc w:val="both"/>
        <w:rPr>
          <w:rFonts w:ascii="Times New Roman" w:hAnsi="Times New Roman" w:cs="Times New Roman"/>
          <w:sz w:val="28"/>
          <w:szCs w:val="28"/>
        </w:rPr>
      </w:pPr>
      <w:r w:rsidRPr="00FD73DC">
        <w:rPr>
          <w:rFonts w:ascii="Times New Roman" w:hAnsi="Times New Roman" w:cs="Times New Roman"/>
          <w:sz w:val="28"/>
          <w:szCs w:val="28"/>
        </w:rPr>
        <w:t xml:space="preserve">B – выгода;  </w:t>
      </w:r>
      <w:proofErr w:type="spellStart"/>
      <w:r w:rsidRPr="00FD73DC">
        <w:rPr>
          <w:rFonts w:ascii="Times New Roman" w:hAnsi="Times New Roman" w:cs="Times New Roman"/>
          <w:sz w:val="28"/>
          <w:szCs w:val="28"/>
        </w:rPr>
        <w:t>Ut</w:t>
      </w:r>
      <w:proofErr w:type="spellEnd"/>
      <w:r w:rsidRPr="00FD73DC">
        <w:rPr>
          <w:rFonts w:ascii="Times New Roman" w:hAnsi="Times New Roman" w:cs="Times New Roman"/>
          <w:sz w:val="28"/>
          <w:szCs w:val="28"/>
        </w:rPr>
        <w:t xml:space="preserve"> – полезность.</w:t>
      </w:r>
    </w:p>
    <w:p w:rsidR="00FD73DC" w:rsidRPr="00FD73DC" w:rsidRDefault="0074113C" w:rsidP="0074113C">
      <w:pPr>
        <w:tabs>
          <w:tab w:val="left" w:pos="1245"/>
        </w:tabs>
        <w:spacing w:after="0" w:line="360" w:lineRule="auto"/>
        <w:jc w:val="both"/>
        <w:rPr>
          <w:rFonts w:ascii="Times New Roman" w:hAnsi="Times New Roman" w:cs="Times New Roman"/>
          <w:sz w:val="28"/>
          <w:szCs w:val="28"/>
        </w:rPr>
      </w:pPr>
      <w:r w:rsidRPr="0074113C">
        <w:rPr>
          <w:rFonts w:ascii="Times New Roman" w:hAnsi="Times New Roman" w:cs="Times New Roman"/>
          <w:sz w:val="28"/>
          <w:szCs w:val="28"/>
        </w:rPr>
        <w:t xml:space="preserve">          </w:t>
      </w:r>
      <w:r w:rsidR="00FD73DC" w:rsidRPr="00FD73DC">
        <w:rPr>
          <w:rFonts w:ascii="Times New Roman" w:hAnsi="Times New Roman" w:cs="Times New Roman"/>
          <w:sz w:val="28"/>
          <w:szCs w:val="28"/>
        </w:rPr>
        <w:t>Анализ эффективности расходования ресурс</w:t>
      </w:r>
      <w:r w:rsidR="00DC36DC">
        <w:rPr>
          <w:rFonts w:ascii="Times New Roman" w:hAnsi="Times New Roman" w:cs="Times New Roman"/>
          <w:sz w:val="28"/>
          <w:szCs w:val="28"/>
        </w:rPr>
        <w:t>ов при применении лекарст</w:t>
      </w:r>
      <w:r w:rsidR="00FD73DC" w:rsidRPr="00FD73DC">
        <w:rPr>
          <w:rFonts w:ascii="Times New Roman" w:hAnsi="Times New Roman" w:cs="Times New Roman"/>
          <w:sz w:val="28"/>
          <w:szCs w:val="28"/>
        </w:rPr>
        <w:t>венных средств и нелекарственных методик лечения производ</w:t>
      </w:r>
      <w:r w:rsidR="00135173">
        <w:rPr>
          <w:rFonts w:ascii="Times New Roman" w:hAnsi="Times New Roman" w:cs="Times New Roman"/>
          <w:sz w:val="28"/>
          <w:szCs w:val="28"/>
        </w:rPr>
        <w:t xml:space="preserve">ится с помощью следующих методов </w:t>
      </w:r>
      <w:r w:rsidR="000132FD">
        <w:rPr>
          <w:rFonts w:ascii="Times New Roman" w:hAnsi="Times New Roman" w:cs="Times New Roman"/>
          <w:sz w:val="28"/>
          <w:szCs w:val="28"/>
        </w:rPr>
        <w:t>[</w:t>
      </w:r>
      <w:r w:rsidR="00646075" w:rsidRPr="00646075">
        <w:rPr>
          <w:rFonts w:ascii="Times New Roman" w:hAnsi="Times New Roman" w:cs="Times New Roman"/>
          <w:sz w:val="28"/>
          <w:szCs w:val="28"/>
        </w:rPr>
        <w:t>6</w:t>
      </w:r>
      <w:r w:rsidR="00135173" w:rsidRPr="00135173">
        <w:rPr>
          <w:rFonts w:ascii="Times New Roman" w:hAnsi="Times New Roman" w:cs="Times New Roman"/>
          <w:sz w:val="28"/>
          <w:szCs w:val="28"/>
        </w:rPr>
        <w:t>]</w:t>
      </w:r>
      <w:r w:rsidR="00FD73DC" w:rsidRPr="00FD73DC">
        <w:rPr>
          <w:rFonts w:ascii="Times New Roman" w:hAnsi="Times New Roman" w:cs="Times New Roman"/>
          <w:sz w:val="28"/>
          <w:szCs w:val="28"/>
        </w:rPr>
        <w:t>.</w:t>
      </w:r>
    </w:p>
    <w:p w:rsidR="00FD73DC" w:rsidRPr="00FD73DC" w:rsidRDefault="00FD73DC" w:rsidP="00C558CF">
      <w:pPr>
        <w:pStyle w:val="a8"/>
        <w:numPr>
          <w:ilvl w:val="0"/>
          <w:numId w:val="4"/>
        </w:numPr>
        <w:tabs>
          <w:tab w:val="left" w:pos="1245"/>
        </w:tabs>
        <w:spacing w:after="0" w:line="360" w:lineRule="auto"/>
        <w:ind w:left="0" w:firstLine="709"/>
        <w:jc w:val="both"/>
        <w:rPr>
          <w:rFonts w:ascii="Times New Roman" w:hAnsi="Times New Roman" w:cs="Times New Roman"/>
          <w:sz w:val="28"/>
          <w:szCs w:val="28"/>
        </w:rPr>
      </w:pPr>
      <w:r w:rsidRPr="00FD73DC">
        <w:rPr>
          <w:rFonts w:ascii="Times New Roman" w:hAnsi="Times New Roman" w:cs="Times New Roman"/>
          <w:sz w:val="28"/>
          <w:szCs w:val="28"/>
        </w:rPr>
        <w:t xml:space="preserve">Анализ стоимости болезни (COI – </w:t>
      </w:r>
      <w:proofErr w:type="spellStart"/>
      <w:r w:rsidRPr="00FD73DC">
        <w:rPr>
          <w:rFonts w:ascii="Times New Roman" w:hAnsi="Times New Roman" w:cs="Times New Roman"/>
          <w:sz w:val="28"/>
          <w:szCs w:val="28"/>
        </w:rPr>
        <w:t>cost</w:t>
      </w:r>
      <w:proofErr w:type="spellEnd"/>
      <w:r w:rsidRPr="00FD73DC">
        <w:rPr>
          <w:rFonts w:ascii="Times New Roman" w:hAnsi="Times New Roman" w:cs="Times New Roman"/>
          <w:sz w:val="28"/>
          <w:szCs w:val="28"/>
        </w:rPr>
        <w:t xml:space="preserve"> </w:t>
      </w:r>
      <w:proofErr w:type="spellStart"/>
      <w:r w:rsidRPr="00FD73DC">
        <w:rPr>
          <w:rFonts w:ascii="Times New Roman" w:hAnsi="Times New Roman" w:cs="Times New Roman"/>
          <w:sz w:val="28"/>
          <w:szCs w:val="28"/>
        </w:rPr>
        <w:t>of</w:t>
      </w:r>
      <w:proofErr w:type="spellEnd"/>
      <w:r w:rsidRPr="00FD73DC">
        <w:rPr>
          <w:rFonts w:ascii="Times New Roman" w:hAnsi="Times New Roman" w:cs="Times New Roman"/>
          <w:sz w:val="28"/>
          <w:szCs w:val="28"/>
        </w:rPr>
        <w:t xml:space="preserve"> </w:t>
      </w:r>
      <w:proofErr w:type="spellStart"/>
      <w:r w:rsidRPr="00FD73DC">
        <w:rPr>
          <w:rFonts w:ascii="Times New Roman" w:hAnsi="Times New Roman" w:cs="Times New Roman"/>
          <w:sz w:val="28"/>
          <w:szCs w:val="28"/>
        </w:rPr>
        <w:t>illness</w:t>
      </w:r>
      <w:proofErr w:type="spellEnd"/>
      <w:r w:rsidRPr="00FD73DC">
        <w:rPr>
          <w:rFonts w:ascii="Times New Roman" w:hAnsi="Times New Roman" w:cs="Times New Roman"/>
          <w:sz w:val="28"/>
          <w:szCs w:val="28"/>
        </w:rPr>
        <w:t>)</w:t>
      </w:r>
    </w:p>
    <w:p w:rsidR="00FD73DC" w:rsidRPr="00B065BD" w:rsidRDefault="00FD73DC" w:rsidP="00C558CF">
      <w:pPr>
        <w:tabs>
          <w:tab w:val="left" w:pos="1245"/>
        </w:tabs>
        <w:spacing w:after="0" w:line="360" w:lineRule="auto"/>
        <w:ind w:firstLine="709"/>
        <w:jc w:val="both"/>
        <w:rPr>
          <w:rFonts w:ascii="Times New Roman" w:hAnsi="Times New Roman" w:cs="Times New Roman"/>
          <w:sz w:val="28"/>
          <w:szCs w:val="28"/>
        </w:rPr>
      </w:pPr>
      <w:r w:rsidRPr="00B065BD">
        <w:rPr>
          <w:rFonts w:ascii="Times New Roman" w:hAnsi="Times New Roman" w:cs="Times New Roman"/>
          <w:sz w:val="28"/>
          <w:szCs w:val="28"/>
        </w:rPr>
        <w:t>Оценка альтернативных медицинских технологий:</w:t>
      </w:r>
    </w:p>
    <w:p w:rsidR="00FD73DC" w:rsidRPr="00FD73DC" w:rsidRDefault="00FD73DC" w:rsidP="00C558CF">
      <w:pPr>
        <w:pStyle w:val="a8"/>
        <w:numPr>
          <w:ilvl w:val="0"/>
          <w:numId w:val="4"/>
        </w:numPr>
        <w:tabs>
          <w:tab w:val="left" w:pos="1245"/>
        </w:tabs>
        <w:spacing w:after="0" w:line="360" w:lineRule="auto"/>
        <w:ind w:left="0" w:firstLine="709"/>
        <w:jc w:val="both"/>
        <w:rPr>
          <w:rFonts w:ascii="Times New Roman" w:hAnsi="Times New Roman" w:cs="Times New Roman"/>
          <w:sz w:val="28"/>
          <w:szCs w:val="28"/>
        </w:rPr>
      </w:pPr>
      <w:r w:rsidRPr="00FD73DC">
        <w:rPr>
          <w:rFonts w:ascii="Times New Roman" w:hAnsi="Times New Roman" w:cs="Times New Roman"/>
          <w:sz w:val="28"/>
          <w:szCs w:val="28"/>
        </w:rPr>
        <w:t xml:space="preserve">анализ минимизации затрат (CMA – </w:t>
      </w:r>
      <w:proofErr w:type="spellStart"/>
      <w:r w:rsidRPr="00FD73DC">
        <w:rPr>
          <w:rFonts w:ascii="Times New Roman" w:hAnsi="Times New Roman" w:cs="Times New Roman"/>
          <w:sz w:val="28"/>
          <w:szCs w:val="28"/>
        </w:rPr>
        <w:t>cost</w:t>
      </w:r>
      <w:proofErr w:type="spellEnd"/>
      <w:r w:rsidRPr="00FD73DC">
        <w:rPr>
          <w:rFonts w:ascii="Times New Roman" w:hAnsi="Times New Roman" w:cs="Times New Roman"/>
          <w:sz w:val="28"/>
          <w:szCs w:val="28"/>
        </w:rPr>
        <w:t xml:space="preserve"> </w:t>
      </w:r>
      <w:proofErr w:type="spellStart"/>
      <w:r w:rsidRPr="00FD73DC">
        <w:rPr>
          <w:rFonts w:ascii="Times New Roman" w:hAnsi="Times New Roman" w:cs="Times New Roman"/>
          <w:sz w:val="28"/>
          <w:szCs w:val="28"/>
        </w:rPr>
        <w:t>minimization</w:t>
      </w:r>
      <w:proofErr w:type="spellEnd"/>
      <w:r w:rsidRPr="00FD73DC">
        <w:rPr>
          <w:rFonts w:ascii="Times New Roman" w:hAnsi="Times New Roman" w:cs="Times New Roman"/>
          <w:sz w:val="28"/>
          <w:szCs w:val="28"/>
        </w:rPr>
        <w:t>)</w:t>
      </w:r>
    </w:p>
    <w:p w:rsidR="00FD73DC" w:rsidRPr="00FD73DC" w:rsidRDefault="00FD73DC" w:rsidP="00C558CF">
      <w:pPr>
        <w:pStyle w:val="a8"/>
        <w:numPr>
          <w:ilvl w:val="0"/>
          <w:numId w:val="4"/>
        </w:numPr>
        <w:tabs>
          <w:tab w:val="left" w:pos="1245"/>
        </w:tabs>
        <w:spacing w:after="0" w:line="360" w:lineRule="auto"/>
        <w:ind w:left="0" w:firstLine="709"/>
        <w:jc w:val="both"/>
        <w:rPr>
          <w:rFonts w:ascii="Times New Roman" w:hAnsi="Times New Roman" w:cs="Times New Roman"/>
          <w:sz w:val="28"/>
          <w:szCs w:val="28"/>
        </w:rPr>
      </w:pPr>
      <w:r w:rsidRPr="00FD73DC">
        <w:rPr>
          <w:rFonts w:ascii="Times New Roman" w:hAnsi="Times New Roman" w:cs="Times New Roman"/>
          <w:sz w:val="28"/>
          <w:szCs w:val="28"/>
        </w:rPr>
        <w:t>анализ «затраты – эффективность» (CEA –</w:t>
      </w:r>
      <w:proofErr w:type="spellStart"/>
      <w:r w:rsidRPr="00FD73DC">
        <w:rPr>
          <w:rFonts w:ascii="Times New Roman" w:hAnsi="Times New Roman" w:cs="Times New Roman"/>
          <w:sz w:val="28"/>
          <w:szCs w:val="28"/>
        </w:rPr>
        <w:t>cost</w:t>
      </w:r>
      <w:proofErr w:type="spellEnd"/>
      <w:r w:rsidRPr="00FD73DC">
        <w:rPr>
          <w:rFonts w:ascii="Times New Roman" w:hAnsi="Times New Roman" w:cs="Times New Roman"/>
          <w:sz w:val="28"/>
          <w:szCs w:val="28"/>
        </w:rPr>
        <w:t xml:space="preserve"> – </w:t>
      </w:r>
      <w:proofErr w:type="spellStart"/>
      <w:r w:rsidRPr="00FD73DC">
        <w:rPr>
          <w:rFonts w:ascii="Times New Roman" w:hAnsi="Times New Roman" w:cs="Times New Roman"/>
          <w:sz w:val="28"/>
          <w:szCs w:val="28"/>
        </w:rPr>
        <w:t>effectiveness</w:t>
      </w:r>
      <w:proofErr w:type="spellEnd"/>
      <w:r w:rsidRPr="00FD73DC">
        <w:rPr>
          <w:rFonts w:ascii="Times New Roman" w:hAnsi="Times New Roman" w:cs="Times New Roman"/>
          <w:sz w:val="28"/>
          <w:szCs w:val="28"/>
        </w:rPr>
        <w:t>)</w:t>
      </w:r>
    </w:p>
    <w:p w:rsidR="00B065BD" w:rsidRDefault="00FD73DC" w:rsidP="00C558CF">
      <w:pPr>
        <w:tabs>
          <w:tab w:val="left" w:pos="1245"/>
        </w:tabs>
        <w:spacing w:after="0" w:line="360" w:lineRule="auto"/>
        <w:ind w:firstLine="709"/>
        <w:jc w:val="both"/>
        <w:rPr>
          <w:rFonts w:ascii="Times New Roman" w:hAnsi="Times New Roman" w:cs="Times New Roman"/>
          <w:sz w:val="28"/>
          <w:szCs w:val="28"/>
        </w:rPr>
      </w:pPr>
      <w:r w:rsidRPr="00B065BD">
        <w:rPr>
          <w:rFonts w:ascii="Times New Roman" w:hAnsi="Times New Roman" w:cs="Times New Roman"/>
          <w:sz w:val="28"/>
          <w:szCs w:val="28"/>
        </w:rPr>
        <w:t xml:space="preserve">Определение эффективности медицинской помощи: </w:t>
      </w:r>
    </w:p>
    <w:p w:rsidR="00FD73DC" w:rsidRPr="00B065BD" w:rsidRDefault="00FD73DC" w:rsidP="00C558CF">
      <w:pPr>
        <w:pStyle w:val="a8"/>
        <w:numPr>
          <w:ilvl w:val="0"/>
          <w:numId w:val="5"/>
        </w:numPr>
        <w:tabs>
          <w:tab w:val="left" w:pos="1245"/>
        </w:tabs>
        <w:spacing w:after="0" w:line="360" w:lineRule="auto"/>
        <w:ind w:left="0" w:firstLine="709"/>
        <w:jc w:val="both"/>
        <w:rPr>
          <w:rFonts w:ascii="Times New Roman" w:hAnsi="Times New Roman" w:cs="Times New Roman"/>
          <w:sz w:val="28"/>
          <w:szCs w:val="28"/>
        </w:rPr>
      </w:pPr>
      <w:r w:rsidRPr="00B065BD">
        <w:rPr>
          <w:rFonts w:ascii="Times New Roman" w:hAnsi="Times New Roman" w:cs="Times New Roman"/>
          <w:sz w:val="28"/>
          <w:szCs w:val="28"/>
        </w:rPr>
        <w:t xml:space="preserve">анализ «затраты – полезность» (CUA – </w:t>
      </w:r>
      <w:proofErr w:type="spellStart"/>
      <w:r w:rsidRPr="00B065BD">
        <w:rPr>
          <w:rFonts w:ascii="Times New Roman" w:hAnsi="Times New Roman" w:cs="Times New Roman"/>
          <w:sz w:val="28"/>
          <w:szCs w:val="28"/>
        </w:rPr>
        <w:t>cost</w:t>
      </w:r>
      <w:proofErr w:type="spellEnd"/>
      <w:r w:rsidRPr="00B065BD">
        <w:rPr>
          <w:rFonts w:ascii="Times New Roman" w:hAnsi="Times New Roman" w:cs="Times New Roman"/>
          <w:sz w:val="28"/>
          <w:szCs w:val="28"/>
        </w:rPr>
        <w:t xml:space="preserve"> – </w:t>
      </w:r>
      <w:proofErr w:type="spellStart"/>
      <w:r w:rsidRPr="00B065BD">
        <w:rPr>
          <w:rFonts w:ascii="Times New Roman" w:hAnsi="Times New Roman" w:cs="Times New Roman"/>
          <w:sz w:val="28"/>
          <w:szCs w:val="28"/>
        </w:rPr>
        <w:t>utility</w:t>
      </w:r>
      <w:proofErr w:type="spellEnd"/>
      <w:r w:rsidRPr="00B065BD">
        <w:rPr>
          <w:rFonts w:ascii="Times New Roman" w:hAnsi="Times New Roman" w:cs="Times New Roman"/>
          <w:sz w:val="28"/>
          <w:szCs w:val="28"/>
        </w:rPr>
        <w:t>)</w:t>
      </w:r>
    </w:p>
    <w:p w:rsidR="00FD73DC" w:rsidRPr="00FD73DC" w:rsidRDefault="00FD73DC" w:rsidP="00C558CF">
      <w:pPr>
        <w:pStyle w:val="a8"/>
        <w:numPr>
          <w:ilvl w:val="0"/>
          <w:numId w:val="4"/>
        </w:numPr>
        <w:tabs>
          <w:tab w:val="left" w:pos="1245"/>
        </w:tabs>
        <w:spacing w:after="0" w:line="360" w:lineRule="auto"/>
        <w:ind w:left="0" w:firstLine="709"/>
        <w:jc w:val="both"/>
        <w:rPr>
          <w:rFonts w:ascii="Times New Roman" w:hAnsi="Times New Roman" w:cs="Times New Roman"/>
          <w:sz w:val="28"/>
          <w:szCs w:val="28"/>
        </w:rPr>
      </w:pPr>
      <w:r w:rsidRPr="00FD73DC">
        <w:rPr>
          <w:rFonts w:ascii="Times New Roman" w:hAnsi="Times New Roman" w:cs="Times New Roman"/>
          <w:sz w:val="28"/>
          <w:szCs w:val="28"/>
        </w:rPr>
        <w:t xml:space="preserve">Анализ «затраты – польза» (CBA – </w:t>
      </w:r>
      <w:proofErr w:type="spellStart"/>
      <w:r w:rsidRPr="00FD73DC">
        <w:rPr>
          <w:rFonts w:ascii="Times New Roman" w:hAnsi="Times New Roman" w:cs="Times New Roman"/>
          <w:sz w:val="28"/>
          <w:szCs w:val="28"/>
        </w:rPr>
        <w:t>cost</w:t>
      </w:r>
      <w:proofErr w:type="spellEnd"/>
      <w:r w:rsidRPr="00FD73DC">
        <w:rPr>
          <w:rFonts w:ascii="Times New Roman" w:hAnsi="Times New Roman" w:cs="Times New Roman"/>
          <w:sz w:val="28"/>
          <w:szCs w:val="28"/>
        </w:rPr>
        <w:t xml:space="preserve"> – </w:t>
      </w:r>
      <w:proofErr w:type="spellStart"/>
      <w:r w:rsidRPr="00FD73DC">
        <w:rPr>
          <w:rFonts w:ascii="Times New Roman" w:hAnsi="Times New Roman" w:cs="Times New Roman"/>
          <w:sz w:val="28"/>
          <w:szCs w:val="28"/>
        </w:rPr>
        <w:t>benefit</w:t>
      </w:r>
      <w:proofErr w:type="spellEnd"/>
      <w:r w:rsidRPr="00FD73DC">
        <w:rPr>
          <w:rFonts w:ascii="Times New Roman" w:hAnsi="Times New Roman" w:cs="Times New Roman"/>
          <w:sz w:val="28"/>
          <w:szCs w:val="28"/>
        </w:rPr>
        <w:t>).</w:t>
      </w:r>
    </w:p>
    <w:p w:rsidR="00FD73DC" w:rsidRPr="00EE65C6" w:rsidRDefault="00EE65C6" w:rsidP="00EE65C6">
      <w:pPr>
        <w:tabs>
          <w:tab w:val="left" w:pos="1245"/>
        </w:tabs>
        <w:spacing w:after="0" w:line="360" w:lineRule="auto"/>
        <w:ind w:firstLine="709"/>
        <w:jc w:val="center"/>
        <w:rPr>
          <w:rFonts w:ascii="Times New Roman" w:hAnsi="Times New Roman" w:cs="Times New Roman"/>
          <w:b/>
          <w:sz w:val="28"/>
          <w:szCs w:val="28"/>
        </w:rPr>
      </w:pPr>
      <w:r w:rsidRPr="00EE65C6">
        <w:rPr>
          <w:rFonts w:ascii="Times New Roman" w:hAnsi="Times New Roman" w:cs="Times New Roman"/>
          <w:b/>
          <w:sz w:val="28"/>
          <w:szCs w:val="28"/>
        </w:rPr>
        <w:t xml:space="preserve">1.2.1. </w:t>
      </w:r>
      <w:r>
        <w:rPr>
          <w:rFonts w:ascii="Times New Roman" w:hAnsi="Times New Roman" w:cs="Times New Roman"/>
          <w:b/>
          <w:sz w:val="28"/>
          <w:szCs w:val="28"/>
        </w:rPr>
        <w:t>М</w:t>
      </w:r>
      <w:r w:rsidR="00FD73DC" w:rsidRPr="00EE65C6">
        <w:rPr>
          <w:rFonts w:ascii="Times New Roman" w:hAnsi="Times New Roman" w:cs="Times New Roman"/>
          <w:b/>
          <w:sz w:val="28"/>
          <w:szCs w:val="28"/>
        </w:rPr>
        <w:t>етод «Анализ стоимости болезни» (COI)</w:t>
      </w:r>
    </w:p>
    <w:p w:rsidR="00FD73DC" w:rsidRPr="00FD73DC" w:rsidRDefault="00FD73DC" w:rsidP="00C558CF">
      <w:pPr>
        <w:tabs>
          <w:tab w:val="left" w:pos="1245"/>
        </w:tabs>
        <w:spacing w:after="0" w:line="360" w:lineRule="auto"/>
        <w:ind w:firstLine="709"/>
        <w:jc w:val="both"/>
        <w:rPr>
          <w:rFonts w:ascii="Times New Roman" w:hAnsi="Times New Roman" w:cs="Times New Roman"/>
          <w:sz w:val="28"/>
          <w:szCs w:val="28"/>
        </w:rPr>
      </w:pPr>
      <w:r w:rsidRPr="00FD73DC">
        <w:rPr>
          <w:rFonts w:ascii="Times New Roman" w:hAnsi="Times New Roman" w:cs="Times New Roman"/>
          <w:sz w:val="28"/>
          <w:szCs w:val="28"/>
        </w:rPr>
        <w:t>Расчеты стоимости болезни производятся обычно в рамках работ по обязательному медицинскому страхованию. Данный анализ основывается на учете затрат, понесенных медицинским учреждением, при проведении диагности</w:t>
      </w:r>
      <w:r>
        <w:rPr>
          <w:rFonts w:ascii="Times New Roman" w:hAnsi="Times New Roman" w:cs="Times New Roman"/>
          <w:sz w:val="28"/>
          <w:szCs w:val="28"/>
        </w:rPr>
        <w:t>ки и лечения определенного забо</w:t>
      </w:r>
      <w:r w:rsidRPr="00FD73DC">
        <w:rPr>
          <w:rFonts w:ascii="Times New Roman" w:hAnsi="Times New Roman" w:cs="Times New Roman"/>
          <w:sz w:val="28"/>
          <w:szCs w:val="28"/>
        </w:rPr>
        <w:t>левания. При этом не принимаются во внимание результаты оказываемой медицинской помощи. Для расчетов используется формула:</w:t>
      </w:r>
    </w:p>
    <w:p w:rsidR="00FD73DC" w:rsidRPr="00FD73DC" w:rsidRDefault="00FD73DC" w:rsidP="00C558CF">
      <w:pPr>
        <w:tabs>
          <w:tab w:val="left" w:pos="1245"/>
        </w:tabs>
        <w:spacing w:after="0" w:line="360" w:lineRule="auto"/>
        <w:ind w:firstLine="709"/>
        <w:jc w:val="both"/>
        <w:rPr>
          <w:rFonts w:ascii="Times New Roman" w:hAnsi="Times New Roman" w:cs="Times New Roman"/>
          <w:sz w:val="28"/>
          <w:szCs w:val="28"/>
        </w:rPr>
      </w:pPr>
      <w:r w:rsidRPr="00FD73DC">
        <w:rPr>
          <w:rFonts w:ascii="Times New Roman" w:hAnsi="Times New Roman" w:cs="Times New Roman"/>
          <w:sz w:val="28"/>
          <w:szCs w:val="28"/>
        </w:rPr>
        <w:t>COI</w:t>
      </w:r>
      <w:r w:rsidR="00DC36DC">
        <w:rPr>
          <w:rFonts w:ascii="Times New Roman" w:hAnsi="Times New Roman" w:cs="Times New Roman"/>
          <w:sz w:val="28"/>
          <w:szCs w:val="28"/>
        </w:rPr>
        <w:t xml:space="preserve"> </w:t>
      </w:r>
      <w:r w:rsidRPr="00FD73DC">
        <w:rPr>
          <w:rFonts w:ascii="Times New Roman" w:hAnsi="Times New Roman" w:cs="Times New Roman"/>
          <w:sz w:val="28"/>
          <w:szCs w:val="28"/>
        </w:rPr>
        <w:t>= DC + IC</w:t>
      </w:r>
    </w:p>
    <w:p w:rsidR="00FD73DC" w:rsidRPr="00FD73DC" w:rsidRDefault="00FD73DC" w:rsidP="00C558CF">
      <w:pPr>
        <w:tabs>
          <w:tab w:val="left" w:pos="1245"/>
        </w:tabs>
        <w:spacing w:after="0" w:line="360" w:lineRule="auto"/>
        <w:ind w:firstLine="709"/>
        <w:jc w:val="both"/>
        <w:rPr>
          <w:rFonts w:ascii="Times New Roman" w:hAnsi="Times New Roman" w:cs="Times New Roman"/>
          <w:sz w:val="28"/>
          <w:szCs w:val="28"/>
        </w:rPr>
      </w:pPr>
      <w:r w:rsidRPr="00FD73DC">
        <w:rPr>
          <w:rFonts w:ascii="Times New Roman" w:hAnsi="Times New Roman" w:cs="Times New Roman"/>
          <w:sz w:val="28"/>
          <w:szCs w:val="28"/>
        </w:rPr>
        <w:t xml:space="preserve">Выполнение таких расчетов, в первую очередь, </w:t>
      </w:r>
      <w:r>
        <w:rPr>
          <w:rFonts w:ascii="Times New Roman" w:hAnsi="Times New Roman" w:cs="Times New Roman"/>
          <w:sz w:val="28"/>
          <w:szCs w:val="28"/>
        </w:rPr>
        <w:t>оправдано в рамках отдельных ме</w:t>
      </w:r>
      <w:r w:rsidRPr="00FD73DC">
        <w:rPr>
          <w:rFonts w:ascii="Times New Roman" w:hAnsi="Times New Roman" w:cs="Times New Roman"/>
          <w:sz w:val="28"/>
          <w:szCs w:val="28"/>
        </w:rPr>
        <w:t>дицинских учреждений для определения тарифов на</w:t>
      </w:r>
      <w:r>
        <w:rPr>
          <w:rFonts w:ascii="Times New Roman" w:hAnsi="Times New Roman" w:cs="Times New Roman"/>
          <w:sz w:val="28"/>
          <w:szCs w:val="28"/>
        </w:rPr>
        <w:t xml:space="preserve"> медицинскую помощь. При необхо</w:t>
      </w:r>
      <w:r w:rsidRPr="00FD73DC">
        <w:rPr>
          <w:rFonts w:ascii="Times New Roman" w:hAnsi="Times New Roman" w:cs="Times New Roman"/>
          <w:sz w:val="28"/>
          <w:szCs w:val="28"/>
        </w:rPr>
        <w:t xml:space="preserve">димости определения полной стоимости болезни при её лечении на различных этапах (амбулаторный –1; </w:t>
      </w:r>
      <w:r w:rsidRPr="00FD73DC">
        <w:rPr>
          <w:rFonts w:ascii="Times New Roman" w:hAnsi="Times New Roman" w:cs="Times New Roman"/>
          <w:sz w:val="28"/>
          <w:szCs w:val="28"/>
        </w:rPr>
        <w:lastRenderedPageBreak/>
        <w:t>стационарный –2; этап реабилитации –3) суммируются издержки по каждому этапу. В этом случае формула примет следующий вид:</w:t>
      </w:r>
    </w:p>
    <w:p w:rsidR="00E07C0D" w:rsidRDefault="00E07C0D" w:rsidP="00DC36DC">
      <w:pPr>
        <w:tabs>
          <w:tab w:val="left" w:pos="1245"/>
        </w:tabs>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468495" cy="267335"/>
            <wp:effectExtent l="19050" t="0" r="8255" b="0"/>
            <wp:docPr id="1" name="Рисунок 3" descr="C:\Users\ada\Desktop\формула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a\Desktop\формула 1.JPG"/>
                    <pic:cNvPicPr>
                      <a:picLocks noChangeAspect="1" noChangeArrowheads="1"/>
                    </pic:cNvPicPr>
                  </pic:nvPicPr>
                  <pic:blipFill>
                    <a:blip r:embed="rId11" cstate="print"/>
                    <a:srcRect/>
                    <a:stretch>
                      <a:fillRect/>
                    </a:stretch>
                  </pic:blipFill>
                  <pic:spPr bwMode="auto">
                    <a:xfrm>
                      <a:off x="0" y="0"/>
                      <a:ext cx="4468495" cy="267335"/>
                    </a:xfrm>
                    <a:prstGeom prst="rect">
                      <a:avLst/>
                    </a:prstGeom>
                    <a:noFill/>
                    <a:ln w="9525">
                      <a:noFill/>
                      <a:miter lim="800000"/>
                      <a:headEnd/>
                      <a:tailEnd/>
                    </a:ln>
                  </pic:spPr>
                </pic:pic>
              </a:graphicData>
            </a:graphic>
          </wp:inline>
        </w:drawing>
      </w:r>
    </w:p>
    <w:p w:rsidR="00D16E4B" w:rsidRDefault="00FD73DC" w:rsidP="00DC36DC">
      <w:pPr>
        <w:tabs>
          <w:tab w:val="left" w:pos="1245"/>
        </w:tabs>
        <w:spacing w:after="0" w:line="360" w:lineRule="auto"/>
        <w:ind w:firstLine="709"/>
        <w:jc w:val="both"/>
        <w:rPr>
          <w:rFonts w:ascii="Times New Roman" w:hAnsi="Times New Roman" w:cs="Times New Roman"/>
          <w:sz w:val="28"/>
          <w:szCs w:val="28"/>
        </w:rPr>
      </w:pPr>
      <w:r w:rsidRPr="00FD73DC">
        <w:rPr>
          <w:rFonts w:ascii="Times New Roman" w:hAnsi="Times New Roman" w:cs="Times New Roman"/>
          <w:sz w:val="28"/>
          <w:szCs w:val="28"/>
        </w:rPr>
        <w:t>Суммирование стоимостей болезней в отдельных</w:t>
      </w:r>
      <w:r>
        <w:rPr>
          <w:rFonts w:ascii="Times New Roman" w:hAnsi="Times New Roman" w:cs="Times New Roman"/>
          <w:sz w:val="28"/>
          <w:szCs w:val="28"/>
        </w:rPr>
        <w:t xml:space="preserve"> учреждений с учетом статистиче</w:t>
      </w:r>
      <w:r w:rsidRPr="00FD73DC">
        <w:rPr>
          <w:rFonts w:ascii="Times New Roman" w:hAnsi="Times New Roman" w:cs="Times New Roman"/>
          <w:sz w:val="28"/>
          <w:szCs w:val="28"/>
        </w:rPr>
        <w:t>ских и эпидемиологических данных в регионе позволяет оп</w:t>
      </w:r>
      <w:r>
        <w:rPr>
          <w:rFonts w:ascii="Times New Roman" w:hAnsi="Times New Roman" w:cs="Times New Roman"/>
          <w:sz w:val="28"/>
          <w:szCs w:val="28"/>
        </w:rPr>
        <w:t>ределить необходимые ресур</w:t>
      </w:r>
      <w:r w:rsidRPr="00FD73DC">
        <w:rPr>
          <w:rFonts w:ascii="Times New Roman" w:hAnsi="Times New Roman" w:cs="Times New Roman"/>
          <w:sz w:val="28"/>
          <w:szCs w:val="28"/>
        </w:rPr>
        <w:t>сы региональной системы здравоохранения.</w:t>
      </w:r>
    </w:p>
    <w:p w:rsidR="00EE65C6" w:rsidRPr="00EE65C6" w:rsidRDefault="00EE65C6" w:rsidP="00DC36DC">
      <w:pPr>
        <w:tabs>
          <w:tab w:val="left" w:pos="1245"/>
        </w:tabs>
        <w:spacing w:after="0" w:line="360" w:lineRule="auto"/>
        <w:jc w:val="center"/>
        <w:rPr>
          <w:rFonts w:ascii="Times New Roman" w:hAnsi="Times New Roman" w:cs="Times New Roman"/>
          <w:b/>
          <w:sz w:val="28"/>
          <w:szCs w:val="28"/>
        </w:rPr>
      </w:pPr>
      <w:r w:rsidRPr="00EE65C6">
        <w:rPr>
          <w:rFonts w:ascii="Times New Roman" w:hAnsi="Times New Roman" w:cs="Times New Roman"/>
          <w:b/>
          <w:sz w:val="28"/>
          <w:szCs w:val="28"/>
        </w:rPr>
        <w:t>1.2.</w:t>
      </w:r>
      <w:r w:rsidR="00FD73DC" w:rsidRPr="00EE65C6">
        <w:rPr>
          <w:rFonts w:ascii="Times New Roman" w:hAnsi="Times New Roman" w:cs="Times New Roman"/>
          <w:b/>
          <w:sz w:val="28"/>
          <w:szCs w:val="28"/>
        </w:rPr>
        <w:t>2</w:t>
      </w:r>
      <w:r w:rsidRPr="00EE65C6">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EE65C6">
        <w:rPr>
          <w:rFonts w:ascii="Times New Roman" w:hAnsi="Times New Roman" w:cs="Times New Roman"/>
          <w:b/>
          <w:sz w:val="28"/>
          <w:szCs w:val="28"/>
        </w:rPr>
        <w:t>Оценка альтернативных медицинских технологий.</w:t>
      </w:r>
    </w:p>
    <w:p w:rsidR="00FD73DC" w:rsidRPr="00EE65C6" w:rsidRDefault="00EE65C6" w:rsidP="00EE65C6">
      <w:pPr>
        <w:tabs>
          <w:tab w:val="left" w:pos="1245"/>
        </w:tabs>
        <w:spacing w:after="0" w:line="360" w:lineRule="auto"/>
        <w:ind w:firstLine="709"/>
        <w:jc w:val="center"/>
        <w:rPr>
          <w:rFonts w:ascii="Times New Roman" w:hAnsi="Times New Roman" w:cs="Times New Roman"/>
          <w:b/>
          <w:sz w:val="28"/>
          <w:szCs w:val="28"/>
        </w:rPr>
      </w:pPr>
      <w:r w:rsidRPr="00EE65C6">
        <w:rPr>
          <w:rFonts w:ascii="Times New Roman" w:hAnsi="Times New Roman" w:cs="Times New Roman"/>
          <w:b/>
          <w:sz w:val="28"/>
          <w:szCs w:val="28"/>
        </w:rPr>
        <w:t>М</w:t>
      </w:r>
      <w:r w:rsidR="00FD73DC" w:rsidRPr="00EE65C6">
        <w:rPr>
          <w:rFonts w:ascii="Times New Roman" w:hAnsi="Times New Roman" w:cs="Times New Roman"/>
          <w:b/>
          <w:sz w:val="28"/>
          <w:szCs w:val="28"/>
        </w:rPr>
        <w:t>етод: «Стоимость – минимизация расходов» (CMA).</w:t>
      </w:r>
    </w:p>
    <w:p w:rsidR="00FD73DC" w:rsidRPr="00FD73DC" w:rsidRDefault="00FD73DC" w:rsidP="00C558CF">
      <w:pPr>
        <w:tabs>
          <w:tab w:val="left" w:pos="1245"/>
        </w:tabs>
        <w:spacing w:after="0" w:line="360" w:lineRule="auto"/>
        <w:ind w:firstLine="709"/>
        <w:jc w:val="both"/>
        <w:rPr>
          <w:rFonts w:ascii="Times New Roman" w:hAnsi="Times New Roman" w:cs="Times New Roman"/>
          <w:sz w:val="28"/>
          <w:szCs w:val="28"/>
        </w:rPr>
      </w:pPr>
      <w:r w:rsidRPr="00FD73DC">
        <w:rPr>
          <w:rFonts w:ascii="Times New Roman" w:hAnsi="Times New Roman" w:cs="Times New Roman"/>
          <w:sz w:val="28"/>
          <w:szCs w:val="28"/>
        </w:rPr>
        <w:t>Используют для сравнения разницы стоимости двух методов (препаратов) лечения, при условии, что эти методы (препараты) по своей клинической эффективности являются равноценными, т.е. выявление менее затратного лечения при той же эффективности. Обычно проводят по данным литературных источников и результатам многоцентровых исследований. Расчеты проводят по формулам:</w:t>
      </w:r>
    </w:p>
    <w:p w:rsidR="00E07C0D" w:rsidRDefault="00E07C0D" w:rsidP="00C558CF">
      <w:pPr>
        <w:tabs>
          <w:tab w:val="left" w:pos="1245"/>
        </w:tabs>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413600" cy="515383"/>
            <wp:effectExtent l="19050" t="0" r="5750" b="0"/>
            <wp:docPr id="2" name="Рисунок 4" descr="C:\Users\ada\Desktop\формула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a\Desktop\формула 2.JPG"/>
                    <pic:cNvPicPr>
                      <a:picLocks noChangeAspect="1" noChangeArrowheads="1"/>
                    </pic:cNvPicPr>
                  </pic:nvPicPr>
                  <pic:blipFill>
                    <a:blip r:embed="rId12" cstate="print"/>
                    <a:srcRect/>
                    <a:stretch>
                      <a:fillRect/>
                    </a:stretch>
                  </pic:blipFill>
                  <pic:spPr bwMode="auto">
                    <a:xfrm>
                      <a:off x="0" y="0"/>
                      <a:ext cx="2426647" cy="518169"/>
                    </a:xfrm>
                    <a:prstGeom prst="rect">
                      <a:avLst/>
                    </a:prstGeom>
                    <a:noFill/>
                    <a:ln w="9525">
                      <a:noFill/>
                      <a:miter lim="800000"/>
                      <a:headEnd/>
                      <a:tailEnd/>
                    </a:ln>
                  </pic:spPr>
                </pic:pic>
              </a:graphicData>
            </a:graphic>
          </wp:inline>
        </w:drawing>
      </w:r>
    </w:p>
    <w:p w:rsidR="00FD73DC" w:rsidRPr="00FD73DC" w:rsidRDefault="00FD73DC" w:rsidP="00C558CF">
      <w:pPr>
        <w:tabs>
          <w:tab w:val="left" w:pos="1245"/>
        </w:tabs>
        <w:spacing w:after="0" w:line="360" w:lineRule="auto"/>
        <w:ind w:firstLine="709"/>
        <w:jc w:val="both"/>
        <w:rPr>
          <w:rFonts w:ascii="Times New Roman" w:hAnsi="Times New Roman" w:cs="Times New Roman"/>
          <w:sz w:val="28"/>
          <w:szCs w:val="28"/>
        </w:rPr>
      </w:pPr>
      <w:r w:rsidRPr="00FD73DC">
        <w:rPr>
          <w:rFonts w:ascii="Times New Roman" w:hAnsi="Times New Roman" w:cs="Times New Roman"/>
          <w:sz w:val="28"/>
          <w:szCs w:val="28"/>
        </w:rPr>
        <w:t>СМА – показатель разницы затрат.</w:t>
      </w:r>
    </w:p>
    <w:p w:rsidR="00FD73DC" w:rsidRPr="00FD73DC" w:rsidRDefault="00FD73DC" w:rsidP="00C558CF">
      <w:pPr>
        <w:tabs>
          <w:tab w:val="left" w:pos="1245"/>
        </w:tabs>
        <w:spacing w:after="0" w:line="360" w:lineRule="auto"/>
        <w:ind w:firstLine="709"/>
        <w:jc w:val="both"/>
        <w:rPr>
          <w:rFonts w:ascii="Times New Roman" w:hAnsi="Times New Roman" w:cs="Times New Roman"/>
          <w:sz w:val="28"/>
          <w:szCs w:val="28"/>
        </w:rPr>
      </w:pPr>
      <w:r w:rsidRPr="00FD73DC">
        <w:rPr>
          <w:rFonts w:ascii="Times New Roman" w:hAnsi="Times New Roman" w:cs="Times New Roman"/>
          <w:sz w:val="28"/>
          <w:szCs w:val="28"/>
        </w:rPr>
        <w:t>Разновидность этого метода – «анализ всех издержек», т.е. прямые медицинские затраты + прямые немедицинские затраты + непрямые затраты.</w:t>
      </w:r>
    </w:p>
    <w:p w:rsidR="007777A0" w:rsidRPr="00FD73DC" w:rsidRDefault="00FD73DC" w:rsidP="00DB48B3">
      <w:pPr>
        <w:tabs>
          <w:tab w:val="left" w:pos="1245"/>
        </w:tabs>
        <w:spacing w:after="0" w:line="360" w:lineRule="auto"/>
        <w:ind w:firstLine="709"/>
        <w:jc w:val="both"/>
        <w:rPr>
          <w:rFonts w:ascii="Times New Roman" w:hAnsi="Times New Roman" w:cs="Times New Roman"/>
          <w:sz w:val="28"/>
          <w:szCs w:val="28"/>
        </w:rPr>
      </w:pPr>
      <w:r w:rsidRPr="00FD73DC">
        <w:rPr>
          <w:rFonts w:ascii="Times New Roman" w:hAnsi="Times New Roman" w:cs="Times New Roman"/>
          <w:sz w:val="28"/>
          <w:szCs w:val="28"/>
        </w:rPr>
        <w:t xml:space="preserve">Метод минимизации затрат позволяет сопоставлять альтернативные технологии, выбирая наиболее дешёвые. Вместе с тем такой подход </w:t>
      </w:r>
      <w:proofErr w:type="gramStart"/>
      <w:r w:rsidRPr="00FD73DC">
        <w:rPr>
          <w:rFonts w:ascii="Times New Roman" w:hAnsi="Times New Roman" w:cs="Times New Roman"/>
          <w:sz w:val="28"/>
          <w:szCs w:val="28"/>
        </w:rPr>
        <w:t>мало применим</w:t>
      </w:r>
      <w:proofErr w:type="gramEnd"/>
      <w:r w:rsidRPr="00FD73DC">
        <w:rPr>
          <w:rFonts w:ascii="Times New Roman" w:hAnsi="Times New Roman" w:cs="Times New Roman"/>
          <w:sz w:val="28"/>
          <w:szCs w:val="28"/>
        </w:rPr>
        <w:t xml:space="preserve"> на практике, так как достаточно редко можно встретить технологии,</w:t>
      </w:r>
      <w:r>
        <w:rPr>
          <w:rFonts w:ascii="Times New Roman" w:hAnsi="Times New Roman" w:cs="Times New Roman"/>
          <w:sz w:val="28"/>
          <w:szCs w:val="28"/>
        </w:rPr>
        <w:t xml:space="preserve"> обладающие идентичными клиниче</w:t>
      </w:r>
      <w:r w:rsidRPr="00FD73DC">
        <w:rPr>
          <w:rFonts w:ascii="Times New Roman" w:hAnsi="Times New Roman" w:cs="Times New Roman"/>
          <w:sz w:val="28"/>
          <w:szCs w:val="28"/>
        </w:rPr>
        <w:t>скими эффектами и различающиеся исключительно стоимостью.</w:t>
      </w:r>
    </w:p>
    <w:p w:rsidR="00FD73DC" w:rsidRPr="00EE65C6" w:rsidRDefault="00EE65C6" w:rsidP="00EE65C6">
      <w:pPr>
        <w:tabs>
          <w:tab w:val="left" w:pos="1245"/>
        </w:tabs>
        <w:spacing w:after="0" w:line="360" w:lineRule="auto"/>
        <w:ind w:firstLine="709"/>
        <w:jc w:val="center"/>
        <w:rPr>
          <w:rFonts w:ascii="Times New Roman" w:hAnsi="Times New Roman" w:cs="Times New Roman"/>
          <w:b/>
          <w:sz w:val="28"/>
          <w:szCs w:val="28"/>
        </w:rPr>
      </w:pPr>
      <w:r>
        <w:rPr>
          <w:rFonts w:ascii="Times New Roman" w:hAnsi="Times New Roman" w:cs="Times New Roman"/>
          <w:b/>
          <w:sz w:val="28"/>
          <w:szCs w:val="28"/>
        </w:rPr>
        <w:t>1.2.3 М</w:t>
      </w:r>
      <w:r w:rsidR="00FD73DC" w:rsidRPr="00EE65C6">
        <w:rPr>
          <w:rFonts w:ascii="Times New Roman" w:hAnsi="Times New Roman" w:cs="Times New Roman"/>
          <w:b/>
          <w:sz w:val="28"/>
          <w:szCs w:val="28"/>
        </w:rPr>
        <w:t>етод: «Стоимость – эффективность» (CEA).</w:t>
      </w:r>
    </w:p>
    <w:p w:rsidR="00D16E4B" w:rsidRDefault="00FD73DC" w:rsidP="00DC36DC">
      <w:pPr>
        <w:tabs>
          <w:tab w:val="left" w:pos="1245"/>
        </w:tabs>
        <w:spacing w:after="0" w:line="360" w:lineRule="auto"/>
        <w:ind w:firstLine="709"/>
        <w:jc w:val="both"/>
        <w:rPr>
          <w:rFonts w:ascii="Times New Roman" w:hAnsi="Times New Roman" w:cs="Times New Roman"/>
          <w:sz w:val="28"/>
          <w:szCs w:val="28"/>
        </w:rPr>
      </w:pPr>
      <w:proofErr w:type="gramStart"/>
      <w:r w:rsidRPr="00FD73DC">
        <w:rPr>
          <w:rFonts w:ascii="Times New Roman" w:hAnsi="Times New Roman" w:cs="Times New Roman"/>
          <w:sz w:val="28"/>
          <w:szCs w:val="28"/>
        </w:rPr>
        <w:t>Это наиболее часто применяющийся в экономи</w:t>
      </w:r>
      <w:r>
        <w:rPr>
          <w:rFonts w:ascii="Times New Roman" w:hAnsi="Times New Roman" w:cs="Times New Roman"/>
          <w:sz w:val="28"/>
          <w:szCs w:val="28"/>
        </w:rPr>
        <w:t>ческих исследования метод.</w:t>
      </w:r>
      <w:proofErr w:type="gramEnd"/>
      <w:r>
        <w:rPr>
          <w:rFonts w:ascii="Times New Roman" w:hAnsi="Times New Roman" w:cs="Times New Roman"/>
          <w:sz w:val="28"/>
          <w:szCs w:val="28"/>
        </w:rPr>
        <w:t xml:space="preserve"> Срав</w:t>
      </w:r>
      <w:r w:rsidRPr="00FD73DC">
        <w:rPr>
          <w:rFonts w:ascii="Times New Roman" w:hAnsi="Times New Roman" w:cs="Times New Roman"/>
          <w:sz w:val="28"/>
          <w:szCs w:val="28"/>
        </w:rPr>
        <w:t>нивается разница стоимости двух и более альтернативны</w:t>
      </w:r>
      <w:r>
        <w:rPr>
          <w:rFonts w:ascii="Times New Roman" w:hAnsi="Times New Roman" w:cs="Times New Roman"/>
          <w:sz w:val="28"/>
          <w:szCs w:val="28"/>
        </w:rPr>
        <w:t>х методов лечения, а так же раз</w:t>
      </w:r>
      <w:r w:rsidRPr="00FD73DC">
        <w:rPr>
          <w:rFonts w:ascii="Times New Roman" w:hAnsi="Times New Roman" w:cs="Times New Roman"/>
          <w:sz w:val="28"/>
          <w:szCs w:val="28"/>
        </w:rPr>
        <w:t>личий в их клинической эффективности, т.е. к различия</w:t>
      </w:r>
      <w:r>
        <w:rPr>
          <w:rFonts w:ascii="Times New Roman" w:hAnsi="Times New Roman" w:cs="Times New Roman"/>
          <w:sz w:val="28"/>
          <w:szCs w:val="28"/>
        </w:rPr>
        <w:t>м в стоимости прибавляется оцен</w:t>
      </w:r>
      <w:r w:rsidRPr="00FD73DC">
        <w:rPr>
          <w:rFonts w:ascii="Times New Roman" w:hAnsi="Times New Roman" w:cs="Times New Roman"/>
          <w:sz w:val="28"/>
          <w:szCs w:val="28"/>
        </w:rPr>
        <w:t>ка в различиях эффективности. Исследование соотнош</w:t>
      </w:r>
      <w:r>
        <w:rPr>
          <w:rFonts w:ascii="Times New Roman" w:hAnsi="Times New Roman" w:cs="Times New Roman"/>
          <w:sz w:val="28"/>
          <w:szCs w:val="28"/>
        </w:rPr>
        <w:t>ения затраты – эффективность по</w:t>
      </w:r>
      <w:r w:rsidRPr="00FD73DC">
        <w:rPr>
          <w:rFonts w:ascii="Times New Roman" w:hAnsi="Times New Roman" w:cs="Times New Roman"/>
          <w:sz w:val="28"/>
          <w:szCs w:val="28"/>
        </w:rPr>
        <w:t xml:space="preserve">зволяет ответить на </w:t>
      </w:r>
      <w:r w:rsidRPr="00FD73DC">
        <w:rPr>
          <w:rFonts w:ascii="Times New Roman" w:hAnsi="Times New Roman" w:cs="Times New Roman"/>
          <w:sz w:val="28"/>
          <w:szCs w:val="28"/>
        </w:rPr>
        <w:lastRenderedPageBreak/>
        <w:t>вопросы: «Какие именно дополнительные клинико–экономические преимущества будут получены при использовании ново</w:t>
      </w:r>
      <w:r>
        <w:rPr>
          <w:rFonts w:ascii="Times New Roman" w:hAnsi="Times New Roman" w:cs="Times New Roman"/>
          <w:sz w:val="28"/>
          <w:szCs w:val="28"/>
        </w:rPr>
        <w:t>го метода, и каковы будут допол</w:t>
      </w:r>
      <w:r w:rsidRPr="00FD73DC">
        <w:rPr>
          <w:rFonts w:ascii="Times New Roman" w:hAnsi="Times New Roman" w:cs="Times New Roman"/>
          <w:sz w:val="28"/>
          <w:szCs w:val="28"/>
        </w:rPr>
        <w:t>нительные расходы на его применение?» Обычно прои</w:t>
      </w:r>
      <w:r>
        <w:rPr>
          <w:rFonts w:ascii="Times New Roman" w:hAnsi="Times New Roman" w:cs="Times New Roman"/>
          <w:sz w:val="28"/>
          <w:szCs w:val="28"/>
        </w:rPr>
        <w:t>сходит сравнение суррогатных то</w:t>
      </w:r>
      <w:r w:rsidRPr="00FD73DC">
        <w:rPr>
          <w:rFonts w:ascii="Times New Roman" w:hAnsi="Times New Roman" w:cs="Times New Roman"/>
          <w:sz w:val="28"/>
          <w:szCs w:val="28"/>
        </w:rPr>
        <w:t>чек в исследовании, т.е. промежуточных результатов</w:t>
      </w:r>
      <w:r w:rsidR="00DC36DC">
        <w:rPr>
          <w:rFonts w:ascii="Times New Roman" w:hAnsi="Times New Roman" w:cs="Times New Roman"/>
          <w:sz w:val="28"/>
          <w:szCs w:val="28"/>
        </w:rPr>
        <w:t>. Расчеты производят по формуле</w:t>
      </w:r>
    </w:p>
    <w:p w:rsidR="00FD73DC" w:rsidRDefault="00E07C0D" w:rsidP="00E07C0D">
      <w:pPr>
        <w:tabs>
          <w:tab w:val="left" w:pos="1245"/>
        </w:tabs>
        <w:spacing w:after="0" w:line="360" w:lineRule="auto"/>
        <w:ind w:firstLine="709"/>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2054203" cy="690114"/>
            <wp:effectExtent l="19050" t="0" r="3197" b="0"/>
            <wp:docPr id="9" name="Рисунок 5" descr="C:\Users\ada\Desktop\формула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a\Desktop\формула 3.JPG"/>
                    <pic:cNvPicPr>
                      <a:picLocks noChangeAspect="1" noChangeArrowheads="1"/>
                    </pic:cNvPicPr>
                  </pic:nvPicPr>
                  <pic:blipFill>
                    <a:blip r:embed="rId13" cstate="print"/>
                    <a:srcRect/>
                    <a:stretch>
                      <a:fillRect/>
                    </a:stretch>
                  </pic:blipFill>
                  <pic:spPr bwMode="auto">
                    <a:xfrm>
                      <a:off x="0" y="0"/>
                      <a:ext cx="2052682" cy="689603"/>
                    </a:xfrm>
                    <a:prstGeom prst="rect">
                      <a:avLst/>
                    </a:prstGeom>
                    <a:noFill/>
                    <a:ln w="9525">
                      <a:noFill/>
                      <a:miter lim="800000"/>
                      <a:headEnd/>
                      <a:tailEnd/>
                    </a:ln>
                  </pic:spPr>
                </pic:pic>
              </a:graphicData>
            </a:graphic>
          </wp:inline>
        </w:drawing>
      </w:r>
      <w:r w:rsidR="00FD73DC" w:rsidRPr="00E07C0D">
        <w:rPr>
          <w:rFonts w:ascii="Times New Roman" w:hAnsi="Times New Roman" w:cs="Times New Roman"/>
          <w:sz w:val="24"/>
          <w:szCs w:val="28"/>
        </w:rPr>
        <w:t xml:space="preserve">         </w:t>
      </w:r>
    </w:p>
    <w:p w:rsidR="00E07C0D" w:rsidRPr="00E07C0D" w:rsidRDefault="00E07C0D" w:rsidP="00E07C0D">
      <w:pPr>
        <w:tabs>
          <w:tab w:val="left" w:pos="1245"/>
        </w:tabs>
        <w:spacing w:after="0" w:line="360" w:lineRule="auto"/>
        <w:ind w:firstLine="709"/>
        <w:jc w:val="both"/>
        <w:rPr>
          <w:rFonts w:ascii="Times New Roman" w:hAnsi="Times New Roman" w:cs="Times New Roman"/>
          <w:sz w:val="24"/>
          <w:szCs w:val="28"/>
        </w:rPr>
      </w:pPr>
    </w:p>
    <w:p w:rsidR="00FD73DC" w:rsidRPr="00FD73DC" w:rsidRDefault="00FD73DC" w:rsidP="00C558CF">
      <w:pPr>
        <w:tabs>
          <w:tab w:val="left" w:pos="1245"/>
        </w:tabs>
        <w:spacing w:after="0" w:line="360" w:lineRule="auto"/>
        <w:ind w:firstLine="709"/>
        <w:jc w:val="both"/>
        <w:rPr>
          <w:rFonts w:ascii="Times New Roman" w:hAnsi="Times New Roman" w:cs="Times New Roman"/>
          <w:sz w:val="28"/>
          <w:szCs w:val="28"/>
        </w:rPr>
      </w:pPr>
      <w:r w:rsidRPr="00FD73DC">
        <w:rPr>
          <w:rFonts w:ascii="Times New Roman" w:hAnsi="Times New Roman" w:cs="Times New Roman"/>
          <w:sz w:val="28"/>
          <w:szCs w:val="28"/>
        </w:rPr>
        <w:t>CEA  - показатель приращения эффективности затрат.</w:t>
      </w:r>
    </w:p>
    <w:p w:rsidR="00FD73DC" w:rsidRPr="00FD73DC" w:rsidRDefault="00FD73DC" w:rsidP="00C558CF">
      <w:pPr>
        <w:tabs>
          <w:tab w:val="left" w:pos="1245"/>
        </w:tabs>
        <w:spacing w:after="0" w:line="360" w:lineRule="auto"/>
        <w:ind w:firstLine="709"/>
        <w:jc w:val="both"/>
        <w:rPr>
          <w:rFonts w:ascii="Times New Roman" w:hAnsi="Times New Roman" w:cs="Times New Roman"/>
          <w:sz w:val="28"/>
          <w:szCs w:val="28"/>
        </w:rPr>
      </w:pPr>
      <w:r w:rsidRPr="00FD73DC">
        <w:rPr>
          <w:rFonts w:ascii="Times New Roman" w:hAnsi="Times New Roman" w:cs="Times New Roman"/>
          <w:sz w:val="28"/>
          <w:szCs w:val="28"/>
        </w:rPr>
        <w:t>В ситуациях равной стоимости и равной эффек</w:t>
      </w:r>
      <w:r>
        <w:rPr>
          <w:rFonts w:ascii="Times New Roman" w:hAnsi="Times New Roman" w:cs="Times New Roman"/>
          <w:sz w:val="28"/>
          <w:szCs w:val="28"/>
        </w:rPr>
        <w:t>тивности методов лечения исполь</w:t>
      </w:r>
      <w:r w:rsidRPr="00FD73DC">
        <w:rPr>
          <w:rFonts w:ascii="Times New Roman" w:hAnsi="Times New Roman" w:cs="Times New Roman"/>
          <w:sz w:val="28"/>
          <w:szCs w:val="28"/>
        </w:rPr>
        <w:t>зуют метод вычисления доминантного метода.</w:t>
      </w:r>
    </w:p>
    <w:p w:rsidR="00FD73DC" w:rsidRPr="00FD73DC" w:rsidRDefault="00FD73DC" w:rsidP="00C558CF">
      <w:pPr>
        <w:tabs>
          <w:tab w:val="left" w:pos="1245"/>
        </w:tabs>
        <w:spacing w:after="0" w:line="360" w:lineRule="auto"/>
        <w:ind w:firstLine="709"/>
        <w:jc w:val="both"/>
        <w:rPr>
          <w:rFonts w:ascii="Times New Roman" w:hAnsi="Times New Roman" w:cs="Times New Roman"/>
          <w:sz w:val="28"/>
          <w:szCs w:val="28"/>
        </w:rPr>
      </w:pPr>
      <w:r w:rsidRPr="00FD73DC">
        <w:rPr>
          <w:rFonts w:ascii="Times New Roman" w:hAnsi="Times New Roman" w:cs="Times New Roman"/>
          <w:sz w:val="28"/>
          <w:szCs w:val="28"/>
        </w:rPr>
        <w:t xml:space="preserve">Инкрементальный анализ:      </w:t>
      </w:r>
    </w:p>
    <w:p w:rsidR="00E07C0D" w:rsidRDefault="00E07C0D" w:rsidP="00E07C0D">
      <w:pPr>
        <w:tabs>
          <w:tab w:val="left" w:pos="1245"/>
        </w:tabs>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530255" cy="603849"/>
            <wp:effectExtent l="19050" t="0" r="0" b="0"/>
            <wp:docPr id="23" name="Рисунок 6" descr="C:\Users\ada\Desktop\формула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a\Desktop\формула 4.JPG"/>
                    <pic:cNvPicPr>
                      <a:picLocks noChangeAspect="1" noChangeArrowheads="1"/>
                    </pic:cNvPicPr>
                  </pic:nvPicPr>
                  <pic:blipFill>
                    <a:blip r:embed="rId14" cstate="print"/>
                    <a:srcRect/>
                    <a:stretch>
                      <a:fillRect/>
                    </a:stretch>
                  </pic:blipFill>
                  <pic:spPr bwMode="auto">
                    <a:xfrm>
                      <a:off x="0" y="0"/>
                      <a:ext cx="3531395" cy="604044"/>
                    </a:xfrm>
                    <a:prstGeom prst="rect">
                      <a:avLst/>
                    </a:prstGeom>
                    <a:noFill/>
                    <a:ln w="9525">
                      <a:noFill/>
                      <a:miter lim="800000"/>
                      <a:headEnd/>
                      <a:tailEnd/>
                    </a:ln>
                  </pic:spPr>
                </pic:pic>
              </a:graphicData>
            </a:graphic>
          </wp:inline>
        </w:drawing>
      </w:r>
    </w:p>
    <w:p w:rsidR="00DB48B3" w:rsidRDefault="00FD73DC" w:rsidP="000A1BE3">
      <w:pPr>
        <w:tabs>
          <w:tab w:val="left" w:pos="1245"/>
        </w:tabs>
        <w:spacing w:after="0" w:line="360" w:lineRule="auto"/>
        <w:ind w:firstLine="709"/>
        <w:jc w:val="both"/>
        <w:rPr>
          <w:rFonts w:ascii="Times New Roman" w:hAnsi="Times New Roman" w:cs="Times New Roman"/>
          <w:sz w:val="28"/>
          <w:szCs w:val="28"/>
        </w:rPr>
      </w:pPr>
      <w:r w:rsidRPr="00FD73DC">
        <w:rPr>
          <w:rFonts w:ascii="Times New Roman" w:hAnsi="Times New Roman" w:cs="Times New Roman"/>
          <w:sz w:val="28"/>
          <w:szCs w:val="28"/>
        </w:rPr>
        <w:t>Особое место в методе «стоимость – эффективн</w:t>
      </w:r>
      <w:r>
        <w:rPr>
          <w:rFonts w:ascii="Times New Roman" w:hAnsi="Times New Roman" w:cs="Times New Roman"/>
          <w:sz w:val="28"/>
          <w:szCs w:val="28"/>
        </w:rPr>
        <w:t>ость» занимает подсчет сохранен</w:t>
      </w:r>
      <w:r w:rsidRPr="00FD73DC">
        <w:rPr>
          <w:rFonts w:ascii="Times New Roman" w:hAnsi="Times New Roman" w:cs="Times New Roman"/>
          <w:sz w:val="28"/>
          <w:szCs w:val="28"/>
        </w:rPr>
        <w:t>ных лет жизни. Мы сейчас приведем формулу расчетов,</w:t>
      </w:r>
      <w:r>
        <w:rPr>
          <w:rFonts w:ascii="Times New Roman" w:hAnsi="Times New Roman" w:cs="Times New Roman"/>
          <w:sz w:val="28"/>
          <w:szCs w:val="28"/>
        </w:rPr>
        <w:t xml:space="preserve"> но подробнее на этих вычислени</w:t>
      </w:r>
      <w:r w:rsidRPr="00FD73DC">
        <w:rPr>
          <w:rFonts w:ascii="Times New Roman" w:hAnsi="Times New Roman" w:cs="Times New Roman"/>
          <w:sz w:val="28"/>
          <w:szCs w:val="28"/>
        </w:rPr>
        <w:t xml:space="preserve">ях остановимся чуть позже (после краткой характеристики всех методов исследования в </w:t>
      </w:r>
      <w:proofErr w:type="spellStart"/>
      <w:r w:rsidRPr="00FD73DC">
        <w:rPr>
          <w:rFonts w:ascii="Times New Roman" w:hAnsi="Times New Roman" w:cs="Times New Roman"/>
          <w:sz w:val="28"/>
          <w:szCs w:val="28"/>
        </w:rPr>
        <w:t>фармакоэкономике</w:t>
      </w:r>
      <w:proofErr w:type="spellEnd"/>
      <w:r w:rsidRPr="00FD73DC">
        <w:rPr>
          <w:rFonts w:ascii="Times New Roman" w:hAnsi="Times New Roman" w:cs="Times New Roman"/>
          <w:sz w:val="28"/>
          <w:szCs w:val="28"/>
        </w:rPr>
        <w:t>).</w:t>
      </w:r>
    </w:p>
    <w:p w:rsidR="00FD73DC" w:rsidRPr="00FD73DC" w:rsidRDefault="00FD73DC" w:rsidP="00C558CF">
      <w:pPr>
        <w:tabs>
          <w:tab w:val="left" w:pos="1245"/>
        </w:tabs>
        <w:spacing w:after="0" w:line="360" w:lineRule="auto"/>
        <w:ind w:firstLine="709"/>
        <w:jc w:val="both"/>
        <w:rPr>
          <w:rFonts w:ascii="Times New Roman" w:hAnsi="Times New Roman" w:cs="Times New Roman"/>
          <w:sz w:val="28"/>
          <w:szCs w:val="28"/>
        </w:rPr>
      </w:pPr>
      <w:r w:rsidRPr="00FD73DC">
        <w:rPr>
          <w:rFonts w:ascii="Times New Roman" w:hAnsi="Times New Roman" w:cs="Times New Roman"/>
          <w:sz w:val="28"/>
          <w:szCs w:val="28"/>
        </w:rPr>
        <w:t>Подсчет сохраненных лет жизни:</w:t>
      </w:r>
    </w:p>
    <w:p w:rsidR="00E07C0D" w:rsidRDefault="00E07C0D" w:rsidP="00C558CF">
      <w:pPr>
        <w:tabs>
          <w:tab w:val="left" w:pos="1245"/>
        </w:tabs>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551622" cy="746881"/>
            <wp:effectExtent l="19050" t="0" r="1078" b="0"/>
            <wp:docPr id="24" name="Рисунок 7" descr="C:\Users\ada\Desktop\формула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a\Desktop\формула 5.JPG"/>
                    <pic:cNvPicPr>
                      <a:picLocks noChangeAspect="1" noChangeArrowheads="1"/>
                    </pic:cNvPicPr>
                  </pic:nvPicPr>
                  <pic:blipFill>
                    <a:blip r:embed="rId15" cstate="print"/>
                    <a:srcRect/>
                    <a:stretch>
                      <a:fillRect/>
                    </a:stretch>
                  </pic:blipFill>
                  <pic:spPr bwMode="auto">
                    <a:xfrm>
                      <a:off x="0" y="0"/>
                      <a:ext cx="2552975" cy="747277"/>
                    </a:xfrm>
                    <a:prstGeom prst="rect">
                      <a:avLst/>
                    </a:prstGeom>
                    <a:noFill/>
                    <a:ln w="9525">
                      <a:noFill/>
                      <a:miter lim="800000"/>
                      <a:headEnd/>
                      <a:tailEnd/>
                    </a:ln>
                  </pic:spPr>
                </pic:pic>
              </a:graphicData>
            </a:graphic>
          </wp:inline>
        </w:drawing>
      </w:r>
    </w:p>
    <w:p w:rsidR="00E07C0D" w:rsidRDefault="00E07C0D" w:rsidP="00C558CF">
      <w:pPr>
        <w:tabs>
          <w:tab w:val="left" w:pos="1245"/>
        </w:tabs>
        <w:spacing w:after="0" w:line="360" w:lineRule="auto"/>
        <w:ind w:firstLine="709"/>
        <w:jc w:val="both"/>
        <w:rPr>
          <w:rFonts w:ascii="Times New Roman" w:hAnsi="Times New Roman" w:cs="Times New Roman"/>
          <w:sz w:val="28"/>
          <w:szCs w:val="28"/>
        </w:rPr>
      </w:pPr>
    </w:p>
    <w:p w:rsidR="00FD73DC" w:rsidRPr="00FD73DC" w:rsidRDefault="00FD73DC" w:rsidP="00C558CF">
      <w:pPr>
        <w:tabs>
          <w:tab w:val="left" w:pos="1245"/>
        </w:tabs>
        <w:spacing w:after="0" w:line="360" w:lineRule="auto"/>
        <w:ind w:firstLine="709"/>
        <w:jc w:val="both"/>
        <w:rPr>
          <w:rFonts w:ascii="Times New Roman" w:hAnsi="Times New Roman" w:cs="Times New Roman"/>
          <w:sz w:val="28"/>
          <w:szCs w:val="28"/>
        </w:rPr>
      </w:pPr>
      <w:r w:rsidRPr="00FD73DC">
        <w:rPr>
          <w:rFonts w:ascii="Times New Roman" w:hAnsi="Times New Roman" w:cs="Times New Roman"/>
          <w:sz w:val="28"/>
          <w:szCs w:val="28"/>
        </w:rPr>
        <w:t>где C/E – стоимость сохраненного года жизни;</w:t>
      </w:r>
    </w:p>
    <w:p w:rsidR="00FD73DC" w:rsidRPr="00FD73DC" w:rsidRDefault="00FD73DC" w:rsidP="00C558CF">
      <w:pPr>
        <w:tabs>
          <w:tab w:val="left" w:pos="1245"/>
        </w:tabs>
        <w:spacing w:after="0" w:line="360" w:lineRule="auto"/>
        <w:ind w:firstLine="709"/>
        <w:jc w:val="both"/>
        <w:rPr>
          <w:rFonts w:ascii="Times New Roman" w:hAnsi="Times New Roman" w:cs="Times New Roman"/>
          <w:sz w:val="28"/>
          <w:szCs w:val="28"/>
        </w:rPr>
      </w:pPr>
      <w:proofErr w:type="spellStart"/>
      <w:r w:rsidRPr="00FD73DC">
        <w:rPr>
          <w:rFonts w:ascii="Times New Roman" w:hAnsi="Times New Roman" w:cs="Times New Roman"/>
          <w:sz w:val="28"/>
          <w:szCs w:val="28"/>
        </w:rPr>
        <w:t>Crx</w:t>
      </w:r>
      <w:proofErr w:type="spellEnd"/>
      <w:r w:rsidRPr="00FD73DC">
        <w:rPr>
          <w:rFonts w:ascii="Times New Roman" w:hAnsi="Times New Roman" w:cs="Times New Roman"/>
          <w:sz w:val="28"/>
          <w:szCs w:val="28"/>
        </w:rPr>
        <w:t xml:space="preserve"> – стоимость основного лечения на протяжении жизни;</w:t>
      </w:r>
    </w:p>
    <w:p w:rsidR="00FD73DC" w:rsidRPr="00FD73DC" w:rsidRDefault="00FD73DC" w:rsidP="00C558CF">
      <w:pPr>
        <w:tabs>
          <w:tab w:val="left" w:pos="1245"/>
        </w:tabs>
        <w:spacing w:after="0" w:line="360" w:lineRule="auto"/>
        <w:ind w:firstLine="709"/>
        <w:jc w:val="both"/>
        <w:rPr>
          <w:rFonts w:ascii="Times New Roman" w:hAnsi="Times New Roman" w:cs="Times New Roman"/>
          <w:sz w:val="28"/>
          <w:szCs w:val="28"/>
        </w:rPr>
      </w:pPr>
      <w:proofErr w:type="spellStart"/>
      <w:r w:rsidRPr="00FD73DC">
        <w:rPr>
          <w:rFonts w:ascii="Times New Roman" w:hAnsi="Times New Roman" w:cs="Times New Roman"/>
          <w:sz w:val="28"/>
          <w:szCs w:val="28"/>
        </w:rPr>
        <w:t>Cse</w:t>
      </w:r>
      <w:proofErr w:type="spellEnd"/>
      <w:r w:rsidRPr="00FD73DC">
        <w:rPr>
          <w:rFonts w:ascii="Times New Roman" w:hAnsi="Times New Roman" w:cs="Times New Roman"/>
          <w:sz w:val="28"/>
          <w:szCs w:val="28"/>
        </w:rPr>
        <w:t xml:space="preserve"> – стоимость лечения побочного эффекта изучаемого лекарства;</w:t>
      </w:r>
    </w:p>
    <w:p w:rsidR="00FD73DC" w:rsidRPr="00FD73DC" w:rsidRDefault="00FD73DC" w:rsidP="00C558CF">
      <w:pPr>
        <w:tabs>
          <w:tab w:val="left" w:pos="1245"/>
        </w:tabs>
        <w:spacing w:after="0" w:line="360" w:lineRule="auto"/>
        <w:ind w:firstLine="709"/>
        <w:jc w:val="both"/>
        <w:rPr>
          <w:rFonts w:ascii="Times New Roman" w:hAnsi="Times New Roman" w:cs="Times New Roman"/>
          <w:sz w:val="28"/>
          <w:szCs w:val="28"/>
        </w:rPr>
      </w:pPr>
      <w:proofErr w:type="spellStart"/>
      <w:r w:rsidRPr="00FD73DC">
        <w:rPr>
          <w:rFonts w:ascii="Times New Roman" w:hAnsi="Times New Roman" w:cs="Times New Roman"/>
          <w:sz w:val="28"/>
          <w:szCs w:val="28"/>
        </w:rPr>
        <w:t>Cmorb</w:t>
      </w:r>
      <w:proofErr w:type="spellEnd"/>
      <w:r w:rsidRPr="00FD73DC">
        <w:rPr>
          <w:rFonts w:ascii="Times New Roman" w:hAnsi="Times New Roman" w:cs="Times New Roman"/>
          <w:sz w:val="28"/>
          <w:szCs w:val="28"/>
        </w:rPr>
        <w:t xml:space="preserve"> – экономия затрат в связи с ожидаемым снижением смертности от основной патологии;</w:t>
      </w:r>
    </w:p>
    <w:p w:rsidR="00FD73DC" w:rsidRPr="00FD73DC" w:rsidRDefault="00FD73DC" w:rsidP="00C558CF">
      <w:pPr>
        <w:tabs>
          <w:tab w:val="left" w:pos="1245"/>
        </w:tabs>
        <w:spacing w:after="0" w:line="360" w:lineRule="auto"/>
        <w:ind w:firstLine="709"/>
        <w:jc w:val="both"/>
        <w:rPr>
          <w:rFonts w:ascii="Times New Roman" w:hAnsi="Times New Roman" w:cs="Times New Roman"/>
          <w:sz w:val="28"/>
          <w:szCs w:val="28"/>
        </w:rPr>
      </w:pPr>
      <w:proofErr w:type="spellStart"/>
      <w:r w:rsidRPr="00FD73DC">
        <w:rPr>
          <w:rFonts w:ascii="Times New Roman" w:hAnsi="Times New Roman" w:cs="Times New Roman"/>
          <w:sz w:val="28"/>
          <w:szCs w:val="28"/>
        </w:rPr>
        <w:lastRenderedPageBreak/>
        <w:t>Crxle</w:t>
      </w:r>
      <w:proofErr w:type="spellEnd"/>
      <w:r w:rsidRPr="00FD73DC">
        <w:rPr>
          <w:rFonts w:ascii="Times New Roman" w:hAnsi="Times New Roman" w:cs="Times New Roman"/>
          <w:sz w:val="28"/>
          <w:szCs w:val="28"/>
        </w:rPr>
        <w:t xml:space="preserve"> – стоимость лечения другой патологии в связи с ожидаемым продлением жизни (т.е. возрастные артриты и т.п.);</w:t>
      </w:r>
    </w:p>
    <w:p w:rsidR="00FD73DC" w:rsidRPr="00FD73DC" w:rsidRDefault="00FD73DC" w:rsidP="00C558CF">
      <w:pPr>
        <w:tabs>
          <w:tab w:val="left" w:pos="1245"/>
        </w:tabs>
        <w:spacing w:after="0" w:line="360" w:lineRule="auto"/>
        <w:ind w:firstLine="709"/>
        <w:jc w:val="both"/>
        <w:rPr>
          <w:rFonts w:ascii="Times New Roman" w:hAnsi="Times New Roman" w:cs="Times New Roman"/>
          <w:sz w:val="28"/>
          <w:szCs w:val="28"/>
        </w:rPr>
      </w:pPr>
      <w:proofErr w:type="spellStart"/>
      <w:r w:rsidRPr="00FD73DC">
        <w:rPr>
          <w:rFonts w:ascii="Times New Roman" w:hAnsi="Times New Roman" w:cs="Times New Roman"/>
          <w:sz w:val="28"/>
          <w:szCs w:val="28"/>
        </w:rPr>
        <w:t>Ymorb</w:t>
      </w:r>
      <w:proofErr w:type="spellEnd"/>
      <w:r w:rsidRPr="00FD73DC">
        <w:rPr>
          <w:rFonts w:ascii="Times New Roman" w:hAnsi="Times New Roman" w:cs="Times New Roman"/>
          <w:sz w:val="28"/>
          <w:szCs w:val="28"/>
        </w:rPr>
        <w:t xml:space="preserve"> – увеличение качества жизни </w:t>
      </w:r>
      <w:proofErr w:type="gramStart"/>
      <w:r w:rsidRPr="00FD73DC">
        <w:rPr>
          <w:rFonts w:ascii="Times New Roman" w:hAnsi="Times New Roman" w:cs="Times New Roman"/>
          <w:sz w:val="28"/>
          <w:szCs w:val="28"/>
        </w:rPr>
        <w:t>в следствие</w:t>
      </w:r>
      <w:proofErr w:type="gramEnd"/>
      <w:r w:rsidRPr="00FD73DC">
        <w:rPr>
          <w:rFonts w:ascii="Times New Roman" w:hAnsi="Times New Roman" w:cs="Times New Roman"/>
          <w:sz w:val="28"/>
          <w:szCs w:val="28"/>
        </w:rPr>
        <w:t xml:space="preserve"> снижения заболеваемости от ос-</w:t>
      </w:r>
      <w:proofErr w:type="spellStart"/>
      <w:r w:rsidRPr="00FD73DC">
        <w:rPr>
          <w:rFonts w:ascii="Times New Roman" w:hAnsi="Times New Roman" w:cs="Times New Roman"/>
          <w:sz w:val="28"/>
          <w:szCs w:val="28"/>
        </w:rPr>
        <w:t>новной</w:t>
      </w:r>
      <w:proofErr w:type="spellEnd"/>
      <w:r w:rsidRPr="00FD73DC">
        <w:rPr>
          <w:rFonts w:ascii="Times New Roman" w:hAnsi="Times New Roman" w:cs="Times New Roman"/>
          <w:sz w:val="28"/>
          <w:szCs w:val="28"/>
        </w:rPr>
        <w:t xml:space="preserve"> патологии в количествах лет жизни;</w:t>
      </w:r>
    </w:p>
    <w:p w:rsidR="000A1BE3" w:rsidRPr="00FD73DC" w:rsidRDefault="00FD73DC" w:rsidP="00DC36DC">
      <w:pPr>
        <w:tabs>
          <w:tab w:val="left" w:pos="1245"/>
        </w:tabs>
        <w:spacing w:after="0" w:line="360" w:lineRule="auto"/>
        <w:ind w:firstLine="709"/>
        <w:jc w:val="both"/>
        <w:rPr>
          <w:rFonts w:ascii="Times New Roman" w:hAnsi="Times New Roman" w:cs="Times New Roman"/>
          <w:sz w:val="28"/>
          <w:szCs w:val="28"/>
        </w:rPr>
      </w:pPr>
      <w:proofErr w:type="spellStart"/>
      <w:r w:rsidRPr="00FD73DC">
        <w:rPr>
          <w:rFonts w:ascii="Times New Roman" w:hAnsi="Times New Roman" w:cs="Times New Roman"/>
          <w:sz w:val="28"/>
          <w:szCs w:val="28"/>
        </w:rPr>
        <w:t>Yse</w:t>
      </w:r>
      <w:proofErr w:type="spellEnd"/>
      <w:r w:rsidRPr="00FD73DC">
        <w:rPr>
          <w:rFonts w:ascii="Times New Roman" w:hAnsi="Times New Roman" w:cs="Times New Roman"/>
          <w:sz w:val="28"/>
          <w:szCs w:val="28"/>
        </w:rPr>
        <w:t xml:space="preserve"> – снижение качества жизни из-за поб</w:t>
      </w:r>
      <w:r w:rsidR="00DC36DC">
        <w:rPr>
          <w:rFonts w:ascii="Times New Roman" w:hAnsi="Times New Roman" w:cs="Times New Roman"/>
          <w:sz w:val="28"/>
          <w:szCs w:val="28"/>
        </w:rPr>
        <w:t>очных эффектов основной терапии.</w:t>
      </w:r>
    </w:p>
    <w:p w:rsidR="00FD73DC" w:rsidRPr="00EE65C6" w:rsidRDefault="00EE65C6" w:rsidP="00EE65C6">
      <w:pPr>
        <w:tabs>
          <w:tab w:val="left" w:pos="1245"/>
        </w:tabs>
        <w:spacing w:after="0" w:line="360" w:lineRule="auto"/>
        <w:jc w:val="center"/>
        <w:rPr>
          <w:rFonts w:ascii="Times New Roman" w:hAnsi="Times New Roman" w:cs="Times New Roman"/>
          <w:b/>
          <w:sz w:val="28"/>
          <w:szCs w:val="28"/>
        </w:rPr>
      </w:pPr>
      <w:r w:rsidRPr="00EE65C6">
        <w:rPr>
          <w:rFonts w:ascii="Times New Roman" w:hAnsi="Times New Roman" w:cs="Times New Roman"/>
          <w:b/>
          <w:sz w:val="28"/>
          <w:szCs w:val="28"/>
        </w:rPr>
        <w:t>1.2.</w:t>
      </w:r>
      <w:r>
        <w:rPr>
          <w:rFonts w:ascii="Times New Roman" w:hAnsi="Times New Roman" w:cs="Times New Roman"/>
          <w:b/>
          <w:sz w:val="28"/>
          <w:szCs w:val="28"/>
        </w:rPr>
        <w:t>4</w:t>
      </w:r>
      <w:r w:rsidRPr="00EE65C6">
        <w:rPr>
          <w:rFonts w:ascii="Times New Roman" w:hAnsi="Times New Roman" w:cs="Times New Roman"/>
          <w:b/>
          <w:sz w:val="28"/>
          <w:szCs w:val="28"/>
        </w:rPr>
        <w:t xml:space="preserve"> </w:t>
      </w:r>
      <w:r w:rsidR="00FD73DC" w:rsidRPr="00EE65C6">
        <w:rPr>
          <w:rFonts w:ascii="Times New Roman" w:hAnsi="Times New Roman" w:cs="Times New Roman"/>
          <w:b/>
          <w:sz w:val="28"/>
          <w:szCs w:val="28"/>
        </w:rPr>
        <w:t>Определение эффективности медицинской помощи.</w:t>
      </w:r>
    </w:p>
    <w:p w:rsidR="00FD73DC" w:rsidRPr="00EE65C6" w:rsidRDefault="007777A0" w:rsidP="00EE65C6">
      <w:pPr>
        <w:tabs>
          <w:tab w:val="left" w:pos="1245"/>
        </w:tabs>
        <w:spacing w:after="0" w:line="360" w:lineRule="auto"/>
        <w:ind w:firstLine="709"/>
        <w:jc w:val="center"/>
        <w:rPr>
          <w:rFonts w:ascii="Times New Roman" w:hAnsi="Times New Roman" w:cs="Times New Roman"/>
          <w:b/>
          <w:sz w:val="28"/>
          <w:szCs w:val="28"/>
        </w:rPr>
      </w:pPr>
      <w:r>
        <w:rPr>
          <w:rFonts w:ascii="Times New Roman" w:hAnsi="Times New Roman" w:cs="Times New Roman"/>
          <w:b/>
          <w:sz w:val="28"/>
          <w:szCs w:val="28"/>
        </w:rPr>
        <w:t xml:space="preserve"> М</w:t>
      </w:r>
      <w:r w:rsidR="00FD73DC" w:rsidRPr="00EE65C6">
        <w:rPr>
          <w:rFonts w:ascii="Times New Roman" w:hAnsi="Times New Roman" w:cs="Times New Roman"/>
          <w:b/>
          <w:sz w:val="28"/>
          <w:szCs w:val="28"/>
        </w:rPr>
        <w:t>етод: «Стоимость – полезность» (CUA).</w:t>
      </w:r>
    </w:p>
    <w:p w:rsidR="00FD73DC" w:rsidRPr="00FD73DC" w:rsidRDefault="00FD73DC" w:rsidP="00C558CF">
      <w:pPr>
        <w:tabs>
          <w:tab w:val="left" w:pos="1245"/>
        </w:tabs>
        <w:spacing w:after="0" w:line="360" w:lineRule="auto"/>
        <w:ind w:firstLine="709"/>
        <w:jc w:val="both"/>
        <w:rPr>
          <w:rFonts w:ascii="Times New Roman" w:hAnsi="Times New Roman" w:cs="Times New Roman"/>
          <w:sz w:val="28"/>
          <w:szCs w:val="28"/>
        </w:rPr>
      </w:pPr>
      <w:r w:rsidRPr="00FD73DC">
        <w:rPr>
          <w:rFonts w:ascii="Times New Roman" w:hAnsi="Times New Roman" w:cs="Times New Roman"/>
          <w:sz w:val="28"/>
          <w:szCs w:val="28"/>
        </w:rPr>
        <w:t xml:space="preserve">Применяется для определения соотношения стоимости лечения к его полезности. Решается основная задача – характеристика особенностей и качества предстоящих лет жизни, ожидаемых как продление жизни пациента в результате проводимого лечения. </w:t>
      </w:r>
    </w:p>
    <w:p w:rsidR="00FD73DC" w:rsidRPr="00FD73DC" w:rsidRDefault="00FD73DC" w:rsidP="00C558CF">
      <w:pPr>
        <w:tabs>
          <w:tab w:val="left" w:pos="1245"/>
        </w:tabs>
        <w:spacing w:after="0" w:line="360" w:lineRule="auto"/>
        <w:ind w:firstLine="709"/>
        <w:jc w:val="both"/>
        <w:rPr>
          <w:rFonts w:ascii="Times New Roman" w:hAnsi="Times New Roman" w:cs="Times New Roman"/>
          <w:sz w:val="28"/>
          <w:szCs w:val="28"/>
        </w:rPr>
      </w:pPr>
      <w:r w:rsidRPr="00FD73DC">
        <w:rPr>
          <w:rFonts w:ascii="Times New Roman" w:hAnsi="Times New Roman" w:cs="Times New Roman"/>
          <w:sz w:val="28"/>
          <w:szCs w:val="28"/>
        </w:rPr>
        <w:t>Обычно выполняются три этапа.</w:t>
      </w:r>
    </w:p>
    <w:p w:rsidR="00FD73DC" w:rsidRPr="00FD73DC" w:rsidRDefault="00FD73DC" w:rsidP="00C558CF">
      <w:pPr>
        <w:tabs>
          <w:tab w:val="left" w:pos="1245"/>
        </w:tabs>
        <w:spacing w:after="0" w:line="360" w:lineRule="auto"/>
        <w:ind w:firstLine="709"/>
        <w:jc w:val="both"/>
        <w:rPr>
          <w:rFonts w:ascii="Times New Roman" w:hAnsi="Times New Roman" w:cs="Times New Roman"/>
          <w:sz w:val="28"/>
          <w:szCs w:val="28"/>
        </w:rPr>
      </w:pPr>
      <w:r w:rsidRPr="00FD73DC">
        <w:rPr>
          <w:rFonts w:ascii="Times New Roman" w:hAnsi="Times New Roman" w:cs="Times New Roman"/>
          <w:sz w:val="28"/>
          <w:szCs w:val="28"/>
        </w:rPr>
        <w:t>1 этап – количественное определение состояния здоровья пациента (стандартный или спекулятивно – азартный метод и способы сравне</w:t>
      </w:r>
      <w:r>
        <w:rPr>
          <w:rFonts w:ascii="Times New Roman" w:hAnsi="Times New Roman" w:cs="Times New Roman"/>
          <w:sz w:val="28"/>
          <w:szCs w:val="28"/>
        </w:rPr>
        <w:t>ния: временных затрат и примене</w:t>
      </w:r>
      <w:r w:rsidRPr="00FD73DC">
        <w:rPr>
          <w:rFonts w:ascii="Times New Roman" w:hAnsi="Times New Roman" w:cs="Times New Roman"/>
          <w:sz w:val="28"/>
          <w:szCs w:val="28"/>
        </w:rPr>
        <w:t>ние рейтинговых шкал)</w:t>
      </w:r>
    </w:p>
    <w:p w:rsidR="00FD73DC" w:rsidRPr="00FD73DC" w:rsidRDefault="00FD73DC" w:rsidP="00C558CF">
      <w:pPr>
        <w:tabs>
          <w:tab w:val="left" w:pos="1245"/>
        </w:tabs>
        <w:spacing w:after="0" w:line="360" w:lineRule="auto"/>
        <w:ind w:firstLine="709"/>
        <w:jc w:val="both"/>
        <w:rPr>
          <w:rFonts w:ascii="Times New Roman" w:hAnsi="Times New Roman" w:cs="Times New Roman"/>
          <w:sz w:val="28"/>
          <w:szCs w:val="28"/>
        </w:rPr>
      </w:pPr>
      <w:r w:rsidRPr="00FD73DC">
        <w:rPr>
          <w:rFonts w:ascii="Times New Roman" w:hAnsi="Times New Roman" w:cs="Times New Roman"/>
          <w:sz w:val="28"/>
          <w:szCs w:val="28"/>
        </w:rPr>
        <w:t>2 этап – вычисление количества лет продленной жизни с абсолютным её качеством (QALY). QALY (</w:t>
      </w:r>
      <w:proofErr w:type="spellStart"/>
      <w:r w:rsidRPr="00FD73DC">
        <w:rPr>
          <w:rFonts w:ascii="Times New Roman" w:hAnsi="Times New Roman" w:cs="Times New Roman"/>
          <w:sz w:val="28"/>
          <w:szCs w:val="28"/>
        </w:rPr>
        <w:t>quality</w:t>
      </w:r>
      <w:proofErr w:type="spellEnd"/>
      <w:r w:rsidRPr="00FD73DC">
        <w:rPr>
          <w:rFonts w:ascii="Times New Roman" w:hAnsi="Times New Roman" w:cs="Times New Roman"/>
          <w:sz w:val="28"/>
          <w:szCs w:val="28"/>
        </w:rPr>
        <w:t xml:space="preserve"> – </w:t>
      </w:r>
      <w:proofErr w:type="spellStart"/>
      <w:r w:rsidRPr="00FD73DC">
        <w:rPr>
          <w:rFonts w:ascii="Times New Roman" w:hAnsi="Times New Roman" w:cs="Times New Roman"/>
          <w:sz w:val="28"/>
          <w:szCs w:val="28"/>
        </w:rPr>
        <w:t>adjusted</w:t>
      </w:r>
      <w:proofErr w:type="spellEnd"/>
      <w:r w:rsidRPr="00FD73DC">
        <w:rPr>
          <w:rFonts w:ascii="Times New Roman" w:hAnsi="Times New Roman" w:cs="Times New Roman"/>
          <w:sz w:val="28"/>
          <w:szCs w:val="28"/>
        </w:rPr>
        <w:t xml:space="preserve"> </w:t>
      </w:r>
      <w:proofErr w:type="spellStart"/>
      <w:r w:rsidRPr="00FD73DC">
        <w:rPr>
          <w:rFonts w:ascii="Times New Roman" w:hAnsi="Times New Roman" w:cs="Times New Roman"/>
          <w:sz w:val="28"/>
          <w:szCs w:val="28"/>
        </w:rPr>
        <w:t>life</w:t>
      </w:r>
      <w:proofErr w:type="spellEnd"/>
      <w:r w:rsidRPr="00FD73DC">
        <w:rPr>
          <w:rFonts w:ascii="Times New Roman" w:hAnsi="Times New Roman" w:cs="Times New Roman"/>
          <w:sz w:val="28"/>
          <w:szCs w:val="28"/>
        </w:rPr>
        <w:t xml:space="preserve">- </w:t>
      </w:r>
      <w:proofErr w:type="spellStart"/>
      <w:r w:rsidRPr="00FD73DC">
        <w:rPr>
          <w:rFonts w:ascii="Times New Roman" w:hAnsi="Times New Roman" w:cs="Times New Roman"/>
          <w:sz w:val="28"/>
          <w:szCs w:val="28"/>
        </w:rPr>
        <w:t>years</w:t>
      </w:r>
      <w:proofErr w:type="spellEnd"/>
      <w:r w:rsidRPr="00FD73DC">
        <w:rPr>
          <w:rFonts w:ascii="Times New Roman" w:hAnsi="Times New Roman" w:cs="Times New Roman"/>
          <w:sz w:val="28"/>
          <w:szCs w:val="28"/>
        </w:rPr>
        <w:t>) – это пока</w:t>
      </w:r>
      <w:r>
        <w:rPr>
          <w:rFonts w:ascii="Times New Roman" w:hAnsi="Times New Roman" w:cs="Times New Roman"/>
          <w:sz w:val="28"/>
          <w:szCs w:val="28"/>
        </w:rPr>
        <w:t>затель качества жизни, приведен</w:t>
      </w:r>
      <w:r w:rsidRPr="00FD73DC">
        <w:rPr>
          <w:rFonts w:ascii="Times New Roman" w:hAnsi="Times New Roman" w:cs="Times New Roman"/>
          <w:sz w:val="28"/>
          <w:szCs w:val="28"/>
        </w:rPr>
        <w:t>ный к продолжительности жизни (количество приобретенных в результате медицинского вмешательства лет качественной жизни). Для расчета э</w:t>
      </w:r>
      <w:r>
        <w:rPr>
          <w:rFonts w:ascii="Times New Roman" w:hAnsi="Times New Roman" w:cs="Times New Roman"/>
          <w:sz w:val="28"/>
          <w:szCs w:val="28"/>
        </w:rPr>
        <w:t>того показателя используют стан</w:t>
      </w:r>
      <w:r w:rsidRPr="00FD73DC">
        <w:rPr>
          <w:rFonts w:ascii="Times New Roman" w:hAnsi="Times New Roman" w:cs="Times New Roman"/>
          <w:sz w:val="28"/>
          <w:szCs w:val="28"/>
        </w:rPr>
        <w:t>дартные вопросники оценки качества жизни (0 – соответствует смерти, 1 – состояние полного физического и психического благополучия).</w:t>
      </w:r>
    </w:p>
    <w:p w:rsidR="00FD73DC" w:rsidRPr="00FD73DC" w:rsidRDefault="00FD73DC" w:rsidP="00C558CF">
      <w:pPr>
        <w:tabs>
          <w:tab w:val="left" w:pos="1245"/>
        </w:tabs>
        <w:spacing w:after="0" w:line="360" w:lineRule="auto"/>
        <w:ind w:firstLine="709"/>
        <w:jc w:val="both"/>
        <w:rPr>
          <w:rFonts w:ascii="Times New Roman" w:hAnsi="Times New Roman" w:cs="Times New Roman"/>
          <w:sz w:val="28"/>
          <w:szCs w:val="28"/>
        </w:rPr>
      </w:pPr>
      <w:r w:rsidRPr="00FD73DC">
        <w:rPr>
          <w:rFonts w:ascii="Times New Roman" w:hAnsi="Times New Roman" w:cs="Times New Roman"/>
          <w:sz w:val="28"/>
          <w:szCs w:val="28"/>
        </w:rPr>
        <w:t>Во многих работах по оценке качества медицинской п</w:t>
      </w:r>
      <w:r>
        <w:rPr>
          <w:rFonts w:ascii="Times New Roman" w:hAnsi="Times New Roman" w:cs="Times New Roman"/>
          <w:sz w:val="28"/>
          <w:szCs w:val="28"/>
        </w:rPr>
        <w:t>омощи используются расче</w:t>
      </w:r>
      <w:r w:rsidRPr="00FD73DC">
        <w:rPr>
          <w:rFonts w:ascii="Times New Roman" w:hAnsi="Times New Roman" w:cs="Times New Roman"/>
          <w:sz w:val="28"/>
          <w:szCs w:val="28"/>
        </w:rPr>
        <w:t>ты показателя DALY (</w:t>
      </w:r>
      <w:proofErr w:type="spellStart"/>
      <w:r w:rsidRPr="00FD73DC">
        <w:rPr>
          <w:rFonts w:ascii="Times New Roman" w:hAnsi="Times New Roman" w:cs="Times New Roman"/>
          <w:sz w:val="28"/>
          <w:szCs w:val="28"/>
        </w:rPr>
        <w:t>disability</w:t>
      </w:r>
      <w:proofErr w:type="spellEnd"/>
      <w:r w:rsidRPr="00FD73DC">
        <w:rPr>
          <w:rFonts w:ascii="Times New Roman" w:hAnsi="Times New Roman" w:cs="Times New Roman"/>
          <w:sz w:val="28"/>
          <w:szCs w:val="28"/>
        </w:rPr>
        <w:t xml:space="preserve"> – </w:t>
      </w:r>
      <w:proofErr w:type="spellStart"/>
      <w:r w:rsidRPr="00FD73DC">
        <w:rPr>
          <w:rFonts w:ascii="Times New Roman" w:hAnsi="Times New Roman" w:cs="Times New Roman"/>
          <w:sz w:val="28"/>
          <w:szCs w:val="28"/>
        </w:rPr>
        <w:t>adjusted</w:t>
      </w:r>
      <w:proofErr w:type="spellEnd"/>
      <w:r w:rsidRPr="00FD73DC">
        <w:rPr>
          <w:rFonts w:ascii="Times New Roman" w:hAnsi="Times New Roman" w:cs="Times New Roman"/>
          <w:sz w:val="28"/>
          <w:szCs w:val="28"/>
        </w:rPr>
        <w:t xml:space="preserve"> </w:t>
      </w:r>
      <w:proofErr w:type="spellStart"/>
      <w:r w:rsidRPr="00FD73DC">
        <w:rPr>
          <w:rFonts w:ascii="Times New Roman" w:hAnsi="Times New Roman" w:cs="Times New Roman"/>
          <w:sz w:val="28"/>
          <w:szCs w:val="28"/>
        </w:rPr>
        <w:t>life</w:t>
      </w:r>
      <w:proofErr w:type="spellEnd"/>
      <w:r w:rsidRPr="00FD73DC">
        <w:rPr>
          <w:rFonts w:ascii="Times New Roman" w:hAnsi="Times New Roman" w:cs="Times New Roman"/>
          <w:sz w:val="28"/>
          <w:szCs w:val="28"/>
        </w:rPr>
        <w:t xml:space="preserve">- </w:t>
      </w:r>
      <w:proofErr w:type="spellStart"/>
      <w:r w:rsidRPr="00FD73DC">
        <w:rPr>
          <w:rFonts w:ascii="Times New Roman" w:hAnsi="Times New Roman" w:cs="Times New Roman"/>
          <w:sz w:val="28"/>
          <w:szCs w:val="28"/>
        </w:rPr>
        <w:t>years</w:t>
      </w:r>
      <w:proofErr w:type="spellEnd"/>
      <w:r w:rsidRPr="00FD73DC">
        <w:rPr>
          <w:rFonts w:ascii="Times New Roman" w:hAnsi="Times New Roman" w:cs="Times New Roman"/>
          <w:sz w:val="28"/>
          <w:szCs w:val="28"/>
        </w:rPr>
        <w:t>) – по</w:t>
      </w:r>
      <w:r>
        <w:rPr>
          <w:rFonts w:ascii="Times New Roman" w:hAnsi="Times New Roman" w:cs="Times New Roman"/>
          <w:sz w:val="28"/>
          <w:szCs w:val="28"/>
        </w:rPr>
        <w:t>тери лет здоровой жизни вследст</w:t>
      </w:r>
      <w:r w:rsidRPr="00FD73DC">
        <w:rPr>
          <w:rFonts w:ascii="Times New Roman" w:hAnsi="Times New Roman" w:cs="Times New Roman"/>
          <w:sz w:val="28"/>
          <w:szCs w:val="28"/>
        </w:rPr>
        <w:t>вие нетрудоспособности или преждевременной смерти.</w:t>
      </w:r>
    </w:p>
    <w:p w:rsidR="00FD73DC" w:rsidRPr="00FD73DC" w:rsidRDefault="00FD73DC" w:rsidP="00C558CF">
      <w:pPr>
        <w:tabs>
          <w:tab w:val="left" w:pos="1245"/>
        </w:tabs>
        <w:spacing w:after="0" w:line="360" w:lineRule="auto"/>
        <w:ind w:firstLine="709"/>
        <w:jc w:val="both"/>
        <w:rPr>
          <w:rFonts w:ascii="Times New Roman" w:hAnsi="Times New Roman" w:cs="Times New Roman"/>
          <w:sz w:val="28"/>
          <w:szCs w:val="28"/>
        </w:rPr>
      </w:pPr>
      <w:r w:rsidRPr="00FD73DC">
        <w:rPr>
          <w:rFonts w:ascii="Times New Roman" w:hAnsi="Times New Roman" w:cs="Times New Roman"/>
          <w:sz w:val="28"/>
          <w:szCs w:val="28"/>
        </w:rPr>
        <w:t>3 этап – определение стоимости к полезности (п</w:t>
      </w:r>
      <w:r>
        <w:rPr>
          <w:rFonts w:ascii="Times New Roman" w:hAnsi="Times New Roman" w:cs="Times New Roman"/>
          <w:sz w:val="28"/>
          <w:szCs w:val="28"/>
        </w:rPr>
        <w:t>олезность или утилитарность ква</w:t>
      </w:r>
      <w:r w:rsidRPr="00FD73DC">
        <w:rPr>
          <w:rFonts w:ascii="Times New Roman" w:hAnsi="Times New Roman" w:cs="Times New Roman"/>
          <w:sz w:val="28"/>
          <w:szCs w:val="28"/>
        </w:rPr>
        <w:t>лифицируется как предельная полезность, т.е. эффект терапии, оцененный в виде пользы для здоровья):</w:t>
      </w:r>
    </w:p>
    <w:p w:rsidR="00E07C0D" w:rsidRDefault="00E07C0D" w:rsidP="00E07C0D">
      <w:pPr>
        <w:tabs>
          <w:tab w:val="left" w:pos="1245"/>
        </w:tabs>
        <w:spacing w:after="0" w:line="360" w:lineRule="auto"/>
        <w:ind w:firstLine="709"/>
        <w:jc w:val="both"/>
        <w:rPr>
          <w:rFonts w:ascii="Times New Roman" w:hAnsi="Times New Roman" w:cs="Times New Roman"/>
          <w:szCs w:val="28"/>
        </w:rPr>
      </w:pPr>
      <w:r>
        <w:rPr>
          <w:rFonts w:ascii="Times New Roman" w:hAnsi="Times New Roman" w:cs="Times New Roman"/>
          <w:noProof/>
          <w:szCs w:val="28"/>
        </w:rPr>
        <w:lastRenderedPageBreak/>
        <w:drawing>
          <wp:inline distT="0" distB="0" distL="0" distR="0">
            <wp:extent cx="2399976" cy="1837427"/>
            <wp:effectExtent l="19050" t="0" r="324" b="0"/>
            <wp:docPr id="26" name="Рисунок 8" descr="C:\Users\ada\Desktop\формула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a\Desktop\формула 6.JPG"/>
                    <pic:cNvPicPr>
                      <a:picLocks noChangeAspect="1" noChangeArrowheads="1"/>
                    </pic:cNvPicPr>
                  </pic:nvPicPr>
                  <pic:blipFill>
                    <a:blip r:embed="rId16" cstate="print"/>
                    <a:srcRect/>
                    <a:stretch>
                      <a:fillRect/>
                    </a:stretch>
                  </pic:blipFill>
                  <pic:spPr bwMode="auto">
                    <a:xfrm>
                      <a:off x="0" y="0"/>
                      <a:ext cx="2395052" cy="1833657"/>
                    </a:xfrm>
                    <a:prstGeom prst="rect">
                      <a:avLst/>
                    </a:prstGeom>
                    <a:noFill/>
                    <a:ln w="9525">
                      <a:noFill/>
                      <a:miter lim="800000"/>
                      <a:headEnd/>
                      <a:tailEnd/>
                    </a:ln>
                  </pic:spPr>
                </pic:pic>
              </a:graphicData>
            </a:graphic>
          </wp:inline>
        </w:drawing>
      </w:r>
    </w:p>
    <w:p w:rsidR="00FD73DC" w:rsidRPr="00FD73DC" w:rsidRDefault="00FD73DC" w:rsidP="00D16E4B">
      <w:pPr>
        <w:tabs>
          <w:tab w:val="left" w:pos="1245"/>
        </w:tabs>
        <w:spacing w:after="0" w:line="360" w:lineRule="auto"/>
        <w:ind w:firstLine="709"/>
        <w:jc w:val="both"/>
        <w:rPr>
          <w:rFonts w:ascii="Times New Roman" w:hAnsi="Times New Roman" w:cs="Times New Roman"/>
          <w:sz w:val="28"/>
          <w:szCs w:val="28"/>
        </w:rPr>
      </w:pPr>
      <w:r w:rsidRPr="00FD73DC">
        <w:rPr>
          <w:rFonts w:ascii="Times New Roman" w:hAnsi="Times New Roman" w:cs="Times New Roman"/>
          <w:sz w:val="28"/>
          <w:szCs w:val="28"/>
        </w:rPr>
        <w:t>Однако этим методом не изучается (учитываетс</w:t>
      </w:r>
      <w:r>
        <w:rPr>
          <w:rFonts w:ascii="Times New Roman" w:hAnsi="Times New Roman" w:cs="Times New Roman"/>
          <w:sz w:val="28"/>
          <w:szCs w:val="28"/>
        </w:rPr>
        <w:t>я) эффективность проводимого ле</w:t>
      </w:r>
      <w:r w:rsidRPr="00FD73DC">
        <w:rPr>
          <w:rFonts w:ascii="Times New Roman" w:hAnsi="Times New Roman" w:cs="Times New Roman"/>
          <w:sz w:val="28"/>
          <w:szCs w:val="28"/>
        </w:rPr>
        <w:t>чения.</w:t>
      </w:r>
    </w:p>
    <w:p w:rsidR="00FD73DC" w:rsidRPr="00EE65C6" w:rsidRDefault="00EE65C6" w:rsidP="00EE65C6">
      <w:pPr>
        <w:tabs>
          <w:tab w:val="left" w:pos="1245"/>
        </w:tabs>
        <w:spacing w:after="0" w:line="360" w:lineRule="auto"/>
        <w:ind w:firstLine="709"/>
        <w:jc w:val="center"/>
        <w:rPr>
          <w:rFonts w:ascii="Times New Roman" w:hAnsi="Times New Roman" w:cs="Times New Roman"/>
          <w:b/>
          <w:sz w:val="28"/>
          <w:szCs w:val="28"/>
        </w:rPr>
      </w:pPr>
      <w:r>
        <w:rPr>
          <w:rFonts w:ascii="Times New Roman" w:hAnsi="Times New Roman" w:cs="Times New Roman"/>
          <w:b/>
          <w:sz w:val="28"/>
          <w:szCs w:val="28"/>
        </w:rPr>
        <w:t>1.2.5.  М</w:t>
      </w:r>
      <w:r w:rsidR="00FD73DC" w:rsidRPr="00EE65C6">
        <w:rPr>
          <w:rFonts w:ascii="Times New Roman" w:hAnsi="Times New Roman" w:cs="Times New Roman"/>
          <w:b/>
          <w:sz w:val="28"/>
          <w:szCs w:val="28"/>
        </w:rPr>
        <w:t>етод: «Стоимость – выгода» (CBA).</w:t>
      </w:r>
    </w:p>
    <w:p w:rsidR="00B065BD" w:rsidRDefault="00FD73DC" w:rsidP="00D16E4B">
      <w:pPr>
        <w:tabs>
          <w:tab w:val="left" w:pos="1245"/>
        </w:tabs>
        <w:spacing w:after="0" w:line="360" w:lineRule="auto"/>
        <w:ind w:firstLine="709"/>
        <w:jc w:val="both"/>
        <w:rPr>
          <w:rFonts w:ascii="Times New Roman" w:hAnsi="Times New Roman" w:cs="Times New Roman"/>
          <w:sz w:val="28"/>
          <w:szCs w:val="28"/>
        </w:rPr>
      </w:pPr>
      <w:r w:rsidRPr="00FD73DC">
        <w:rPr>
          <w:rFonts w:ascii="Times New Roman" w:hAnsi="Times New Roman" w:cs="Times New Roman"/>
          <w:sz w:val="28"/>
          <w:szCs w:val="28"/>
        </w:rPr>
        <w:t xml:space="preserve">Определяет финансовую выгоду по отношению к затратам. Несколько </w:t>
      </w:r>
      <w:proofErr w:type="gramStart"/>
      <w:r w:rsidRPr="00FD73DC">
        <w:rPr>
          <w:rFonts w:ascii="Times New Roman" w:hAnsi="Times New Roman" w:cs="Times New Roman"/>
          <w:sz w:val="28"/>
          <w:szCs w:val="28"/>
        </w:rPr>
        <w:t>сходен</w:t>
      </w:r>
      <w:proofErr w:type="gramEnd"/>
      <w:r w:rsidRPr="00FD73DC">
        <w:rPr>
          <w:rFonts w:ascii="Times New Roman" w:hAnsi="Times New Roman" w:cs="Times New Roman"/>
          <w:sz w:val="28"/>
          <w:szCs w:val="28"/>
        </w:rPr>
        <w:t xml:space="preserve"> со вторым методом (CEA), но оценка производится не в «натуральных» числах, а денежном эквиваленте. Этот метод органичен в своем использовании.</w:t>
      </w:r>
    </w:p>
    <w:p w:rsidR="00B065BD" w:rsidRPr="00EE65C6" w:rsidRDefault="00EE65C6" w:rsidP="00EE65C6">
      <w:pPr>
        <w:tabs>
          <w:tab w:val="left" w:pos="1245"/>
        </w:tabs>
        <w:spacing w:after="0" w:line="360" w:lineRule="auto"/>
        <w:ind w:firstLine="709"/>
        <w:jc w:val="center"/>
        <w:rPr>
          <w:rFonts w:ascii="Times New Roman" w:hAnsi="Times New Roman" w:cs="Times New Roman"/>
          <w:b/>
          <w:sz w:val="28"/>
          <w:szCs w:val="28"/>
        </w:rPr>
      </w:pPr>
      <w:r>
        <w:rPr>
          <w:rFonts w:ascii="Times New Roman" w:hAnsi="Times New Roman" w:cs="Times New Roman"/>
          <w:b/>
          <w:sz w:val="28"/>
          <w:szCs w:val="28"/>
        </w:rPr>
        <w:t xml:space="preserve">1.2.6 </w:t>
      </w:r>
      <w:r w:rsidR="00B065BD" w:rsidRPr="00EE65C6">
        <w:rPr>
          <w:rFonts w:ascii="Times New Roman" w:hAnsi="Times New Roman" w:cs="Times New Roman"/>
          <w:b/>
          <w:sz w:val="28"/>
          <w:szCs w:val="28"/>
        </w:rPr>
        <w:t>ABC-VEN-анализ</w:t>
      </w:r>
    </w:p>
    <w:p w:rsidR="00B065BD" w:rsidRPr="00B065BD" w:rsidRDefault="00B065BD" w:rsidP="00C558CF">
      <w:pPr>
        <w:tabs>
          <w:tab w:val="left" w:pos="1245"/>
        </w:tabs>
        <w:spacing w:after="0" w:line="360" w:lineRule="auto"/>
        <w:ind w:firstLine="709"/>
        <w:jc w:val="both"/>
        <w:rPr>
          <w:rFonts w:ascii="Times New Roman" w:hAnsi="Times New Roman" w:cs="Times New Roman"/>
          <w:sz w:val="28"/>
          <w:szCs w:val="28"/>
        </w:rPr>
      </w:pPr>
      <w:r w:rsidRPr="00B065BD">
        <w:rPr>
          <w:rFonts w:ascii="Times New Roman" w:hAnsi="Times New Roman" w:cs="Times New Roman"/>
          <w:sz w:val="28"/>
          <w:szCs w:val="28"/>
        </w:rPr>
        <w:t>ABC-VEN-анализ - составная часть многих исследований потребления ЛС. На основании предложенного ВОЗ списка обязательных препаратов для взрослых (</w:t>
      </w:r>
      <w:proofErr w:type="spellStart"/>
      <w:r w:rsidRPr="00B065BD">
        <w:rPr>
          <w:rFonts w:ascii="Times New Roman" w:hAnsi="Times New Roman" w:cs="Times New Roman"/>
          <w:sz w:val="28"/>
          <w:szCs w:val="28"/>
        </w:rPr>
        <w:t>Model</w:t>
      </w:r>
      <w:proofErr w:type="spellEnd"/>
      <w:r w:rsidRPr="00B065BD">
        <w:rPr>
          <w:rFonts w:ascii="Times New Roman" w:hAnsi="Times New Roman" w:cs="Times New Roman"/>
          <w:sz w:val="28"/>
          <w:szCs w:val="28"/>
        </w:rPr>
        <w:t xml:space="preserve"> </w:t>
      </w:r>
      <w:proofErr w:type="spellStart"/>
      <w:r w:rsidRPr="00B065BD">
        <w:rPr>
          <w:rFonts w:ascii="Times New Roman" w:hAnsi="Times New Roman" w:cs="Times New Roman"/>
          <w:sz w:val="28"/>
          <w:szCs w:val="28"/>
        </w:rPr>
        <w:t>List</w:t>
      </w:r>
      <w:proofErr w:type="spellEnd"/>
      <w:r w:rsidRPr="00B065BD">
        <w:rPr>
          <w:rFonts w:ascii="Times New Roman" w:hAnsi="Times New Roman" w:cs="Times New Roman"/>
          <w:sz w:val="28"/>
          <w:szCs w:val="28"/>
        </w:rPr>
        <w:t xml:space="preserve"> </w:t>
      </w:r>
      <w:proofErr w:type="spellStart"/>
      <w:r w:rsidRPr="00B065BD">
        <w:rPr>
          <w:rFonts w:ascii="Times New Roman" w:hAnsi="Times New Roman" w:cs="Times New Roman"/>
          <w:sz w:val="28"/>
          <w:szCs w:val="28"/>
        </w:rPr>
        <w:t>of</w:t>
      </w:r>
      <w:proofErr w:type="spellEnd"/>
      <w:r w:rsidRPr="00B065BD">
        <w:rPr>
          <w:rFonts w:ascii="Times New Roman" w:hAnsi="Times New Roman" w:cs="Times New Roman"/>
          <w:sz w:val="28"/>
          <w:szCs w:val="28"/>
        </w:rPr>
        <w:t xml:space="preserve"> </w:t>
      </w:r>
      <w:proofErr w:type="spellStart"/>
      <w:r w:rsidRPr="00B065BD">
        <w:rPr>
          <w:rFonts w:ascii="Times New Roman" w:hAnsi="Times New Roman" w:cs="Times New Roman"/>
          <w:sz w:val="28"/>
          <w:szCs w:val="28"/>
        </w:rPr>
        <w:t>Essential</w:t>
      </w:r>
      <w:proofErr w:type="spellEnd"/>
      <w:r w:rsidRPr="00B065BD">
        <w:rPr>
          <w:rFonts w:ascii="Times New Roman" w:hAnsi="Times New Roman" w:cs="Times New Roman"/>
          <w:sz w:val="28"/>
          <w:szCs w:val="28"/>
        </w:rPr>
        <w:t xml:space="preserve"> </w:t>
      </w:r>
      <w:proofErr w:type="spellStart"/>
      <w:r w:rsidRPr="00B065BD">
        <w:rPr>
          <w:rFonts w:ascii="Times New Roman" w:hAnsi="Times New Roman" w:cs="Times New Roman"/>
          <w:sz w:val="28"/>
          <w:szCs w:val="28"/>
        </w:rPr>
        <w:t>Medicines</w:t>
      </w:r>
      <w:proofErr w:type="spellEnd"/>
      <w:r w:rsidRPr="00B065BD">
        <w:rPr>
          <w:rFonts w:ascii="Times New Roman" w:hAnsi="Times New Roman" w:cs="Times New Roman"/>
          <w:sz w:val="28"/>
          <w:szCs w:val="28"/>
        </w:rPr>
        <w:t>) можно составить перечень ЛС в соответствии с их терапевтическим значением.</w:t>
      </w:r>
    </w:p>
    <w:p w:rsidR="00B065BD" w:rsidRPr="00B065BD" w:rsidRDefault="00B065BD" w:rsidP="00C558CF">
      <w:pPr>
        <w:tabs>
          <w:tab w:val="left" w:pos="1245"/>
        </w:tabs>
        <w:spacing w:after="0" w:line="360" w:lineRule="auto"/>
        <w:ind w:firstLine="709"/>
        <w:jc w:val="both"/>
        <w:rPr>
          <w:rFonts w:ascii="Times New Roman" w:hAnsi="Times New Roman" w:cs="Times New Roman"/>
          <w:sz w:val="28"/>
          <w:szCs w:val="28"/>
        </w:rPr>
      </w:pPr>
      <w:r w:rsidRPr="00B065BD">
        <w:rPr>
          <w:rFonts w:ascii="Times New Roman" w:hAnsi="Times New Roman" w:cs="Times New Roman"/>
          <w:sz w:val="28"/>
          <w:szCs w:val="28"/>
        </w:rPr>
        <w:t>•  «V» (</w:t>
      </w:r>
      <w:proofErr w:type="spellStart"/>
      <w:r w:rsidRPr="00B065BD">
        <w:rPr>
          <w:rFonts w:ascii="Times New Roman" w:hAnsi="Times New Roman" w:cs="Times New Roman"/>
          <w:sz w:val="28"/>
          <w:szCs w:val="28"/>
        </w:rPr>
        <w:t>vital</w:t>
      </w:r>
      <w:proofErr w:type="spellEnd"/>
      <w:r w:rsidRPr="00B065BD">
        <w:rPr>
          <w:rFonts w:ascii="Times New Roman" w:hAnsi="Times New Roman" w:cs="Times New Roman"/>
          <w:sz w:val="28"/>
          <w:szCs w:val="28"/>
        </w:rPr>
        <w:t xml:space="preserve"> </w:t>
      </w:r>
      <w:proofErr w:type="spellStart"/>
      <w:r w:rsidRPr="00B065BD">
        <w:rPr>
          <w:rFonts w:ascii="Times New Roman" w:hAnsi="Times New Roman" w:cs="Times New Roman"/>
          <w:sz w:val="28"/>
          <w:szCs w:val="28"/>
        </w:rPr>
        <w:t>drugs</w:t>
      </w:r>
      <w:proofErr w:type="spellEnd"/>
      <w:r w:rsidRPr="00B065BD">
        <w:rPr>
          <w:rFonts w:ascii="Times New Roman" w:hAnsi="Times New Roman" w:cs="Times New Roman"/>
          <w:sz w:val="28"/>
          <w:szCs w:val="28"/>
        </w:rPr>
        <w:t>) - ЛС, потенциально спасающие жизнь больных; ЛС с потенциально опасным для жизни синдромом отмены; средства, постоянно необходимые для поддержания жизни (</w:t>
      </w:r>
      <w:proofErr w:type="spellStart"/>
      <w:r w:rsidRPr="00B065BD">
        <w:rPr>
          <w:rFonts w:ascii="Times New Roman" w:hAnsi="Times New Roman" w:cs="Times New Roman"/>
          <w:sz w:val="28"/>
          <w:szCs w:val="28"/>
        </w:rPr>
        <w:t>дигоксин</w:t>
      </w:r>
      <w:proofErr w:type="spellEnd"/>
      <w:r w:rsidRPr="00B065BD">
        <w:rPr>
          <w:rFonts w:ascii="Times New Roman" w:hAnsi="Times New Roman" w:cs="Times New Roman"/>
          <w:sz w:val="28"/>
          <w:szCs w:val="28"/>
        </w:rPr>
        <w:t xml:space="preserve">, некоторые антибиотики, противошоковые ЛС, стероиды, </w:t>
      </w:r>
      <w:proofErr w:type="gramStart"/>
      <w:r w:rsidRPr="00B065BD">
        <w:rPr>
          <w:rFonts w:ascii="Times New Roman" w:hAnsi="Times New Roman" w:cs="Times New Roman"/>
          <w:sz w:val="28"/>
          <w:szCs w:val="28"/>
        </w:rPr>
        <w:t>β-</w:t>
      </w:r>
      <w:proofErr w:type="spellStart"/>
      <w:proofErr w:type="gramEnd"/>
      <w:r w:rsidRPr="00B065BD">
        <w:rPr>
          <w:rFonts w:ascii="Times New Roman" w:hAnsi="Times New Roman" w:cs="Times New Roman"/>
          <w:sz w:val="28"/>
          <w:szCs w:val="28"/>
        </w:rPr>
        <w:t>адреноблокаторы</w:t>
      </w:r>
      <w:proofErr w:type="spellEnd"/>
      <w:r w:rsidRPr="00B065BD">
        <w:rPr>
          <w:rFonts w:ascii="Times New Roman" w:hAnsi="Times New Roman" w:cs="Times New Roman"/>
          <w:sz w:val="28"/>
          <w:szCs w:val="28"/>
        </w:rPr>
        <w:t xml:space="preserve"> и т.д.).</w:t>
      </w:r>
    </w:p>
    <w:p w:rsidR="00B065BD" w:rsidRPr="00B065BD" w:rsidRDefault="00B065BD" w:rsidP="00C558CF">
      <w:pPr>
        <w:tabs>
          <w:tab w:val="left" w:pos="1245"/>
        </w:tabs>
        <w:spacing w:after="0" w:line="360" w:lineRule="auto"/>
        <w:ind w:firstLine="709"/>
        <w:jc w:val="both"/>
        <w:rPr>
          <w:rFonts w:ascii="Times New Roman" w:hAnsi="Times New Roman" w:cs="Times New Roman"/>
          <w:sz w:val="28"/>
          <w:szCs w:val="28"/>
        </w:rPr>
      </w:pPr>
      <w:r w:rsidRPr="00B065BD">
        <w:rPr>
          <w:rFonts w:ascii="Times New Roman" w:hAnsi="Times New Roman" w:cs="Times New Roman"/>
          <w:sz w:val="28"/>
          <w:szCs w:val="28"/>
        </w:rPr>
        <w:t>•  «E» (</w:t>
      </w:r>
      <w:proofErr w:type="spellStart"/>
      <w:r w:rsidRPr="00B065BD">
        <w:rPr>
          <w:rFonts w:ascii="Times New Roman" w:hAnsi="Times New Roman" w:cs="Times New Roman"/>
          <w:sz w:val="28"/>
          <w:szCs w:val="28"/>
        </w:rPr>
        <w:t>essential</w:t>
      </w:r>
      <w:proofErr w:type="spellEnd"/>
      <w:r w:rsidRPr="00B065BD">
        <w:rPr>
          <w:rFonts w:ascii="Times New Roman" w:hAnsi="Times New Roman" w:cs="Times New Roman"/>
          <w:sz w:val="28"/>
          <w:szCs w:val="28"/>
        </w:rPr>
        <w:t xml:space="preserve"> </w:t>
      </w:r>
      <w:proofErr w:type="spellStart"/>
      <w:r w:rsidRPr="00B065BD">
        <w:rPr>
          <w:rFonts w:ascii="Times New Roman" w:hAnsi="Times New Roman" w:cs="Times New Roman"/>
          <w:sz w:val="28"/>
          <w:szCs w:val="28"/>
        </w:rPr>
        <w:t>drugs</w:t>
      </w:r>
      <w:proofErr w:type="spellEnd"/>
      <w:r w:rsidRPr="00B065BD">
        <w:rPr>
          <w:rFonts w:ascii="Times New Roman" w:hAnsi="Times New Roman" w:cs="Times New Roman"/>
          <w:sz w:val="28"/>
          <w:szCs w:val="28"/>
        </w:rPr>
        <w:t>) - ЛС для ле</w:t>
      </w:r>
      <w:r w:rsidR="00DC36DC">
        <w:rPr>
          <w:rFonts w:ascii="Times New Roman" w:hAnsi="Times New Roman" w:cs="Times New Roman"/>
          <w:sz w:val="28"/>
          <w:szCs w:val="28"/>
        </w:rPr>
        <w:t>чения менее опасных, но серьёз</w:t>
      </w:r>
      <w:r w:rsidRPr="00B065BD">
        <w:rPr>
          <w:rFonts w:ascii="Times New Roman" w:hAnsi="Times New Roman" w:cs="Times New Roman"/>
          <w:sz w:val="28"/>
          <w:szCs w:val="28"/>
        </w:rPr>
        <w:t xml:space="preserve">ных заболеваний. Их отсутствие продляет срок госпитализации (антибиотики, </w:t>
      </w:r>
      <w:proofErr w:type="spellStart"/>
      <w:r w:rsidRPr="00B065BD">
        <w:rPr>
          <w:rFonts w:ascii="Times New Roman" w:hAnsi="Times New Roman" w:cs="Times New Roman"/>
          <w:sz w:val="28"/>
          <w:szCs w:val="28"/>
        </w:rPr>
        <w:t>ранитидин</w:t>
      </w:r>
      <w:proofErr w:type="spellEnd"/>
      <w:r w:rsidRPr="00B065BD">
        <w:rPr>
          <w:rFonts w:ascii="Times New Roman" w:hAnsi="Times New Roman" w:cs="Times New Roman"/>
          <w:sz w:val="28"/>
          <w:szCs w:val="28"/>
        </w:rPr>
        <w:t xml:space="preserve"> и т.д.).</w:t>
      </w:r>
    </w:p>
    <w:p w:rsidR="00B065BD" w:rsidRPr="00B065BD" w:rsidRDefault="00B065BD" w:rsidP="00C558CF">
      <w:pPr>
        <w:tabs>
          <w:tab w:val="left" w:pos="1245"/>
        </w:tabs>
        <w:spacing w:after="0" w:line="360" w:lineRule="auto"/>
        <w:ind w:firstLine="709"/>
        <w:jc w:val="both"/>
        <w:rPr>
          <w:rFonts w:ascii="Times New Roman" w:hAnsi="Times New Roman" w:cs="Times New Roman"/>
          <w:sz w:val="28"/>
          <w:szCs w:val="28"/>
        </w:rPr>
      </w:pPr>
      <w:r w:rsidRPr="00B065BD">
        <w:rPr>
          <w:rFonts w:ascii="Times New Roman" w:hAnsi="Times New Roman" w:cs="Times New Roman"/>
          <w:sz w:val="28"/>
          <w:szCs w:val="28"/>
        </w:rPr>
        <w:t>•  «N» (</w:t>
      </w:r>
      <w:proofErr w:type="spellStart"/>
      <w:r w:rsidRPr="00B065BD">
        <w:rPr>
          <w:rFonts w:ascii="Times New Roman" w:hAnsi="Times New Roman" w:cs="Times New Roman"/>
          <w:sz w:val="28"/>
          <w:szCs w:val="28"/>
        </w:rPr>
        <w:t>non-essential</w:t>
      </w:r>
      <w:proofErr w:type="spellEnd"/>
      <w:r w:rsidRPr="00B065BD">
        <w:rPr>
          <w:rFonts w:ascii="Times New Roman" w:hAnsi="Times New Roman" w:cs="Times New Roman"/>
          <w:sz w:val="28"/>
          <w:szCs w:val="28"/>
        </w:rPr>
        <w:t xml:space="preserve"> </w:t>
      </w:r>
      <w:proofErr w:type="spellStart"/>
      <w:r w:rsidRPr="00B065BD">
        <w:rPr>
          <w:rFonts w:ascii="Times New Roman" w:hAnsi="Times New Roman" w:cs="Times New Roman"/>
          <w:sz w:val="28"/>
          <w:szCs w:val="28"/>
        </w:rPr>
        <w:t>drugs</w:t>
      </w:r>
      <w:proofErr w:type="spellEnd"/>
      <w:r w:rsidRPr="00B065BD">
        <w:rPr>
          <w:rFonts w:ascii="Times New Roman" w:hAnsi="Times New Roman" w:cs="Times New Roman"/>
          <w:sz w:val="28"/>
          <w:szCs w:val="28"/>
        </w:rPr>
        <w:t>) - ЛС для терапии нетяжёлых заболеваний; дорогостоящие средства с симптоматическими показаниями; ЛС с сомнительной эффективностью.</w:t>
      </w:r>
    </w:p>
    <w:p w:rsidR="00B065BD" w:rsidRPr="00B065BD" w:rsidRDefault="00B065BD" w:rsidP="00C558CF">
      <w:pPr>
        <w:tabs>
          <w:tab w:val="left" w:pos="1245"/>
        </w:tabs>
        <w:spacing w:after="0" w:line="360" w:lineRule="auto"/>
        <w:ind w:firstLine="709"/>
        <w:jc w:val="both"/>
        <w:rPr>
          <w:rFonts w:ascii="Times New Roman" w:hAnsi="Times New Roman" w:cs="Times New Roman"/>
          <w:sz w:val="28"/>
          <w:szCs w:val="28"/>
        </w:rPr>
      </w:pPr>
      <w:r w:rsidRPr="00B065BD">
        <w:rPr>
          <w:rFonts w:ascii="Times New Roman" w:hAnsi="Times New Roman" w:cs="Times New Roman"/>
          <w:sz w:val="28"/>
          <w:szCs w:val="28"/>
        </w:rPr>
        <w:lastRenderedPageBreak/>
        <w:t>Преобладание в структуре потребления ЛС препаратов категории «V» и «E» свидетельствует о более рациональном использовании ресурсов лечебного учреждения.</w:t>
      </w:r>
    </w:p>
    <w:p w:rsidR="00B065BD" w:rsidRPr="00B065BD" w:rsidRDefault="00B065BD" w:rsidP="00DC36DC">
      <w:pPr>
        <w:tabs>
          <w:tab w:val="left" w:pos="1245"/>
        </w:tabs>
        <w:spacing w:after="0" w:line="360" w:lineRule="auto"/>
        <w:ind w:firstLine="709"/>
        <w:jc w:val="both"/>
        <w:rPr>
          <w:rFonts w:ascii="Times New Roman" w:hAnsi="Times New Roman" w:cs="Times New Roman"/>
          <w:sz w:val="28"/>
          <w:szCs w:val="28"/>
        </w:rPr>
      </w:pPr>
      <w:r w:rsidRPr="00B065BD">
        <w:rPr>
          <w:rFonts w:ascii="Times New Roman" w:hAnsi="Times New Roman" w:cs="Times New Roman"/>
          <w:sz w:val="28"/>
          <w:szCs w:val="28"/>
        </w:rPr>
        <w:t xml:space="preserve">ABC-анализ позволяет рассмотреть потребление ЛС в экономической перспективе, опираясь на принцип: «отделение </w:t>
      </w:r>
      <w:proofErr w:type="spellStart"/>
      <w:r w:rsidRPr="00B065BD">
        <w:rPr>
          <w:rFonts w:ascii="Times New Roman" w:hAnsi="Times New Roman" w:cs="Times New Roman"/>
          <w:sz w:val="28"/>
          <w:szCs w:val="28"/>
        </w:rPr>
        <w:t>жизненноважного</w:t>
      </w:r>
      <w:proofErr w:type="spellEnd"/>
      <w:r w:rsidRPr="00B065BD">
        <w:rPr>
          <w:rFonts w:ascii="Times New Roman" w:hAnsi="Times New Roman" w:cs="Times New Roman"/>
          <w:sz w:val="28"/>
          <w:szCs w:val="28"/>
        </w:rPr>
        <w:t xml:space="preserve"> меньшинства от тривиального большинства», предложенный итальянским экономистом </w:t>
      </w:r>
      <w:proofErr w:type="spellStart"/>
      <w:r w:rsidRPr="00B065BD">
        <w:rPr>
          <w:rFonts w:ascii="Times New Roman" w:hAnsi="Times New Roman" w:cs="Times New Roman"/>
          <w:sz w:val="28"/>
          <w:szCs w:val="28"/>
        </w:rPr>
        <w:t>Вильфредо</w:t>
      </w:r>
      <w:proofErr w:type="spellEnd"/>
      <w:r w:rsidRPr="00B065BD">
        <w:rPr>
          <w:rFonts w:ascii="Times New Roman" w:hAnsi="Times New Roman" w:cs="Times New Roman"/>
          <w:sz w:val="28"/>
          <w:szCs w:val="28"/>
        </w:rPr>
        <w:t xml:space="preserve"> Парето (1848-1923). Этот принцип также получил название «правило 80/20» и, применительно к медицине, гласит: 80% расходов должно идти на 20% наиболее эффективных (</w:t>
      </w:r>
      <w:proofErr w:type="spellStart"/>
      <w:r w:rsidRPr="00B065BD">
        <w:rPr>
          <w:rFonts w:ascii="Times New Roman" w:hAnsi="Times New Roman" w:cs="Times New Roman"/>
          <w:sz w:val="28"/>
          <w:szCs w:val="28"/>
        </w:rPr>
        <w:t>жизненноважных</w:t>
      </w:r>
      <w:proofErr w:type="spellEnd"/>
      <w:r w:rsidRPr="00B065BD">
        <w:rPr>
          <w:rFonts w:ascii="Times New Roman" w:hAnsi="Times New Roman" w:cs="Times New Roman"/>
          <w:sz w:val="28"/>
          <w:szCs w:val="28"/>
        </w:rPr>
        <w:t xml:space="preserve">) назначений. </w:t>
      </w:r>
    </w:p>
    <w:p w:rsidR="00B065BD" w:rsidRPr="00B065BD" w:rsidRDefault="00B065BD" w:rsidP="00C558CF">
      <w:pPr>
        <w:tabs>
          <w:tab w:val="left" w:pos="1245"/>
        </w:tabs>
        <w:spacing w:after="0" w:line="360" w:lineRule="auto"/>
        <w:ind w:firstLine="709"/>
        <w:jc w:val="both"/>
        <w:rPr>
          <w:rFonts w:ascii="Times New Roman" w:hAnsi="Times New Roman" w:cs="Times New Roman"/>
          <w:sz w:val="28"/>
          <w:szCs w:val="28"/>
        </w:rPr>
      </w:pPr>
      <w:r w:rsidRPr="00B065BD">
        <w:rPr>
          <w:rFonts w:ascii="Times New Roman" w:hAnsi="Times New Roman" w:cs="Times New Roman"/>
          <w:sz w:val="28"/>
          <w:szCs w:val="28"/>
        </w:rPr>
        <w:t>Данные ЛВС-анализа дают важные сведения о выборе ЛС и рациональности его использования. ЛВС-анализ проводят отдельно или в комплексе с VEN-анализом.</w:t>
      </w:r>
    </w:p>
    <w:p w:rsidR="00B065BD" w:rsidRPr="00B065BD" w:rsidRDefault="00B065BD" w:rsidP="00C558CF">
      <w:pPr>
        <w:tabs>
          <w:tab w:val="left" w:pos="1245"/>
        </w:tabs>
        <w:spacing w:after="0" w:line="360" w:lineRule="auto"/>
        <w:ind w:firstLine="709"/>
        <w:jc w:val="both"/>
        <w:rPr>
          <w:rFonts w:ascii="Times New Roman" w:hAnsi="Times New Roman" w:cs="Times New Roman"/>
          <w:sz w:val="28"/>
          <w:szCs w:val="28"/>
        </w:rPr>
      </w:pPr>
      <w:r w:rsidRPr="00B065BD">
        <w:rPr>
          <w:rFonts w:ascii="Times New Roman" w:hAnsi="Times New Roman" w:cs="Times New Roman"/>
          <w:sz w:val="28"/>
          <w:szCs w:val="28"/>
        </w:rPr>
        <w:t>Помимо вышеприведённых методик есть целый ряд индикаторов, позволяющих оценить адекватность фармакотерапии:</w:t>
      </w:r>
    </w:p>
    <w:p w:rsidR="00B065BD" w:rsidRPr="00B065BD" w:rsidRDefault="00C934EC" w:rsidP="00C558CF">
      <w:pPr>
        <w:tabs>
          <w:tab w:val="left" w:pos="124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B065BD" w:rsidRPr="00B065BD">
        <w:rPr>
          <w:rFonts w:ascii="Times New Roman" w:hAnsi="Times New Roman" w:cs="Times New Roman"/>
          <w:sz w:val="28"/>
          <w:szCs w:val="28"/>
        </w:rPr>
        <w:t>число назначений по отдельным международным названиям ЛС;</w:t>
      </w:r>
    </w:p>
    <w:p w:rsidR="00B065BD" w:rsidRPr="00B065BD" w:rsidRDefault="00C934EC" w:rsidP="00C558CF">
      <w:pPr>
        <w:tabs>
          <w:tab w:val="left" w:pos="124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B065BD" w:rsidRPr="00B065BD">
        <w:rPr>
          <w:rFonts w:ascii="Times New Roman" w:hAnsi="Times New Roman" w:cs="Times New Roman"/>
          <w:sz w:val="28"/>
          <w:szCs w:val="28"/>
        </w:rPr>
        <w:t xml:space="preserve">среднее число одновременно </w:t>
      </w:r>
      <w:proofErr w:type="gramStart"/>
      <w:r w:rsidR="00B065BD" w:rsidRPr="00B065BD">
        <w:rPr>
          <w:rFonts w:ascii="Times New Roman" w:hAnsi="Times New Roman" w:cs="Times New Roman"/>
          <w:sz w:val="28"/>
          <w:szCs w:val="28"/>
        </w:rPr>
        <w:t>назначенных</w:t>
      </w:r>
      <w:proofErr w:type="gramEnd"/>
      <w:r w:rsidR="00B065BD" w:rsidRPr="00B065BD">
        <w:rPr>
          <w:rFonts w:ascii="Times New Roman" w:hAnsi="Times New Roman" w:cs="Times New Roman"/>
          <w:sz w:val="28"/>
          <w:szCs w:val="28"/>
        </w:rPr>
        <w:t xml:space="preserve"> ЛС, частота </w:t>
      </w:r>
      <w:proofErr w:type="spellStart"/>
      <w:r w:rsidR="00B065BD" w:rsidRPr="00B065BD">
        <w:rPr>
          <w:rFonts w:ascii="Times New Roman" w:hAnsi="Times New Roman" w:cs="Times New Roman"/>
          <w:sz w:val="28"/>
          <w:szCs w:val="28"/>
        </w:rPr>
        <w:t>полипрагмазии</w:t>
      </w:r>
      <w:proofErr w:type="spellEnd"/>
      <w:r w:rsidR="00B065BD" w:rsidRPr="00B065BD">
        <w:rPr>
          <w:rFonts w:ascii="Times New Roman" w:hAnsi="Times New Roman" w:cs="Times New Roman"/>
          <w:sz w:val="28"/>
          <w:szCs w:val="28"/>
        </w:rPr>
        <w:t>;</w:t>
      </w:r>
    </w:p>
    <w:p w:rsidR="00B065BD" w:rsidRPr="00B065BD" w:rsidRDefault="00C934EC" w:rsidP="00C558CF">
      <w:pPr>
        <w:tabs>
          <w:tab w:val="left" w:pos="124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B065BD" w:rsidRPr="00B065BD">
        <w:rPr>
          <w:rFonts w:ascii="Times New Roman" w:hAnsi="Times New Roman" w:cs="Times New Roman"/>
          <w:sz w:val="28"/>
          <w:szCs w:val="28"/>
        </w:rPr>
        <w:t>различия в дозировках;</w:t>
      </w:r>
    </w:p>
    <w:p w:rsidR="00B065BD" w:rsidRDefault="00C934EC" w:rsidP="00C558CF">
      <w:pPr>
        <w:tabs>
          <w:tab w:val="left" w:pos="124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B065BD" w:rsidRPr="00B065BD">
        <w:rPr>
          <w:rFonts w:ascii="Times New Roman" w:hAnsi="Times New Roman" w:cs="Times New Roman"/>
          <w:sz w:val="28"/>
          <w:szCs w:val="28"/>
        </w:rPr>
        <w:t>доля назначений, соответствующих действующему формуляру: соответствие объёма назначений, соответствие доз и продолжительности лечения и т.д.;</w:t>
      </w:r>
    </w:p>
    <w:p w:rsidR="00B065BD" w:rsidRPr="00B065BD" w:rsidRDefault="00C934EC" w:rsidP="00C558CF">
      <w:pPr>
        <w:tabs>
          <w:tab w:val="left" w:pos="124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B065BD" w:rsidRPr="00B065BD">
        <w:rPr>
          <w:rFonts w:ascii="Times New Roman" w:hAnsi="Times New Roman" w:cs="Times New Roman"/>
          <w:sz w:val="28"/>
          <w:szCs w:val="28"/>
        </w:rPr>
        <w:t>отсутствие среди назначенных ЛС противопоказанных препаратов;</w:t>
      </w:r>
    </w:p>
    <w:p w:rsidR="00B065BD" w:rsidRPr="00B065BD" w:rsidRDefault="00C934EC" w:rsidP="00C558CF">
      <w:pPr>
        <w:tabs>
          <w:tab w:val="left" w:pos="124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B065BD" w:rsidRPr="00B065BD">
        <w:rPr>
          <w:rFonts w:ascii="Times New Roman" w:hAnsi="Times New Roman" w:cs="Times New Roman"/>
          <w:sz w:val="28"/>
          <w:szCs w:val="28"/>
        </w:rPr>
        <w:t>число назначений ЛС, соответствующих критериям доказательной медицины.</w:t>
      </w:r>
    </w:p>
    <w:p w:rsidR="00C934EC" w:rsidRPr="0074113C" w:rsidRDefault="00B065BD" w:rsidP="00C558CF">
      <w:pPr>
        <w:tabs>
          <w:tab w:val="left" w:pos="1245"/>
        </w:tabs>
        <w:spacing w:after="0" w:line="360" w:lineRule="auto"/>
        <w:ind w:firstLine="709"/>
        <w:jc w:val="both"/>
        <w:rPr>
          <w:rFonts w:ascii="Times New Roman" w:hAnsi="Times New Roman" w:cs="Times New Roman"/>
          <w:sz w:val="28"/>
          <w:szCs w:val="28"/>
        </w:rPr>
      </w:pPr>
      <w:r w:rsidRPr="00B065BD">
        <w:rPr>
          <w:rFonts w:ascii="Times New Roman" w:hAnsi="Times New Roman" w:cs="Times New Roman"/>
          <w:sz w:val="28"/>
          <w:szCs w:val="28"/>
        </w:rPr>
        <w:t>В целом круг индикаторов зависит от</w:t>
      </w:r>
      <w:r w:rsidR="0074113C">
        <w:rPr>
          <w:rFonts w:ascii="Times New Roman" w:hAnsi="Times New Roman" w:cs="Times New Roman"/>
          <w:sz w:val="28"/>
          <w:szCs w:val="28"/>
        </w:rPr>
        <w:t xml:space="preserve"> специфики и целей исследования</w:t>
      </w:r>
      <w:r w:rsidR="00646075" w:rsidRPr="00646075">
        <w:rPr>
          <w:rFonts w:ascii="Times New Roman" w:hAnsi="Times New Roman" w:cs="Times New Roman"/>
          <w:sz w:val="28"/>
          <w:szCs w:val="28"/>
        </w:rPr>
        <w:t>[1</w:t>
      </w:r>
      <w:r w:rsidR="00374FFC">
        <w:rPr>
          <w:rFonts w:ascii="Times New Roman" w:hAnsi="Times New Roman" w:cs="Times New Roman"/>
          <w:sz w:val="28"/>
          <w:szCs w:val="28"/>
        </w:rPr>
        <w:t>9</w:t>
      </w:r>
      <w:r w:rsidR="0074113C" w:rsidRPr="0074113C">
        <w:rPr>
          <w:rFonts w:ascii="Times New Roman" w:hAnsi="Times New Roman" w:cs="Times New Roman"/>
          <w:sz w:val="28"/>
          <w:szCs w:val="28"/>
        </w:rPr>
        <w:t>].</w:t>
      </w:r>
    </w:p>
    <w:p w:rsidR="00BD0BC3" w:rsidRDefault="00BD0BC3" w:rsidP="00BD0BC3">
      <w:pPr>
        <w:tabs>
          <w:tab w:val="left" w:pos="1245"/>
        </w:tabs>
        <w:spacing w:after="0" w:line="360" w:lineRule="auto"/>
        <w:ind w:firstLine="709"/>
        <w:jc w:val="both"/>
        <w:rPr>
          <w:rFonts w:ascii="Times New Roman" w:hAnsi="Times New Roman" w:cs="Times New Roman"/>
          <w:sz w:val="28"/>
          <w:szCs w:val="28"/>
        </w:rPr>
      </w:pPr>
    </w:p>
    <w:p w:rsidR="00A34B13" w:rsidRDefault="00A34B13" w:rsidP="00DB48B3">
      <w:pPr>
        <w:tabs>
          <w:tab w:val="left" w:pos="1245"/>
        </w:tabs>
        <w:spacing w:after="0" w:line="360" w:lineRule="auto"/>
        <w:jc w:val="both"/>
        <w:rPr>
          <w:rFonts w:ascii="Times New Roman" w:hAnsi="Times New Roman" w:cs="Times New Roman"/>
          <w:sz w:val="28"/>
          <w:szCs w:val="28"/>
        </w:rPr>
      </w:pPr>
    </w:p>
    <w:p w:rsidR="00E07C0D" w:rsidRDefault="00E07C0D" w:rsidP="00DB48B3">
      <w:pPr>
        <w:tabs>
          <w:tab w:val="left" w:pos="1245"/>
        </w:tabs>
        <w:spacing w:after="0" w:line="360" w:lineRule="auto"/>
        <w:jc w:val="both"/>
        <w:rPr>
          <w:rFonts w:ascii="Times New Roman" w:hAnsi="Times New Roman" w:cs="Times New Roman"/>
          <w:sz w:val="28"/>
          <w:szCs w:val="28"/>
        </w:rPr>
      </w:pPr>
    </w:p>
    <w:p w:rsidR="00C16BCA" w:rsidRDefault="00C16BCA" w:rsidP="009366D5">
      <w:pPr>
        <w:tabs>
          <w:tab w:val="left" w:pos="1245"/>
        </w:tabs>
        <w:spacing w:after="0" w:line="360" w:lineRule="auto"/>
        <w:ind w:firstLine="709"/>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Глава </w:t>
      </w:r>
      <w:r w:rsidR="00C934EC">
        <w:rPr>
          <w:rFonts w:ascii="Times New Roman" w:hAnsi="Times New Roman" w:cs="Times New Roman"/>
          <w:b/>
          <w:sz w:val="28"/>
          <w:szCs w:val="28"/>
        </w:rPr>
        <w:t>2</w:t>
      </w:r>
    </w:p>
    <w:p w:rsidR="00477D5D" w:rsidRDefault="00C934EC" w:rsidP="009366D5">
      <w:pPr>
        <w:tabs>
          <w:tab w:val="left" w:pos="1245"/>
        </w:tabs>
        <w:spacing w:after="0" w:line="360" w:lineRule="auto"/>
        <w:ind w:firstLine="709"/>
        <w:jc w:val="center"/>
        <w:rPr>
          <w:rFonts w:ascii="Times New Roman" w:hAnsi="Times New Roman" w:cs="Times New Roman"/>
          <w:b/>
          <w:sz w:val="28"/>
          <w:szCs w:val="28"/>
        </w:rPr>
      </w:pPr>
      <w:r>
        <w:rPr>
          <w:rFonts w:ascii="Times New Roman" w:hAnsi="Times New Roman" w:cs="Times New Roman"/>
          <w:b/>
          <w:sz w:val="28"/>
          <w:szCs w:val="28"/>
        </w:rPr>
        <w:t xml:space="preserve"> </w:t>
      </w:r>
      <w:r w:rsidRPr="00C934EC">
        <w:rPr>
          <w:rFonts w:ascii="Times New Roman" w:hAnsi="Times New Roman" w:cs="Times New Roman"/>
          <w:b/>
          <w:sz w:val="28"/>
          <w:szCs w:val="28"/>
        </w:rPr>
        <w:t xml:space="preserve">Объекты, </w:t>
      </w:r>
      <w:r>
        <w:rPr>
          <w:rFonts w:ascii="Times New Roman" w:hAnsi="Times New Roman" w:cs="Times New Roman"/>
          <w:b/>
          <w:sz w:val="28"/>
          <w:szCs w:val="28"/>
        </w:rPr>
        <w:t>методы, методики исследования</w:t>
      </w:r>
    </w:p>
    <w:p w:rsidR="00C934EC" w:rsidRPr="00477D5D" w:rsidRDefault="00477D5D" w:rsidP="009366D5">
      <w:pPr>
        <w:pStyle w:val="2"/>
        <w:spacing w:before="0" w:line="360" w:lineRule="auto"/>
        <w:ind w:firstLine="709"/>
        <w:contextualSpacing/>
        <w:jc w:val="center"/>
        <w:rPr>
          <w:rFonts w:ascii="Times New Roman" w:hAnsi="Times New Roman" w:cs="Times New Roman"/>
          <w:color w:val="auto"/>
          <w:sz w:val="28"/>
          <w:szCs w:val="28"/>
        </w:rPr>
      </w:pPr>
      <w:bookmarkStart w:id="3" w:name="_Toc421240503"/>
      <w:bookmarkStart w:id="4" w:name="_Toc421535688"/>
      <w:r w:rsidRPr="00CC1FC1">
        <w:rPr>
          <w:rFonts w:ascii="Times New Roman" w:hAnsi="Times New Roman" w:cs="Times New Roman"/>
          <w:color w:val="auto"/>
          <w:sz w:val="28"/>
          <w:szCs w:val="28"/>
        </w:rPr>
        <w:t>2.1. Объекты исследования</w:t>
      </w:r>
      <w:bookmarkEnd w:id="3"/>
      <w:bookmarkEnd w:id="4"/>
      <w:r w:rsidR="00C934EC">
        <w:rPr>
          <w:rFonts w:ascii="Times New Roman" w:hAnsi="Times New Roman" w:cs="Times New Roman"/>
          <w:b w:val="0"/>
          <w:sz w:val="28"/>
          <w:szCs w:val="28"/>
        </w:rPr>
        <w:tab/>
      </w:r>
    </w:p>
    <w:p w:rsidR="00477D5D" w:rsidRPr="00477D5D" w:rsidRDefault="00477D5D" w:rsidP="001463DB">
      <w:pPr>
        <w:spacing w:after="0" w:line="360" w:lineRule="auto"/>
        <w:ind w:firstLine="709"/>
        <w:contextualSpacing/>
        <w:jc w:val="both"/>
        <w:rPr>
          <w:rFonts w:ascii="Times New Roman" w:hAnsi="Times New Roman" w:cs="Times New Roman"/>
          <w:sz w:val="28"/>
          <w:szCs w:val="28"/>
        </w:rPr>
      </w:pPr>
      <w:r w:rsidRPr="00477D5D">
        <w:rPr>
          <w:rFonts w:ascii="Times New Roman" w:hAnsi="Times New Roman" w:cs="Times New Roman"/>
          <w:sz w:val="28"/>
          <w:szCs w:val="28"/>
        </w:rPr>
        <w:t xml:space="preserve">Исследования проведены на базе СПб ГБУЗ </w:t>
      </w:r>
      <w:r>
        <w:rPr>
          <w:rFonts w:ascii="Times New Roman" w:hAnsi="Times New Roman" w:cs="Times New Roman"/>
          <w:sz w:val="28"/>
          <w:szCs w:val="28"/>
        </w:rPr>
        <w:t>"Детская городская больница №1".</w:t>
      </w:r>
    </w:p>
    <w:p w:rsidR="00F05AD6" w:rsidRPr="00D16E4B" w:rsidRDefault="00477D5D" w:rsidP="001463DB">
      <w:pPr>
        <w:spacing w:after="0" w:line="360" w:lineRule="auto"/>
        <w:ind w:firstLine="709"/>
        <w:contextualSpacing/>
        <w:jc w:val="both"/>
        <w:rPr>
          <w:rFonts w:ascii="Times New Roman" w:hAnsi="Times New Roman" w:cs="Times New Roman"/>
          <w:sz w:val="28"/>
          <w:szCs w:val="28"/>
        </w:rPr>
      </w:pPr>
      <w:r w:rsidRPr="00477D5D">
        <w:rPr>
          <w:rFonts w:ascii="Times New Roman" w:hAnsi="Times New Roman" w:cs="Times New Roman"/>
          <w:sz w:val="28"/>
          <w:szCs w:val="28"/>
        </w:rPr>
        <w:t>Отбор материалов для исследования проводился по заданному фармакотерапевтическому направлению по</w:t>
      </w:r>
      <w:r w:rsidR="001463DB">
        <w:rPr>
          <w:rFonts w:ascii="Times New Roman" w:hAnsi="Times New Roman" w:cs="Times New Roman"/>
          <w:sz w:val="28"/>
          <w:szCs w:val="28"/>
        </w:rPr>
        <w:t xml:space="preserve"> </w:t>
      </w:r>
      <w:r w:rsidRPr="00477D5D">
        <w:rPr>
          <w:rFonts w:ascii="Times New Roman" w:hAnsi="Times New Roman" w:cs="Times New Roman"/>
          <w:sz w:val="28"/>
          <w:szCs w:val="28"/>
        </w:rPr>
        <w:t>номерам</w:t>
      </w:r>
      <w:r w:rsidR="002473A7">
        <w:rPr>
          <w:rFonts w:ascii="Times New Roman" w:hAnsi="Times New Roman" w:cs="Times New Roman"/>
          <w:sz w:val="28"/>
          <w:szCs w:val="28"/>
        </w:rPr>
        <w:t xml:space="preserve">  </w:t>
      </w:r>
      <w:r w:rsidR="001645AE">
        <w:rPr>
          <w:rFonts w:ascii="Times New Roman" w:hAnsi="Times New Roman" w:cs="Times New Roman"/>
          <w:sz w:val="28"/>
          <w:szCs w:val="28"/>
        </w:rPr>
        <w:t>138</w:t>
      </w:r>
      <w:r w:rsidR="002473A7">
        <w:rPr>
          <w:rFonts w:ascii="Times New Roman" w:hAnsi="Times New Roman" w:cs="Times New Roman"/>
          <w:sz w:val="28"/>
          <w:szCs w:val="28"/>
        </w:rPr>
        <w:t xml:space="preserve">  </w:t>
      </w:r>
      <w:r w:rsidR="001463DB">
        <w:rPr>
          <w:rFonts w:ascii="Times New Roman" w:hAnsi="Times New Roman" w:cs="Times New Roman"/>
          <w:sz w:val="28"/>
          <w:szCs w:val="28"/>
        </w:rPr>
        <w:t>исто</w:t>
      </w:r>
      <w:r w:rsidRPr="00477D5D">
        <w:rPr>
          <w:rFonts w:ascii="Times New Roman" w:hAnsi="Times New Roman" w:cs="Times New Roman"/>
          <w:sz w:val="28"/>
          <w:szCs w:val="28"/>
        </w:rPr>
        <w:t>рий болезней пациентов, находившихся на лечении в отделении интенсивной</w:t>
      </w:r>
      <w:r>
        <w:rPr>
          <w:rFonts w:ascii="Times New Roman" w:hAnsi="Times New Roman" w:cs="Times New Roman"/>
          <w:sz w:val="28"/>
          <w:szCs w:val="28"/>
        </w:rPr>
        <w:t xml:space="preserve"> терапии клиники в период с 01.01.2015г. </w:t>
      </w:r>
      <w:r w:rsidRPr="00477D5D">
        <w:rPr>
          <w:rFonts w:ascii="Times New Roman" w:hAnsi="Times New Roman" w:cs="Times New Roman"/>
          <w:sz w:val="28"/>
          <w:szCs w:val="28"/>
        </w:rPr>
        <w:t xml:space="preserve"> по </w:t>
      </w:r>
      <w:r>
        <w:rPr>
          <w:rFonts w:ascii="Times New Roman" w:hAnsi="Times New Roman" w:cs="Times New Roman"/>
          <w:sz w:val="28"/>
          <w:szCs w:val="28"/>
        </w:rPr>
        <w:t>31.12. 2015 г.</w:t>
      </w:r>
      <w:bookmarkStart w:id="5" w:name="_Toc421240511"/>
      <w:bookmarkStart w:id="6" w:name="_Toc421535696"/>
    </w:p>
    <w:p w:rsidR="00F77FBF" w:rsidRDefault="00EE65C6" w:rsidP="009366D5">
      <w:pPr>
        <w:spacing w:after="0" w:line="360" w:lineRule="auto"/>
        <w:ind w:firstLine="709"/>
        <w:contextualSpacing/>
        <w:jc w:val="center"/>
        <w:rPr>
          <w:rFonts w:ascii="Times New Roman" w:hAnsi="Times New Roman" w:cs="Times New Roman"/>
          <w:b/>
          <w:sz w:val="28"/>
          <w:szCs w:val="28"/>
        </w:rPr>
      </w:pPr>
      <w:r>
        <w:rPr>
          <w:rFonts w:ascii="Times New Roman" w:hAnsi="Times New Roman" w:cs="Times New Roman"/>
          <w:b/>
          <w:sz w:val="28"/>
          <w:szCs w:val="28"/>
        </w:rPr>
        <w:t>2.2</w:t>
      </w:r>
      <w:r w:rsidR="00477D5D" w:rsidRPr="00477D5D">
        <w:rPr>
          <w:rFonts w:ascii="Times New Roman" w:hAnsi="Times New Roman" w:cs="Times New Roman"/>
          <w:b/>
          <w:sz w:val="28"/>
          <w:szCs w:val="28"/>
        </w:rPr>
        <w:t>. Методы исследования</w:t>
      </w:r>
      <w:bookmarkEnd w:id="5"/>
      <w:bookmarkEnd w:id="6"/>
    </w:p>
    <w:p w:rsidR="009366D5" w:rsidRDefault="00477D5D" w:rsidP="009366D5">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Исследования пр</w:t>
      </w:r>
      <w:r w:rsidR="002B2E76">
        <w:rPr>
          <w:rFonts w:ascii="Times New Roman" w:hAnsi="Times New Roman" w:cs="Times New Roman"/>
          <w:sz w:val="28"/>
          <w:szCs w:val="28"/>
        </w:rPr>
        <w:t xml:space="preserve">оводились </w:t>
      </w:r>
      <w:r w:rsidR="00C944E4">
        <w:rPr>
          <w:rFonts w:ascii="Times New Roman" w:hAnsi="Times New Roman" w:cs="Times New Roman"/>
          <w:sz w:val="28"/>
          <w:szCs w:val="28"/>
        </w:rPr>
        <w:t>на основе системного подхода, а также метода группировки и сравнения, аналитических методов, методов математической статистики</w:t>
      </w:r>
      <w:r w:rsidR="002B2E76">
        <w:rPr>
          <w:rFonts w:ascii="Times New Roman" w:hAnsi="Times New Roman" w:cs="Times New Roman"/>
          <w:sz w:val="28"/>
          <w:szCs w:val="28"/>
        </w:rPr>
        <w:t xml:space="preserve"> </w:t>
      </w:r>
      <w:r w:rsidR="00C944E4">
        <w:rPr>
          <w:rFonts w:ascii="Times New Roman" w:hAnsi="Times New Roman" w:cs="Times New Roman"/>
          <w:sz w:val="28"/>
          <w:szCs w:val="28"/>
        </w:rPr>
        <w:t xml:space="preserve">у больных </w:t>
      </w:r>
      <w:r w:rsidR="002B2E76">
        <w:rPr>
          <w:rFonts w:ascii="Times New Roman" w:hAnsi="Times New Roman" w:cs="Times New Roman"/>
          <w:sz w:val="28"/>
          <w:szCs w:val="28"/>
        </w:rPr>
        <w:t>с остр</w:t>
      </w:r>
      <w:r w:rsidR="00C944E4">
        <w:rPr>
          <w:rFonts w:ascii="Times New Roman" w:hAnsi="Times New Roman" w:cs="Times New Roman"/>
          <w:sz w:val="28"/>
          <w:szCs w:val="28"/>
        </w:rPr>
        <w:t>ым</w:t>
      </w:r>
      <w:r w:rsidR="002B2E76">
        <w:rPr>
          <w:rFonts w:ascii="Times New Roman" w:hAnsi="Times New Roman" w:cs="Times New Roman"/>
          <w:sz w:val="28"/>
          <w:szCs w:val="28"/>
        </w:rPr>
        <w:t xml:space="preserve"> лейкоз</w:t>
      </w:r>
      <w:r w:rsidR="00C944E4">
        <w:rPr>
          <w:rFonts w:ascii="Times New Roman" w:hAnsi="Times New Roman" w:cs="Times New Roman"/>
          <w:sz w:val="28"/>
          <w:szCs w:val="28"/>
        </w:rPr>
        <w:t>ом</w:t>
      </w:r>
      <w:r w:rsidR="002B2E76">
        <w:rPr>
          <w:rFonts w:ascii="Times New Roman" w:hAnsi="Times New Roman" w:cs="Times New Roman"/>
          <w:sz w:val="28"/>
          <w:szCs w:val="28"/>
        </w:rPr>
        <w:t xml:space="preserve"> </w:t>
      </w:r>
      <w:r w:rsidR="00C944E4">
        <w:rPr>
          <w:rFonts w:ascii="Times New Roman" w:hAnsi="Times New Roman" w:cs="Times New Roman"/>
          <w:sz w:val="28"/>
          <w:szCs w:val="28"/>
        </w:rPr>
        <w:t xml:space="preserve">с дифференциацией </w:t>
      </w:r>
      <w:proofErr w:type="gramStart"/>
      <w:r w:rsidR="00C944E4">
        <w:rPr>
          <w:rFonts w:ascii="Times New Roman" w:hAnsi="Times New Roman" w:cs="Times New Roman"/>
          <w:sz w:val="28"/>
          <w:szCs w:val="28"/>
        </w:rPr>
        <w:t>по</w:t>
      </w:r>
      <w:proofErr w:type="gramEnd"/>
      <w:r w:rsidR="00F77FBF">
        <w:rPr>
          <w:rFonts w:ascii="Times New Roman" w:hAnsi="Times New Roman" w:cs="Times New Roman"/>
          <w:sz w:val="28"/>
          <w:szCs w:val="28"/>
        </w:rPr>
        <w:t>:</w:t>
      </w:r>
    </w:p>
    <w:p w:rsidR="009366D5" w:rsidRPr="009366D5" w:rsidRDefault="002B2E76" w:rsidP="009366D5">
      <w:pPr>
        <w:pStyle w:val="a8"/>
        <w:numPr>
          <w:ilvl w:val="0"/>
          <w:numId w:val="15"/>
        </w:numPr>
        <w:spacing w:after="0" w:line="360" w:lineRule="auto"/>
        <w:jc w:val="both"/>
        <w:rPr>
          <w:rFonts w:ascii="Times New Roman" w:hAnsi="Times New Roman" w:cs="Times New Roman"/>
          <w:sz w:val="28"/>
          <w:szCs w:val="28"/>
        </w:rPr>
      </w:pPr>
      <w:r w:rsidRPr="009366D5">
        <w:rPr>
          <w:rFonts w:ascii="Times New Roman" w:hAnsi="Times New Roman" w:cs="Times New Roman"/>
          <w:sz w:val="28"/>
          <w:szCs w:val="28"/>
        </w:rPr>
        <w:t>вид</w:t>
      </w:r>
      <w:r w:rsidR="00C944E4">
        <w:rPr>
          <w:rFonts w:ascii="Times New Roman" w:hAnsi="Times New Roman" w:cs="Times New Roman"/>
          <w:sz w:val="28"/>
          <w:szCs w:val="28"/>
        </w:rPr>
        <w:t>у</w:t>
      </w:r>
      <w:r w:rsidR="0056328F">
        <w:rPr>
          <w:rFonts w:ascii="Times New Roman" w:hAnsi="Times New Roman" w:cs="Times New Roman"/>
          <w:sz w:val="28"/>
          <w:szCs w:val="28"/>
        </w:rPr>
        <w:t xml:space="preserve"> (</w:t>
      </w:r>
      <w:proofErr w:type="gramStart"/>
      <w:r w:rsidRPr="009366D5">
        <w:rPr>
          <w:rFonts w:ascii="Times New Roman" w:hAnsi="Times New Roman" w:cs="Times New Roman"/>
          <w:sz w:val="28"/>
          <w:szCs w:val="28"/>
        </w:rPr>
        <w:t>острый</w:t>
      </w:r>
      <w:proofErr w:type="gramEnd"/>
      <w:r w:rsidRPr="009366D5">
        <w:rPr>
          <w:rFonts w:ascii="Times New Roman" w:hAnsi="Times New Roman" w:cs="Times New Roman"/>
          <w:sz w:val="28"/>
          <w:szCs w:val="28"/>
        </w:rPr>
        <w:t xml:space="preserve"> </w:t>
      </w:r>
      <w:proofErr w:type="spellStart"/>
      <w:r w:rsidRPr="009366D5">
        <w:rPr>
          <w:rFonts w:ascii="Times New Roman" w:hAnsi="Times New Roman" w:cs="Times New Roman"/>
          <w:sz w:val="28"/>
          <w:szCs w:val="28"/>
        </w:rPr>
        <w:t>лимфобластный</w:t>
      </w:r>
      <w:proofErr w:type="spellEnd"/>
      <w:r w:rsidRPr="009366D5">
        <w:rPr>
          <w:rFonts w:ascii="Times New Roman" w:hAnsi="Times New Roman" w:cs="Times New Roman"/>
          <w:sz w:val="28"/>
          <w:szCs w:val="28"/>
        </w:rPr>
        <w:t xml:space="preserve">, острый </w:t>
      </w:r>
      <w:proofErr w:type="spellStart"/>
      <w:r w:rsidRPr="009366D5">
        <w:rPr>
          <w:rFonts w:ascii="Times New Roman" w:hAnsi="Times New Roman" w:cs="Times New Roman"/>
          <w:sz w:val="28"/>
          <w:szCs w:val="28"/>
        </w:rPr>
        <w:t>миелобластный</w:t>
      </w:r>
      <w:proofErr w:type="spellEnd"/>
      <w:r w:rsidRPr="009366D5">
        <w:rPr>
          <w:rFonts w:ascii="Times New Roman" w:hAnsi="Times New Roman" w:cs="Times New Roman"/>
          <w:sz w:val="28"/>
          <w:szCs w:val="28"/>
        </w:rPr>
        <w:t xml:space="preserve">), </w:t>
      </w:r>
    </w:p>
    <w:p w:rsidR="009366D5" w:rsidRPr="009366D5" w:rsidRDefault="002B2E76" w:rsidP="009366D5">
      <w:pPr>
        <w:pStyle w:val="a8"/>
        <w:numPr>
          <w:ilvl w:val="0"/>
          <w:numId w:val="15"/>
        </w:numPr>
        <w:spacing w:after="0" w:line="360" w:lineRule="auto"/>
        <w:jc w:val="both"/>
        <w:rPr>
          <w:rFonts w:ascii="Times New Roman" w:hAnsi="Times New Roman" w:cs="Times New Roman"/>
          <w:sz w:val="28"/>
          <w:szCs w:val="28"/>
        </w:rPr>
      </w:pPr>
      <w:r w:rsidRPr="009366D5">
        <w:rPr>
          <w:rFonts w:ascii="Times New Roman" w:hAnsi="Times New Roman" w:cs="Times New Roman"/>
          <w:sz w:val="28"/>
          <w:szCs w:val="28"/>
        </w:rPr>
        <w:t>групп</w:t>
      </w:r>
      <w:r w:rsidR="00C944E4">
        <w:rPr>
          <w:rFonts w:ascii="Times New Roman" w:hAnsi="Times New Roman" w:cs="Times New Roman"/>
          <w:sz w:val="28"/>
          <w:szCs w:val="28"/>
        </w:rPr>
        <w:t>е</w:t>
      </w:r>
      <w:r w:rsidR="0056328F">
        <w:rPr>
          <w:rFonts w:ascii="Times New Roman" w:hAnsi="Times New Roman" w:cs="Times New Roman"/>
          <w:sz w:val="28"/>
          <w:szCs w:val="28"/>
        </w:rPr>
        <w:t xml:space="preserve"> (</w:t>
      </w:r>
      <w:proofErr w:type="gramStart"/>
      <w:r w:rsidRPr="009366D5">
        <w:rPr>
          <w:rFonts w:ascii="Times New Roman" w:hAnsi="Times New Roman" w:cs="Times New Roman"/>
          <w:sz w:val="28"/>
          <w:szCs w:val="28"/>
        </w:rPr>
        <w:t>В-линейный</w:t>
      </w:r>
      <w:proofErr w:type="gramEnd"/>
      <w:r w:rsidRPr="009366D5">
        <w:rPr>
          <w:rFonts w:ascii="Times New Roman" w:hAnsi="Times New Roman" w:cs="Times New Roman"/>
          <w:sz w:val="28"/>
          <w:szCs w:val="28"/>
        </w:rPr>
        <w:t xml:space="preserve">, Т-линейный), </w:t>
      </w:r>
    </w:p>
    <w:p w:rsidR="009366D5" w:rsidRPr="009366D5" w:rsidRDefault="002B2E76" w:rsidP="009366D5">
      <w:pPr>
        <w:pStyle w:val="a8"/>
        <w:numPr>
          <w:ilvl w:val="0"/>
          <w:numId w:val="15"/>
        </w:numPr>
        <w:spacing w:after="0" w:line="360" w:lineRule="auto"/>
        <w:jc w:val="both"/>
        <w:rPr>
          <w:rFonts w:ascii="Times New Roman" w:hAnsi="Times New Roman" w:cs="Times New Roman"/>
          <w:sz w:val="28"/>
          <w:szCs w:val="28"/>
        </w:rPr>
      </w:pPr>
      <w:r w:rsidRPr="009366D5">
        <w:rPr>
          <w:rFonts w:ascii="Times New Roman" w:hAnsi="Times New Roman" w:cs="Times New Roman"/>
          <w:sz w:val="28"/>
          <w:szCs w:val="28"/>
        </w:rPr>
        <w:t>групп</w:t>
      </w:r>
      <w:r w:rsidR="00C944E4">
        <w:rPr>
          <w:rFonts w:ascii="Times New Roman" w:hAnsi="Times New Roman" w:cs="Times New Roman"/>
          <w:sz w:val="28"/>
          <w:szCs w:val="28"/>
        </w:rPr>
        <w:t>е</w:t>
      </w:r>
      <w:r w:rsidR="0056328F">
        <w:rPr>
          <w:rFonts w:ascii="Times New Roman" w:hAnsi="Times New Roman" w:cs="Times New Roman"/>
          <w:sz w:val="28"/>
          <w:szCs w:val="28"/>
        </w:rPr>
        <w:t xml:space="preserve"> риска (</w:t>
      </w:r>
      <w:r w:rsidRPr="009366D5">
        <w:rPr>
          <w:rFonts w:ascii="Times New Roman" w:hAnsi="Times New Roman" w:cs="Times New Roman"/>
          <w:sz w:val="28"/>
          <w:szCs w:val="28"/>
        </w:rPr>
        <w:t>средняя, промежуточная, высокая)</w:t>
      </w:r>
      <w:r w:rsidR="00F77FBF" w:rsidRPr="009366D5">
        <w:rPr>
          <w:rFonts w:ascii="Times New Roman" w:hAnsi="Times New Roman" w:cs="Times New Roman"/>
          <w:sz w:val="28"/>
          <w:szCs w:val="28"/>
        </w:rPr>
        <w:t xml:space="preserve">, </w:t>
      </w:r>
    </w:p>
    <w:p w:rsidR="009366D5" w:rsidRPr="009366D5" w:rsidRDefault="0056328F" w:rsidP="009366D5">
      <w:pPr>
        <w:pStyle w:val="a8"/>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стадии лечения (</w:t>
      </w:r>
      <w:r w:rsidR="00F77FBF" w:rsidRPr="009366D5">
        <w:rPr>
          <w:rFonts w:ascii="Times New Roman" w:hAnsi="Times New Roman" w:cs="Times New Roman"/>
          <w:sz w:val="28"/>
          <w:szCs w:val="28"/>
        </w:rPr>
        <w:t xml:space="preserve">индукция, консолидация, </w:t>
      </w:r>
      <w:proofErr w:type="spellStart"/>
      <w:r w:rsidR="00F77FBF" w:rsidRPr="009366D5">
        <w:rPr>
          <w:rFonts w:ascii="Times New Roman" w:hAnsi="Times New Roman" w:cs="Times New Roman"/>
          <w:sz w:val="28"/>
          <w:szCs w:val="28"/>
        </w:rPr>
        <w:t>реиндукция</w:t>
      </w:r>
      <w:proofErr w:type="spellEnd"/>
      <w:r w:rsidR="00F77FBF" w:rsidRPr="009366D5">
        <w:rPr>
          <w:rFonts w:ascii="Times New Roman" w:hAnsi="Times New Roman" w:cs="Times New Roman"/>
          <w:sz w:val="28"/>
          <w:szCs w:val="28"/>
        </w:rPr>
        <w:t xml:space="preserve">), </w:t>
      </w:r>
    </w:p>
    <w:p w:rsidR="00477D5D" w:rsidRPr="009366D5" w:rsidRDefault="00A34B13" w:rsidP="009366D5">
      <w:pPr>
        <w:pStyle w:val="a8"/>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фазе лечения </w:t>
      </w:r>
      <w:r w:rsidR="0056328F">
        <w:rPr>
          <w:rFonts w:ascii="Times New Roman" w:hAnsi="Times New Roman" w:cs="Times New Roman"/>
          <w:sz w:val="28"/>
          <w:szCs w:val="28"/>
        </w:rPr>
        <w:t>(</w:t>
      </w:r>
      <w:proofErr w:type="gramStart"/>
      <w:r w:rsidR="00F77FBF" w:rsidRPr="009366D5">
        <w:rPr>
          <w:rFonts w:ascii="Times New Roman" w:hAnsi="Times New Roman" w:cs="Times New Roman"/>
          <w:sz w:val="28"/>
          <w:szCs w:val="28"/>
        </w:rPr>
        <w:t>первичный</w:t>
      </w:r>
      <w:proofErr w:type="gramEnd"/>
      <w:r w:rsidR="00F77FBF" w:rsidRPr="009366D5">
        <w:rPr>
          <w:rFonts w:ascii="Times New Roman" w:hAnsi="Times New Roman" w:cs="Times New Roman"/>
          <w:sz w:val="28"/>
          <w:szCs w:val="28"/>
        </w:rPr>
        <w:t>, вторичный).</w:t>
      </w:r>
      <w:r w:rsidR="002B2E76" w:rsidRPr="009366D5">
        <w:rPr>
          <w:rFonts w:ascii="Times New Roman" w:hAnsi="Times New Roman" w:cs="Times New Roman"/>
          <w:sz w:val="28"/>
          <w:szCs w:val="28"/>
        </w:rPr>
        <w:t xml:space="preserve"> </w:t>
      </w:r>
    </w:p>
    <w:p w:rsidR="009366D5" w:rsidRPr="009366D5" w:rsidRDefault="009366D5" w:rsidP="009366D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изучения ассортимента лекарственных препаратов </w:t>
      </w:r>
      <w:r w:rsidR="00C944E4">
        <w:rPr>
          <w:rFonts w:ascii="Times New Roman" w:hAnsi="Times New Roman" w:cs="Times New Roman"/>
          <w:sz w:val="28"/>
          <w:szCs w:val="28"/>
        </w:rPr>
        <w:t>использована методология</w:t>
      </w:r>
      <w:r>
        <w:rPr>
          <w:rFonts w:ascii="Times New Roman" w:hAnsi="Times New Roman" w:cs="Times New Roman"/>
          <w:sz w:val="28"/>
          <w:szCs w:val="28"/>
        </w:rPr>
        <w:t xml:space="preserve"> АВ</w:t>
      </w:r>
      <w:proofErr w:type="gramStart"/>
      <w:r>
        <w:rPr>
          <w:rFonts w:ascii="Times New Roman" w:hAnsi="Times New Roman" w:cs="Times New Roman"/>
          <w:sz w:val="28"/>
          <w:szCs w:val="28"/>
        </w:rPr>
        <w:t>С-</w:t>
      </w:r>
      <w:proofErr w:type="gramEnd"/>
      <w:r>
        <w:rPr>
          <w:rFonts w:ascii="Times New Roman" w:hAnsi="Times New Roman" w:cs="Times New Roman"/>
          <w:sz w:val="28"/>
          <w:szCs w:val="28"/>
        </w:rPr>
        <w:t xml:space="preserve"> анализ</w:t>
      </w:r>
      <w:r w:rsidR="00C944E4">
        <w:rPr>
          <w:rFonts w:ascii="Times New Roman" w:hAnsi="Times New Roman" w:cs="Times New Roman"/>
          <w:sz w:val="28"/>
          <w:szCs w:val="28"/>
        </w:rPr>
        <w:t>а</w:t>
      </w:r>
      <w:r>
        <w:rPr>
          <w:rFonts w:ascii="Times New Roman" w:hAnsi="Times New Roman" w:cs="Times New Roman"/>
          <w:sz w:val="28"/>
          <w:szCs w:val="28"/>
        </w:rPr>
        <w:t xml:space="preserve"> и интегрированн</w:t>
      </w:r>
      <w:r w:rsidR="00C944E4">
        <w:rPr>
          <w:rFonts w:ascii="Times New Roman" w:hAnsi="Times New Roman" w:cs="Times New Roman"/>
          <w:sz w:val="28"/>
          <w:szCs w:val="28"/>
        </w:rPr>
        <w:t>ого</w:t>
      </w:r>
      <w:r>
        <w:rPr>
          <w:rFonts w:ascii="Times New Roman" w:hAnsi="Times New Roman" w:cs="Times New Roman"/>
          <w:sz w:val="28"/>
          <w:szCs w:val="28"/>
        </w:rPr>
        <w:t xml:space="preserve"> АВС/</w:t>
      </w:r>
      <w:r>
        <w:rPr>
          <w:rFonts w:ascii="Times New Roman" w:hAnsi="Times New Roman" w:cs="Times New Roman"/>
          <w:sz w:val="28"/>
          <w:szCs w:val="28"/>
          <w:lang w:val="en-US"/>
        </w:rPr>
        <w:t>VEN</w:t>
      </w:r>
      <w:r>
        <w:rPr>
          <w:rFonts w:ascii="Times New Roman" w:hAnsi="Times New Roman" w:cs="Times New Roman"/>
          <w:sz w:val="28"/>
          <w:szCs w:val="28"/>
        </w:rPr>
        <w:t>- анализ</w:t>
      </w:r>
      <w:r w:rsidR="00C944E4">
        <w:rPr>
          <w:rFonts w:ascii="Times New Roman" w:hAnsi="Times New Roman" w:cs="Times New Roman"/>
          <w:sz w:val="28"/>
          <w:szCs w:val="28"/>
        </w:rPr>
        <w:t>а</w:t>
      </w:r>
      <w:r>
        <w:rPr>
          <w:rFonts w:ascii="Times New Roman" w:hAnsi="Times New Roman" w:cs="Times New Roman"/>
          <w:sz w:val="28"/>
          <w:szCs w:val="28"/>
        </w:rPr>
        <w:t>.</w:t>
      </w:r>
    </w:p>
    <w:p w:rsidR="00F77FBF" w:rsidRDefault="002A15D6" w:rsidP="009366D5">
      <w:pPr>
        <w:spacing w:after="0" w:line="360" w:lineRule="auto"/>
        <w:ind w:firstLine="709"/>
        <w:jc w:val="center"/>
        <w:rPr>
          <w:rFonts w:ascii="Times New Roman" w:hAnsi="Times New Roman" w:cs="Times New Roman"/>
          <w:b/>
          <w:sz w:val="28"/>
          <w:szCs w:val="28"/>
        </w:rPr>
      </w:pPr>
      <w:r w:rsidRPr="002A15D6">
        <w:rPr>
          <w:rFonts w:ascii="Times New Roman" w:hAnsi="Times New Roman" w:cs="Times New Roman"/>
          <w:b/>
          <w:sz w:val="28"/>
          <w:szCs w:val="28"/>
        </w:rPr>
        <w:t>2.3. Методики исследования.</w:t>
      </w:r>
    </w:p>
    <w:p w:rsidR="002A15D6" w:rsidRPr="002A15D6" w:rsidRDefault="002A15D6" w:rsidP="009366D5">
      <w:pPr>
        <w:spacing w:after="0" w:line="360" w:lineRule="auto"/>
        <w:ind w:firstLine="709"/>
        <w:jc w:val="center"/>
        <w:rPr>
          <w:rFonts w:ascii="Times New Roman" w:hAnsi="Times New Roman" w:cs="Times New Roman"/>
          <w:b/>
          <w:sz w:val="28"/>
          <w:szCs w:val="28"/>
        </w:rPr>
      </w:pPr>
      <w:r>
        <w:rPr>
          <w:rFonts w:ascii="Times New Roman" w:hAnsi="Times New Roman" w:cs="Times New Roman"/>
          <w:b/>
          <w:sz w:val="28"/>
          <w:szCs w:val="28"/>
        </w:rPr>
        <w:t>2.3.1.</w:t>
      </w:r>
      <w:r w:rsidRPr="002A15D6">
        <w:t xml:space="preserve"> </w:t>
      </w:r>
      <w:r w:rsidRPr="002A15D6">
        <w:rPr>
          <w:rFonts w:ascii="Times New Roman" w:hAnsi="Times New Roman" w:cs="Times New Roman"/>
          <w:b/>
          <w:sz w:val="28"/>
          <w:szCs w:val="28"/>
        </w:rPr>
        <w:t>АВ</w:t>
      </w:r>
      <w:proofErr w:type="gramStart"/>
      <w:r w:rsidRPr="002A15D6">
        <w:rPr>
          <w:rFonts w:ascii="Times New Roman" w:hAnsi="Times New Roman" w:cs="Times New Roman"/>
          <w:b/>
          <w:sz w:val="28"/>
          <w:szCs w:val="28"/>
        </w:rPr>
        <w:t>С-</w:t>
      </w:r>
      <w:proofErr w:type="gramEnd"/>
      <w:r w:rsidRPr="002A15D6">
        <w:rPr>
          <w:rFonts w:ascii="Times New Roman" w:hAnsi="Times New Roman" w:cs="Times New Roman"/>
          <w:b/>
          <w:sz w:val="28"/>
          <w:szCs w:val="28"/>
        </w:rPr>
        <w:t xml:space="preserve"> анализ.</w:t>
      </w:r>
    </w:p>
    <w:p w:rsidR="00F77FBF" w:rsidRPr="00F77FBF" w:rsidRDefault="00F77FBF" w:rsidP="009366D5">
      <w:pPr>
        <w:spacing w:after="0" w:line="360" w:lineRule="auto"/>
        <w:ind w:firstLine="709"/>
        <w:jc w:val="both"/>
        <w:rPr>
          <w:rFonts w:ascii="Times New Roman" w:hAnsi="Times New Roman" w:cs="Times New Roman"/>
          <w:sz w:val="28"/>
          <w:szCs w:val="28"/>
        </w:rPr>
      </w:pPr>
      <w:r w:rsidRPr="00F77FBF">
        <w:rPr>
          <w:rFonts w:ascii="Times New Roman" w:hAnsi="Times New Roman" w:cs="Times New Roman"/>
          <w:sz w:val="28"/>
          <w:szCs w:val="28"/>
        </w:rPr>
        <w:t xml:space="preserve">Этапы проведения ABC-анализа номенклатуры </w:t>
      </w:r>
      <w:r>
        <w:rPr>
          <w:rFonts w:ascii="Times New Roman" w:hAnsi="Times New Roman" w:cs="Times New Roman"/>
          <w:sz w:val="28"/>
          <w:szCs w:val="28"/>
        </w:rPr>
        <w:t xml:space="preserve">лекарственных препаратов и объема затрат медицинской организации </w:t>
      </w:r>
      <w:r w:rsidRPr="00F77FBF">
        <w:rPr>
          <w:rFonts w:ascii="Times New Roman" w:hAnsi="Times New Roman" w:cs="Times New Roman"/>
          <w:sz w:val="28"/>
          <w:szCs w:val="28"/>
        </w:rPr>
        <w:t>следующие:</w:t>
      </w:r>
    </w:p>
    <w:p w:rsidR="00F77FBF" w:rsidRDefault="00F77FBF" w:rsidP="009366D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F77FBF">
        <w:rPr>
          <w:rFonts w:ascii="Times New Roman" w:hAnsi="Times New Roman" w:cs="Times New Roman"/>
          <w:sz w:val="28"/>
          <w:szCs w:val="28"/>
        </w:rPr>
        <w:t xml:space="preserve">Определение номенклатуры </w:t>
      </w:r>
      <w:r w:rsidR="0080306B">
        <w:rPr>
          <w:rFonts w:ascii="Times New Roman" w:hAnsi="Times New Roman" w:cs="Times New Roman"/>
          <w:sz w:val="28"/>
          <w:szCs w:val="28"/>
        </w:rPr>
        <w:t>лекарственных средств</w:t>
      </w:r>
      <w:r w:rsidRPr="00F77FBF">
        <w:rPr>
          <w:rFonts w:ascii="Times New Roman" w:hAnsi="Times New Roman" w:cs="Times New Roman"/>
          <w:sz w:val="28"/>
          <w:szCs w:val="28"/>
        </w:rPr>
        <w:t>.</w:t>
      </w:r>
    </w:p>
    <w:p w:rsidR="0080306B" w:rsidRPr="00F77FBF" w:rsidRDefault="0080306B" w:rsidP="009366D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основании назначений по номерам историй болезни составляется общий перечень лекарственных средств по МНН (международному непатентованному наименованию) с указанием частоты назначения, стоимости одной единицы упаковки и общих затрат.</w:t>
      </w:r>
    </w:p>
    <w:p w:rsidR="00F77FBF" w:rsidRPr="00F77FBF" w:rsidRDefault="0080306B" w:rsidP="009366D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2. </w:t>
      </w:r>
      <w:r w:rsidR="00F77FBF" w:rsidRPr="00F77FBF">
        <w:rPr>
          <w:rFonts w:ascii="Times New Roman" w:hAnsi="Times New Roman" w:cs="Times New Roman"/>
          <w:sz w:val="28"/>
          <w:szCs w:val="28"/>
        </w:rPr>
        <w:t xml:space="preserve">Далее необходимо осуществить сортировку товаров по </w:t>
      </w:r>
      <w:proofErr w:type="spellStart"/>
      <w:r w:rsidR="00A34B13">
        <w:rPr>
          <w:rFonts w:ascii="Times New Roman" w:hAnsi="Times New Roman" w:cs="Times New Roman"/>
          <w:sz w:val="28"/>
          <w:szCs w:val="28"/>
        </w:rPr>
        <w:t>затратности</w:t>
      </w:r>
      <w:proofErr w:type="spellEnd"/>
      <w:r w:rsidR="00F77FBF" w:rsidRPr="00F77FBF">
        <w:rPr>
          <w:rFonts w:ascii="Times New Roman" w:hAnsi="Times New Roman" w:cs="Times New Roman"/>
          <w:sz w:val="28"/>
          <w:szCs w:val="28"/>
        </w:rPr>
        <w:t>.</w:t>
      </w:r>
      <w:r w:rsidR="00A34B13">
        <w:rPr>
          <w:rFonts w:ascii="Times New Roman" w:hAnsi="Times New Roman" w:cs="Times New Roman"/>
          <w:sz w:val="28"/>
          <w:szCs w:val="28"/>
        </w:rPr>
        <w:t xml:space="preserve"> С помощью приложения </w:t>
      </w:r>
      <w:r w:rsidR="00F77FBF" w:rsidRPr="00F77FBF">
        <w:rPr>
          <w:rFonts w:ascii="Times New Roman" w:hAnsi="Times New Roman" w:cs="Times New Roman"/>
          <w:sz w:val="28"/>
          <w:szCs w:val="28"/>
        </w:rPr>
        <w:t xml:space="preserve"> </w:t>
      </w:r>
      <w:r w:rsidR="00A34B13">
        <w:rPr>
          <w:rFonts w:ascii="Times New Roman" w:hAnsi="Times New Roman" w:cs="Times New Roman"/>
          <w:sz w:val="28"/>
          <w:szCs w:val="28"/>
        </w:rPr>
        <w:t>«</w:t>
      </w:r>
      <w:proofErr w:type="spellStart"/>
      <w:r w:rsidR="00A34B13" w:rsidRPr="00A34B13">
        <w:rPr>
          <w:rFonts w:ascii="Times New Roman" w:hAnsi="Times New Roman" w:cs="Times New Roman"/>
          <w:sz w:val="28"/>
          <w:szCs w:val="28"/>
        </w:rPr>
        <w:t>Microsoft</w:t>
      </w:r>
      <w:proofErr w:type="spellEnd"/>
      <w:r w:rsidR="00A34B13" w:rsidRPr="00A34B13">
        <w:rPr>
          <w:rFonts w:ascii="Times New Roman" w:hAnsi="Times New Roman" w:cs="Times New Roman"/>
          <w:sz w:val="28"/>
          <w:szCs w:val="28"/>
        </w:rPr>
        <w:t xml:space="preserve"> </w:t>
      </w:r>
      <w:proofErr w:type="spellStart"/>
      <w:r w:rsidR="00A34B13" w:rsidRPr="00A34B13">
        <w:rPr>
          <w:rFonts w:ascii="Times New Roman" w:hAnsi="Times New Roman" w:cs="Times New Roman"/>
          <w:sz w:val="28"/>
          <w:szCs w:val="28"/>
        </w:rPr>
        <w:t>Office</w:t>
      </w:r>
      <w:proofErr w:type="spellEnd"/>
      <w:r w:rsidR="00A34B13" w:rsidRPr="00A34B13">
        <w:rPr>
          <w:rFonts w:ascii="Times New Roman" w:hAnsi="Times New Roman" w:cs="Times New Roman"/>
          <w:sz w:val="28"/>
          <w:szCs w:val="28"/>
        </w:rPr>
        <w:t xml:space="preserve"> </w:t>
      </w:r>
      <w:proofErr w:type="spellStart"/>
      <w:r w:rsidR="00A34B13" w:rsidRPr="00A34B13">
        <w:rPr>
          <w:rFonts w:ascii="Times New Roman" w:hAnsi="Times New Roman" w:cs="Times New Roman"/>
          <w:sz w:val="28"/>
          <w:szCs w:val="28"/>
        </w:rPr>
        <w:t>Excel</w:t>
      </w:r>
      <w:proofErr w:type="spellEnd"/>
      <w:r w:rsidR="00A34B13">
        <w:rPr>
          <w:rFonts w:ascii="Times New Roman" w:hAnsi="Times New Roman" w:cs="Times New Roman"/>
          <w:sz w:val="28"/>
          <w:szCs w:val="28"/>
        </w:rPr>
        <w:t>»</w:t>
      </w:r>
      <w:r w:rsidR="00A34B13" w:rsidRPr="00F77FBF">
        <w:rPr>
          <w:rFonts w:ascii="Times New Roman" w:hAnsi="Times New Roman" w:cs="Times New Roman"/>
          <w:sz w:val="28"/>
          <w:szCs w:val="28"/>
        </w:rPr>
        <w:t xml:space="preserve"> </w:t>
      </w:r>
      <w:r w:rsidR="00A34B13">
        <w:rPr>
          <w:rFonts w:ascii="Times New Roman" w:hAnsi="Times New Roman" w:cs="Times New Roman"/>
          <w:sz w:val="28"/>
          <w:szCs w:val="28"/>
        </w:rPr>
        <w:t>следуем по алгоритму: главное</w:t>
      </w:r>
      <w:r w:rsidR="00F77FBF" w:rsidRPr="00F77FBF">
        <w:rPr>
          <w:rFonts w:ascii="Times New Roman" w:hAnsi="Times New Roman" w:cs="Times New Roman"/>
          <w:sz w:val="28"/>
          <w:szCs w:val="28"/>
        </w:rPr>
        <w:t xml:space="preserve"> меню → «Данные» → «Сортировка». Результатом будет сортировка групп товаров от самого </w:t>
      </w:r>
      <w:r>
        <w:rPr>
          <w:rFonts w:ascii="Times New Roman" w:hAnsi="Times New Roman" w:cs="Times New Roman"/>
          <w:sz w:val="28"/>
          <w:szCs w:val="28"/>
        </w:rPr>
        <w:t>затратного до самого дешевого</w:t>
      </w:r>
      <w:r w:rsidR="00F77FBF" w:rsidRPr="00F77FBF">
        <w:rPr>
          <w:rFonts w:ascii="Times New Roman" w:hAnsi="Times New Roman" w:cs="Times New Roman"/>
          <w:sz w:val="28"/>
          <w:szCs w:val="28"/>
        </w:rPr>
        <w:t>.</w:t>
      </w:r>
    </w:p>
    <w:p w:rsidR="00F77FBF" w:rsidRPr="00F77FBF" w:rsidRDefault="0080306B" w:rsidP="009366D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00F77FBF" w:rsidRPr="00F77FBF">
        <w:rPr>
          <w:rFonts w:ascii="Times New Roman" w:hAnsi="Times New Roman" w:cs="Times New Roman"/>
          <w:sz w:val="28"/>
          <w:szCs w:val="28"/>
        </w:rPr>
        <w:t>На следующем этапе необходимо определить долю</w:t>
      </w:r>
      <w:r w:rsidR="00A34B13">
        <w:rPr>
          <w:rFonts w:ascii="Times New Roman" w:hAnsi="Times New Roman" w:cs="Times New Roman"/>
          <w:sz w:val="28"/>
          <w:szCs w:val="28"/>
        </w:rPr>
        <w:t xml:space="preserve"> затрат</w:t>
      </w:r>
      <w:r w:rsidR="00F77FBF" w:rsidRPr="00F77FBF">
        <w:rPr>
          <w:rFonts w:ascii="Times New Roman" w:hAnsi="Times New Roman" w:cs="Times New Roman"/>
          <w:sz w:val="28"/>
          <w:szCs w:val="28"/>
        </w:rPr>
        <w:t xml:space="preserve"> по каждому виду товара. Для этого </w:t>
      </w:r>
      <w:r w:rsidR="00A34B13">
        <w:rPr>
          <w:rFonts w:ascii="Times New Roman" w:hAnsi="Times New Roman" w:cs="Times New Roman"/>
          <w:sz w:val="28"/>
          <w:szCs w:val="28"/>
        </w:rPr>
        <w:t xml:space="preserve">воспользуемся математическими функциями  в </w:t>
      </w:r>
      <w:proofErr w:type="spellStart"/>
      <w:r w:rsidR="00A34B13">
        <w:rPr>
          <w:rFonts w:ascii="Times New Roman" w:hAnsi="Times New Roman" w:cs="Times New Roman"/>
          <w:sz w:val="28"/>
          <w:szCs w:val="28"/>
        </w:rPr>
        <w:t>Excel</w:t>
      </w:r>
      <w:proofErr w:type="spellEnd"/>
      <w:r w:rsidR="00A34B13">
        <w:rPr>
          <w:rFonts w:ascii="Times New Roman" w:hAnsi="Times New Roman" w:cs="Times New Roman"/>
          <w:sz w:val="28"/>
          <w:szCs w:val="28"/>
        </w:rPr>
        <w:t xml:space="preserve"> «</w:t>
      </w:r>
      <w:r w:rsidR="00A34B13" w:rsidRPr="00A34B13">
        <w:rPr>
          <w:rFonts w:ascii="Times New Roman" w:hAnsi="Times New Roman" w:cs="Times New Roman"/>
          <w:sz w:val="28"/>
          <w:szCs w:val="28"/>
        </w:rPr>
        <w:t>СУММ</w:t>
      </w:r>
      <w:r w:rsidR="00A34B13">
        <w:rPr>
          <w:rFonts w:ascii="Times New Roman" w:hAnsi="Times New Roman" w:cs="Times New Roman"/>
          <w:sz w:val="28"/>
          <w:szCs w:val="28"/>
        </w:rPr>
        <w:t xml:space="preserve">». </w:t>
      </w:r>
    </w:p>
    <w:p w:rsidR="00F77FBF" w:rsidRDefault="00F77FBF" w:rsidP="009366D5">
      <w:pPr>
        <w:spacing w:after="0" w:line="360" w:lineRule="auto"/>
        <w:ind w:firstLine="709"/>
        <w:jc w:val="both"/>
        <w:rPr>
          <w:rFonts w:ascii="Times New Roman" w:hAnsi="Times New Roman" w:cs="Times New Roman"/>
          <w:sz w:val="28"/>
          <w:szCs w:val="28"/>
        </w:rPr>
      </w:pPr>
      <w:r w:rsidRPr="00F77FBF">
        <w:rPr>
          <w:rFonts w:ascii="Times New Roman" w:hAnsi="Times New Roman" w:cs="Times New Roman"/>
          <w:sz w:val="28"/>
          <w:szCs w:val="28"/>
        </w:rPr>
        <w:t>Дол</w:t>
      </w:r>
      <w:r w:rsidR="00A34B13">
        <w:rPr>
          <w:rFonts w:ascii="Times New Roman" w:hAnsi="Times New Roman" w:cs="Times New Roman"/>
          <w:sz w:val="28"/>
          <w:szCs w:val="28"/>
        </w:rPr>
        <w:t>я</w:t>
      </w:r>
      <w:r w:rsidR="0080306B">
        <w:rPr>
          <w:rFonts w:ascii="Times New Roman" w:hAnsi="Times New Roman" w:cs="Times New Roman"/>
          <w:sz w:val="28"/>
          <w:szCs w:val="28"/>
        </w:rPr>
        <w:t xml:space="preserve"> каждого ви</w:t>
      </w:r>
      <w:r w:rsidR="00A34B13">
        <w:rPr>
          <w:rFonts w:ascii="Times New Roman" w:hAnsi="Times New Roman" w:cs="Times New Roman"/>
          <w:sz w:val="28"/>
          <w:szCs w:val="28"/>
        </w:rPr>
        <w:t>да товара</w:t>
      </w:r>
      <w:proofErr w:type="gramStart"/>
      <w:r w:rsidR="00A34B13">
        <w:rPr>
          <w:rFonts w:ascii="Times New Roman" w:hAnsi="Times New Roman" w:cs="Times New Roman"/>
          <w:sz w:val="28"/>
          <w:szCs w:val="28"/>
        </w:rPr>
        <w:t xml:space="preserve"> =А</w:t>
      </w:r>
      <w:proofErr w:type="gramEnd"/>
      <w:r w:rsidR="00A34B13">
        <w:rPr>
          <w:rFonts w:ascii="Times New Roman" w:hAnsi="Times New Roman" w:cs="Times New Roman"/>
          <w:sz w:val="28"/>
          <w:szCs w:val="28"/>
        </w:rPr>
        <w:t xml:space="preserve"> /СУММ</w:t>
      </w:r>
    </w:p>
    <w:p w:rsidR="00A34B13" w:rsidRPr="00F77FBF" w:rsidRDefault="00A34B13" w:rsidP="009366D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где </w:t>
      </w:r>
      <w:proofErr w:type="gramStart"/>
      <w:r>
        <w:rPr>
          <w:rFonts w:ascii="Times New Roman" w:hAnsi="Times New Roman" w:cs="Times New Roman"/>
          <w:sz w:val="28"/>
          <w:szCs w:val="28"/>
        </w:rPr>
        <w:t>А-</w:t>
      </w:r>
      <w:proofErr w:type="gramEnd"/>
      <w:r>
        <w:rPr>
          <w:rFonts w:ascii="Times New Roman" w:hAnsi="Times New Roman" w:cs="Times New Roman"/>
          <w:sz w:val="28"/>
          <w:szCs w:val="28"/>
        </w:rPr>
        <w:t xml:space="preserve"> стоимость затрат на одно МНН</w:t>
      </w:r>
    </w:p>
    <w:p w:rsidR="00A34B13" w:rsidRDefault="0080306B" w:rsidP="009366D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w:t>
      </w:r>
      <w:r w:rsidR="00A34B13">
        <w:rPr>
          <w:rFonts w:ascii="Times New Roman" w:hAnsi="Times New Roman" w:cs="Times New Roman"/>
          <w:sz w:val="28"/>
          <w:szCs w:val="28"/>
        </w:rPr>
        <w:t xml:space="preserve"> Для упрощения расчетов переводим долю</w:t>
      </w:r>
      <w:r w:rsidR="001C0442">
        <w:rPr>
          <w:rFonts w:ascii="Times New Roman" w:hAnsi="Times New Roman" w:cs="Times New Roman"/>
          <w:sz w:val="28"/>
          <w:szCs w:val="28"/>
        </w:rPr>
        <w:t xml:space="preserve"> </w:t>
      </w:r>
      <w:proofErr w:type="spellStart"/>
      <w:r w:rsidR="001C0442">
        <w:rPr>
          <w:rFonts w:ascii="Times New Roman" w:hAnsi="Times New Roman" w:cs="Times New Roman"/>
          <w:sz w:val="28"/>
          <w:szCs w:val="28"/>
        </w:rPr>
        <w:t>завтрат</w:t>
      </w:r>
      <w:proofErr w:type="spellEnd"/>
      <w:r w:rsidR="001C0442">
        <w:rPr>
          <w:rFonts w:ascii="Times New Roman" w:hAnsi="Times New Roman" w:cs="Times New Roman"/>
          <w:sz w:val="28"/>
          <w:szCs w:val="28"/>
        </w:rPr>
        <w:t xml:space="preserve"> в процент, умножив данный показатель на 100.</w:t>
      </w:r>
    </w:p>
    <w:p w:rsidR="00F77FBF" w:rsidRPr="00F77FBF" w:rsidRDefault="001C0442" w:rsidP="001C044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r w:rsidR="0080306B">
        <w:rPr>
          <w:rFonts w:ascii="Times New Roman" w:hAnsi="Times New Roman" w:cs="Times New Roman"/>
          <w:sz w:val="28"/>
          <w:szCs w:val="28"/>
        </w:rPr>
        <w:t xml:space="preserve"> </w:t>
      </w:r>
      <w:r w:rsidR="00F77FBF" w:rsidRPr="00F77FBF">
        <w:rPr>
          <w:rFonts w:ascii="Times New Roman" w:hAnsi="Times New Roman" w:cs="Times New Roman"/>
          <w:sz w:val="28"/>
          <w:szCs w:val="28"/>
        </w:rPr>
        <w:t>На следующем этапе рассчитывается доля групп накопительным итогом по формуле:</w:t>
      </w:r>
    </w:p>
    <w:p w:rsidR="001C0442" w:rsidRPr="00F77FBF" w:rsidRDefault="00F77FBF" w:rsidP="001C0442">
      <w:pPr>
        <w:spacing w:after="0" w:line="360" w:lineRule="auto"/>
        <w:ind w:firstLine="709"/>
        <w:jc w:val="both"/>
        <w:rPr>
          <w:rFonts w:ascii="Times New Roman" w:hAnsi="Times New Roman" w:cs="Times New Roman"/>
          <w:sz w:val="28"/>
          <w:szCs w:val="28"/>
        </w:rPr>
      </w:pPr>
      <w:r w:rsidRPr="00F77FBF">
        <w:rPr>
          <w:rFonts w:ascii="Times New Roman" w:hAnsi="Times New Roman" w:cs="Times New Roman"/>
          <w:sz w:val="28"/>
          <w:szCs w:val="28"/>
        </w:rPr>
        <w:t>Доля товара в номен</w:t>
      </w:r>
      <w:r w:rsidR="0080306B">
        <w:rPr>
          <w:rFonts w:ascii="Times New Roman" w:hAnsi="Times New Roman" w:cs="Times New Roman"/>
          <w:sz w:val="28"/>
          <w:szCs w:val="28"/>
        </w:rPr>
        <w:t>клатуре</w:t>
      </w:r>
      <w:r w:rsidR="001C0442">
        <w:rPr>
          <w:rFonts w:ascii="Times New Roman" w:hAnsi="Times New Roman" w:cs="Times New Roman"/>
          <w:sz w:val="28"/>
          <w:szCs w:val="28"/>
        </w:rPr>
        <w:t xml:space="preserve"> накопительным итогом</w:t>
      </w:r>
      <w:proofErr w:type="gramStart"/>
      <w:r w:rsidR="001C0442">
        <w:rPr>
          <w:rFonts w:ascii="Times New Roman" w:hAnsi="Times New Roman" w:cs="Times New Roman"/>
          <w:sz w:val="28"/>
          <w:szCs w:val="28"/>
        </w:rPr>
        <w:t xml:space="preserve"> =В</w:t>
      </w:r>
      <w:proofErr w:type="gramEnd"/>
      <w:r w:rsidR="001C0442">
        <w:rPr>
          <w:rFonts w:ascii="Times New Roman" w:hAnsi="Times New Roman" w:cs="Times New Roman"/>
          <w:sz w:val="28"/>
          <w:szCs w:val="28"/>
        </w:rPr>
        <w:t xml:space="preserve"> (х) +С (х+</w:t>
      </w:r>
      <w:r w:rsidR="0080306B">
        <w:rPr>
          <w:rFonts w:ascii="Times New Roman" w:hAnsi="Times New Roman" w:cs="Times New Roman"/>
          <w:sz w:val="28"/>
          <w:szCs w:val="28"/>
        </w:rPr>
        <w:t>1)</w:t>
      </w:r>
      <w:r w:rsidR="001C0442">
        <w:rPr>
          <w:rFonts w:ascii="Times New Roman" w:hAnsi="Times New Roman" w:cs="Times New Roman"/>
          <w:sz w:val="28"/>
          <w:szCs w:val="28"/>
        </w:rPr>
        <w:t xml:space="preserve">, где В – процент </w:t>
      </w:r>
      <w:proofErr w:type="spellStart"/>
      <w:r w:rsidR="001C0442">
        <w:rPr>
          <w:rFonts w:ascii="Times New Roman" w:hAnsi="Times New Roman" w:cs="Times New Roman"/>
          <w:sz w:val="28"/>
          <w:szCs w:val="28"/>
        </w:rPr>
        <w:t>затратности</w:t>
      </w:r>
      <w:proofErr w:type="spellEnd"/>
      <w:r w:rsidR="001C0442">
        <w:rPr>
          <w:rFonts w:ascii="Times New Roman" w:hAnsi="Times New Roman" w:cs="Times New Roman"/>
          <w:sz w:val="28"/>
          <w:szCs w:val="28"/>
        </w:rPr>
        <w:t xml:space="preserve"> МНН «В», С – процент </w:t>
      </w:r>
      <w:proofErr w:type="spellStart"/>
      <w:r w:rsidR="001C0442">
        <w:rPr>
          <w:rFonts w:ascii="Times New Roman" w:hAnsi="Times New Roman" w:cs="Times New Roman"/>
          <w:sz w:val="28"/>
          <w:szCs w:val="28"/>
        </w:rPr>
        <w:t>затратности</w:t>
      </w:r>
      <w:proofErr w:type="spellEnd"/>
      <w:r w:rsidR="001C0442">
        <w:rPr>
          <w:rFonts w:ascii="Times New Roman" w:hAnsi="Times New Roman" w:cs="Times New Roman"/>
          <w:sz w:val="28"/>
          <w:szCs w:val="28"/>
        </w:rPr>
        <w:t xml:space="preserve"> следующей за позицией  «В» МНН «С».</w:t>
      </w:r>
    </w:p>
    <w:p w:rsidR="00F77FBF" w:rsidRPr="00F77FBF" w:rsidRDefault="001C0442" w:rsidP="001C044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6.</w:t>
      </w:r>
      <w:r w:rsidR="00F77FBF" w:rsidRPr="00F77FBF">
        <w:rPr>
          <w:rFonts w:ascii="Times New Roman" w:hAnsi="Times New Roman" w:cs="Times New Roman"/>
          <w:sz w:val="28"/>
          <w:szCs w:val="28"/>
        </w:rPr>
        <w:t>Оценка доли прибыли накопительным итогом для группы товаров</w:t>
      </w:r>
      <w:r w:rsidR="00487765">
        <w:rPr>
          <w:rFonts w:ascii="Times New Roman" w:hAnsi="Times New Roman" w:cs="Times New Roman"/>
          <w:sz w:val="28"/>
          <w:szCs w:val="28"/>
        </w:rPr>
        <w:t>.</w:t>
      </w:r>
      <w:r>
        <w:rPr>
          <w:rFonts w:ascii="Times New Roman" w:hAnsi="Times New Roman" w:cs="Times New Roman"/>
          <w:sz w:val="28"/>
          <w:szCs w:val="28"/>
        </w:rPr>
        <w:t xml:space="preserve"> </w:t>
      </w:r>
      <w:r w:rsidR="00F77FBF" w:rsidRPr="00F77FBF">
        <w:rPr>
          <w:rFonts w:ascii="Times New Roman" w:hAnsi="Times New Roman" w:cs="Times New Roman"/>
          <w:sz w:val="28"/>
          <w:szCs w:val="28"/>
        </w:rPr>
        <w:t xml:space="preserve">После этого необходимо определить границу до 80% для группы товаров «А», 80-95% для группы товаров «В» и 95-100% для товаров «С». </w:t>
      </w:r>
    </w:p>
    <w:p w:rsidR="002A15D6" w:rsidRDefault="002A15D6" w:rsidP="009366D5">
      <w:pPr>
        <w:spacing w:after="0" w:line="360" w:lineRule="auto"/>
        <w:ind w:firstLine="709"/>
        <w:jc w:val="center"/>
        <w:rPr>
          <w:rFonts w:ascii="Times New Roman" w:hAnsi="Times New Roman" w:cs="Times New Roman"/>
          <w:b/>
          <w:sz w:val="28"/>
          <w:szCs w:val="28"/>
        </w:rPr>
      </w:pPr>
      <w:r w:rsidRPr="002A15D6">
        <w:rPr>
          <w:rFonts w:ascii="Times New Roman" w:hAnsi="Times New Roman" w:cs="Times New Roman"/>
          <w:b/>
          <w:sz w:val="28"/>
          <w:szCs w:val="28"/>
        </w:rPr>
        <w:t xml:space="preserve">2.3.2. </w:t>
      </w:r>
      <w:r w:rsidR="0080306B" w:rsidRPr="002A15D6">
        <w:rPr>
          <w:rFonts w:ascii="Times New Roman" w:hAnsi="Times New Roman" w:cs="Times New Roman"/>
          <w:b/>
          <w:sz w:val="28"/>
          <w:szCs w:val="28"/>
        </w:rPr>
        <w:t xml:space="preserve">АВС/ </w:t>
      </w:r>
      <w:r w:rsidR="0080306B" w:rsidRPr="002A15D6">
        <w:rPr>
          <w:rFonts w:ascii="Times New Roman" w:hAnsi="Times New Roman" w:cs="Times New Roman"/>
          <w:b/>
          <w:sz w:val="28"/>
          <w:szCs w:val="28"/>
          <w:lang w:val="en-US"/>
        </w:rPr>
        <w:t>VEN</w:t>
      </w:r>
      <w:r w:rsidR="0080306B" w:rsidRPr="002A15D6">
        <w:rPr>
          <w:rFonts w:ascii="Times New Roman" w:hAnsi="Times New Roman" w:cs="Times New Roman"/>
          <w:b/>
          <w:sz w:val="28"/>
          <w:szCs w:val="28"/>
        </w:rPr>
        <w:t xml:space="preserve"> – интегрированный анализ.</w:t>
      </w:r>
    </w:p>
    <w:p w:rsidR="009366D5" w:rsidRDefault="00487765" w:rsidP="009366D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9E2A3F" w:rsidRPr="009E2A3F">
        <w:rPr>
          <w:rFonts w:ascii="Times New Roman" w:hAnsi="Times New Roman" w:cs="Times New Roman"/>
          <w:sz w:val="28"/>
          <w:szCs w:val="28"/>
        </w:rPr>
        <w:t>Все препараты по стоимости были р</w:t>
      </w:r>
      <w:r w:rsidR="009E2A3F">
        <w:rPr>
          <w:rFonts w:ascii="Times New Roman" w:hAnsi="Times New Roman" w:cs="Times New Roman"/>
          <w:sz w:val="28"/>
          <w:szCs w:val="28"/>
        </w:rPr>
        <w:t>аспределены на три класса:</w:t>
      </w:r>
    </w:p>
    <w:p w:rsidR="009366D5" w:rsidRPr="009366D5" w:rsidRDefault="009E2A3F" w:rsidP="009366D5">
      <w:pPr>
        <w:pStyle w:val="a8"/>
        <w:numPr>
          <w:ilvl w:val="0"/>
          <w:numId w:val="16"/>
        </w:numPr>
        <w:spacing w:after="0" w:line="360" w:lineRule="auto"/>
        <w:jc w:val="both"/>
        <w:rPr>
          <w:rFonts w:ascii="Times New Roman" w:hAnsi="Times New Roman" w:cs="Times New Roman"/>
          <w:sz w:val="28"/>
          <w:szCs w:val="28"/>
        </w:rPr>
      </w:pPr>
      <w:r w:rsidRPr="009366D5">
        <w:rPr>
          <w:rFonts w:ascii="Times New Roman" w:hAnsi="Times New Roman" w:cs="Times New Roman"/>
          <w:sz w:val="28"/>
          <w:szCs w:val="28"/>
        </w:rPr>
        <w:t>А (80 % от всех ф</w:t>
      </w:r>
      <w:r w:rsidR="009366D5">
        <w:rPr>
          <w:rFonts w:ascii="Times New Roman" w:hAnsi="Times New Roman" w:cs="Times New Roman"/>
          <w:sz w:val="28"/>
          <w:szCs w:val="28"/>
        </w:rPr>
        <w:t>инансовых затрат);</w:t>
      </w:r>
    </w:p>
    <w:p w:rsidR="009366D5" w:rsidRPr="009366D5" w:rsidRDefault="009E2A3F" w:rsidP="009366D5">
      <w:pPr>
        <w:pStyle w:val="a8"/>
        <w:numPr>
          <w:ilvl w:val="0"/>
          <w:numId w:val="16"/>
        </w:numPr>
        <w:spacing w:after="0" w:line="360" w:lineRule="auto"/>
        <w:jc w:val="both"/>
        <w:rPr>
          <w:rFonts w:ascii="Times New Roman" w:hAnsi="Times New Roman" w:cs="Times New Roman"/>
          <w:sz w:val="28"/>
          <w:szCs w:val="28"/>
        </w:rPr>
      </w:pPr>
      <w:r w:rsidRPr="009366D5">
        <w:rPr>
          <w:rFonts w:ascii="Times New Roman" w:hAnsi="Times New Roman" w:cs="Times New Roman"/>
          <w:sz w:val="28"/>
          <w:szCs w:val="28"/>
        </w:rPr>
        <w:t>В (препараты, стоимость которых составляет 15</w:t>
      </w:r>
      <w:r w:rsidR="009366D5" w:rsidRPr="009366D5">
        <w:rPr>
          <w:rFonts w:ascii="Times New Roman" w:hAnsi="Times New Roman" w:cs="Times New Roman"/>
          <w:sz w:val="28"/>
          <w:szCs w:val="28"/>
        </w:rPr>
        <w:t xml:space="preserve"> %)</w:t>
      </w:r>
      <w:r w:rsidR="009366D5">
        <w:rPr>
          <w:rFonts w:ascii="Times New Roman" w:hAnsi="Times New Roman" w:cs="Times New Roman"/>
          <w:sz w:val="28"/>
          <w:szCs w:val="28"/>
        </w:rPr>
        <w:t>;</w:t>
      </w:r>
      <w:r w:rsidR="009366D5" w:rsidRPr="009366D5">
        <w:rPr>
          <w:rFonts w:ascii="Times New Roman" w:hAnsi="Times New Roman" w:cs="Times New Roman"/>
          <w:sz w:val="28"/>
          <w:szCs w:val="28"/>
        </w:rPr>
        <w:t xml:space="preserve"> </w:t>
      </w:r>
      <w:r w:rsidRPr="009366D5">
        <w:rPr>
          <w:rFonts w:ascii="Times New Roman" w:hAnsi="Times New Roman" w:cs="Times New Roman"/>
          <w:sz w:val="28"/>
          <w:szCs w:val="28"/>
        </w:rPr>
        <w:t xml:space="preserve"> </w:t>
      </w:r>
    </w:p>
    <w:p w:rsidR="009366D5" w:rsidRPr="009366D5" w:rsidRDefault="009E2A3F" w:rsidP="009366D5">
      <w:pPr>
        <w:pStyle w:val="a8"/>
        <w:numPr>
          <w:ilvl w:val="0"/>
          <w:numId w:val="16"/>
        </w:numPr>
        <w:spacing w:after="0" w:line="360" w:lineRule="auto"/>
        <w:jc w:val="both"/>
        <w:rPr>
          <w:rFonts w:ascii="Times New Roman" w:hAnsi="Times New Roman" w:cs="Times New Roman"/>
          <w:sz w:val="28"/>
          <w:szCs w:val="28"/>
        </w:rPr>
      </w:pPr>
      <w:r w:rsidRPr="009366D5">
        <w:rPr>
          <w:rFonts w:ascii="Times New Roman" w:hAnsi="Times New Roman" w:cs="Times New Roman"/>
          <w:sz w:val="28"/>
          <w:szCs w:val="28"/>
        </w:rPr>
        <w:t xml:space="preserve">С (препараты наименее затратные, стоимость которых не превышает 5 %). </w:t>
      </w:r>
    </w:p>
    <w:p w:rsidR="009366D5" w:rsidRDefault="009E2A3F" w:rsidP="009366D5">
      <w:pPr>
        <w:spacing w:after="0" w:line="360" w:lineRule="auto"/>
        <w:ind w:firstLine="709"/>
        <w:jc w:val="both"/>
        <w:rPr>
          <w:rFonts w:ascii="Times New Roman" w:hAnsi="Times New Roman" w:cs="Times New Roman"/>
          <w:sz w:val="28"/>
          <w:szCs w:val="28"/>
        </w:rPr>
      </w:pPr>
      <w:r w:rsidRPr="009E2A3F">
        <w:rPr>
          <w:rFonts w:ascii="Times New Roman" w:hAnsi="Times New Roman" w:cs="Times New Roman"/>
          <w:sz w:val="28"/>
          <w:szCs w:val="28"/>
        </w:rPr>
        <w:t>В зависимости от необходимости препараты подразделялись на категории</w:t>
      </w:r>
      <w:r w:rsidR="009366D5">
        <w:rPr>
          <w:rFonts w:ascii="Times New Roman" w:hAnsi="Times New Roman" w:cs="Times New Roman"/>
          <w:sz w:val="28"/>
          <w:szCs w:val="28"/>
        </w:rPr>
        <w:t>:</w:t>
      </w:r>
      <w:r w:rsidRPr="009E2A3F">
        <w:rPr>
          <w:rFonts w:ascii="Times New Roman" w:hAnsi="Times New Roman" w:cs="Times New Roman"/>
          <w:sz w:val="28"/>
          <w:szCs w:val="28"/>
        </w:rPr>
        <w:t xml:space="preserve"> </w:t>
      </w:r>
    </w:p>
    <w:p w:rsidR="009366D5" w:rsidRPr="009366D5" w:rsidRDefault="009366D5" w:rsidP="009366D5">
      <w:pPr>
        <w:pStyle w:val="a8"/>
        <w:numPr>
          <w:ilvl w:val="0"/>
          <w:numId w:val="1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V (</w:t>
      </w:r>
      <w:proofErr w:type="spellStart"/>
      <w:r>
        <w:rPr>
          <w:rFonts w:ascii="Times New Roman" w:hAnsi="Times New Roman" w:cs="Times New Roman"/>
          <w:sz w:val="28"/>
          <w:szCs w:val="28"/>
        </w:rPr>
        <w:t>vital</w:t>
      </w:r>
      <w:proofErr w:type="spellEnd"/>
      <w:r>
        <w:rPr>
          <w:rFonts w:ascii="Times New Roman" w:hAnsi="Times New Roman" w:cs="Times New Roman"/>
          <w:sz w:val="28"/>
          <w:szCs w:val="28"/>
        </w:rPr>
        <w:t xml:space="preserve"> — жизненно важные);</w:t>
      </w:r>
      <w:r w:rsidR="009E2A3F" w:rsidRPr="009366D5">
        <w:rPr>
          <w:rFonts w:ascii="Times New Roman" w:hAnsi="Times New Roman" w:cs="Times New Roman"/>
          <w:sz w:val="28"/>
          <w:szCs w:val="28"/>
        </w:rPr>
        <w:t xml:space="preserve"> </w:t>
      </w:r>
    </w:p>
    <w:p w:rsidR="009366D5" w:rsidRPr="009366D5" w:rsidRDefault="009E2A3F" w:rsidP="009366D5">
      <w:pPr>
        <w:pStyle w:val="a8"/>
        <w:numPr>
          <w:ilvl w:val="0"/>
          <w:numId w:val="17"/>
        </w:numPr>
        <w:spacing w:after="0" w:line="360" w:lineRule="auto"/>
        <w:jc w:val="both"/>
        <w:rPr>
          <w:rFonts w:ascii="Times New Roman" w:hAnsi="Times New Roman" w:cs="Times New Roman"/>
          <w:sz w:val="28"/>
          <w:szCs w:val="28"/>
        </w:rPr>
      </w:pPr>
      <w:r w:rsidRPr="009366D5">
        <w:rPr>
          <w:rFonts w:ascii="Times New Roman" w:hAnsi="Times New Roman" w:cs="Times New Roman"/>
          <w:sz w:val="28"/>
          <w:szCs w:val="28"/>
        </w:rPr>
        <w:t>E (</w:t>
      </w:r>
      <w:proofErr w:type="spellStart"/>
      <w:r w:rsidRPr="009366D5">
        <w:rPr>
          <w:rFonts w:ascii="Times New Roman" w:hAnsi="Times New Roman" w:cs="Times New Roman"/>
          <w:sz w:val="28"/>
          <w:szCs w:val="28"/>
        </w:rPr>
        <w:t>essential</w:t>
      </w:r>
      <w:proofErr w:type="spellEnd"/>
      <w:r w:rsidRPr="009366D5">
        <w:rPr>
          <w:rFonts w:ascii="Times New Roman" w:hAnsi="Times New Roman" w:cs="Times New Roman"/>
          <w:sz w:val="28"/>
          <w:szCs w:val="28"/>
        </w:rPr>
        <w:t xml:space="preserve"> — нео</w:t>
      </w:r>
      <w:r w:rsidR="009366D5" w:rsidRPr="009366D5">
        <w:rPr>
          <w:rFonts w:ascii="Times New Roman" w:hAnsi="Times New Roman" w:cs="Times New Roman"/>
          <w:sz w:val="28"/>
          <w:szCs w:val="28"/>
        </w:rPr>
        <w:t>бходимые)</w:t>
      </w:r>
      <w:r w:rsidR="009366D5">
        <w:rPr>
          <w:rFonts w:ascii="Times New Roman" w:hAnsi="Times New Roman" w:cs="Times New Roman"/>
          <w:sz w:val="28"/>
          <w:szCs w:val="28"/>
        </w:rPr>
        <w:t>;</w:t>
      </w:r>
    </w:p>
    <w:p w:rsidR="009366D5" w:rsidRPr="009366D5" w:rsidRDefault="009E2A3F" w:rsidP="009366D5">
      <w:pPr>
        <w:pStyle w:val="a8"/>
        <w:numPr>
          <w:ilvl w:val="0"/>
          <w:numId w:val="17"/>
        </w:numPr>
        <w:spacing w:after="0" w:line="360" w:lineRule="auto"/>
        <w:jc w:val="both"/>
        <w:rPr>
          <w:rFonts w:ascii="Times New Roman" w:hAnsi="Times New Roman" w:cs="Times New Roman"/>
          <w:sz w:val="28"/>
          <w:szCs w:val="28"/>
        </w:rPr>
      </w:pPr>
      <w:r w:rsidRPr="009366D5">
        <w:rPr>
          <w:rFonts w:ascii="Times New Roman" w:hAnsi="Times New Roman" w:cs="Times New Roman"/>
          <w:sz w:val="28"/>
          <w:szCs w:val="28"/>
        </w:rPr>
        <w:t>N (</w:t>
      </w:r>
      <w:proofErr w:type="spellStart"/>
      <w:r w:rsidRPr="009366D5">
        <w:rPr>
          <w:rFonts w:ascii="Times New Roman" w:hAnsi="Times New Roman" w:cs="Times New Roman"/>
          <w:sz w:val="28"/>
          <w:szCs w:val="28"/>
        </w:rPr>
        <w:t>non-essential</w:t>
      </w:r>
      <w:proofErr w:type="spellEnd"/>
      <w:r w:rsidRPr="009366D5">
        <w:rPr>
          <w:rFonts w:ascii="Times New Roman" w:hAnsi="Times New Roman" w:cs="Times New Roman"/>
          <w:sz w:val="28"/>
          <w:szCs w:val="28"/>
        </w:rPr>
        <w:t xml:space="preserve"> — второстепенные). </w:t>
      </w:r>
    </w:p>
    <w:p w:rsidR="009E2A3F" w:rsidRPr="002A15D6" w:rsidRDefault="009E2A3F" w:rsidP="009366D5">
      <w:pPr>
        <w:spacing w:after="0" w:line="360" w:lineRule="auto"/>
        <w:ind w:firstLine="709"/>
        <w:jc w:val="both"/>
        <w:rPr>
          <w:rFonts w:ascii="Times New Roman" w:hAnsi="Times New Roman" w:cs="Times New Roman"/>
          <w:b/>
          <w:sz w:val="28"/>
          <w:szCs w:val="28"/>
        </w:rPr>
      </w:pPr>
      <w:r w:rsidRPr="009E2A3F">
        <w:rPr>
          <w:rFonts w:ascii="Times New Roman" w:hAnsi="Times New Roman" w:cs="Times New Roman"/>
          <w:sz w:val="28"/>
          <w:szCs w:val="28"/>
        </w:rPr>
        <w:lastRenderedPageBreak/>
        <w:t xml:space="preserve">Классификация затрат по VEN-категориям была проведена на основе </w:t>
      </w:r>
      <w:r>
        <w:rPr>
          <w:rFonts w:ascii="Times New Roman" w:hAnsi="Times New Roman" w:cs="Times New Roman"/>
          <w:sz w:val="28"/>
          <w:szCs w:val="28"/>
        </w:rPr>
        <w:t xml:space="preserve">анкетирования врачей </w:t>
      </w:r>
      <w:r w:rsidRPr="00477D5D">
        <w:rPr>
          <w:rFonts w:ascii="Times New Roman" w:hAnsi="Times New Roman" w:cs="Times New Roman"/>
          <w:sz w:val="28"/>
          <w:szCs w:val="28"/>
        </w:rPr>
        <w:t xml:space="preserve">СПб ГБУЗ </w:t>
      </w:r>
      <w:r>
        <w:rPr>
          <w:rFonts w:ascii="Times New Roman" w:hAnsi="Times New Roman" w:cs="Times New Roman"/>
          <w:sz w:val="28"/>
          <w:szCs w:val="28"/>
        </w:rPr>
        <w:t xml:space="preserve">"Детская городская больница №1" отделения </w:t>
      </w:r>
      <w:proofErr w:type="spellStart"/>
      <w:r>
        <w:rPr>
          <w:rFonts w:ascii="Times New Roman" w:hAnsi="Times New Roman" w:cs="Times New Roman"/>
          <w:sz w:val="28"/>
          <w:szCs w:val="28"/>
        </w:rPr>
        <w:t>онкогематологии</w:t>
      </w:r>
      <w:proofErr w:type="spellEnd"/>
      <w:r w:rsidRPr="009E2A3F">
        <w:rPr>
          <w:rFonts w:ascii="Times New Roman" w:hAnsi="Times New Roman" w:cs="Times New Roman"/>
          <w:sz w:val="28"/>
          <w:szCs w:val="28"/>
        </w:rPr>
        <w:t>.</w:t>
      </w:r>
      <w:r w:rsidR="00CD565E">
        <w:rPr>
          <w:rFonts w:ascii="Times New Roman" w:hAnsi="Times New Roman" w:cs="Times New Roman"/>
          <w:sz w:val="28"/>
          <w:szCs w:val="28"/>
        </w:rPr>
        <w:t xml:space="preserve"> Анкета представлена в приложении 1.</w:t>
      </w:r>
    </w:p>
    <w:p w:rsidR="00DC36DC" w:rsidRPr="00B065BD" w:rsidRDefault="00DC36DC" w:rsidP="00DC36DC">
      <w:pPr>
        <w:tabs>
          <w:tab w:val="left" w:pos="1245"/>
        </w:tabs>
        <w:spacing w:after="0" w:line="360" w:lineRule="auto"/>
        <w:ind w:firstLine="709"/>
        <w:jc w:val="both"/>
        <w:rPr>
          <w:rFonts w:ascii="Times New Roman" w:hAnsi="Times New Roman" w:cs="Times New Roman"/>
          <w:sz w:val="28"/>
          <w:szCs w:val="28"/>
        </w:rPr>
      </w:pPr>
      <w:r w:rsidRPr="00B065BD">
        <w:rPr>
          <w:rFonts w:ascii="Times New Roman" w:hAnsi="Times New Roman" w:cs="Times New Roman"/>
          <w:sz w:val="28"/>
          <w:szCs w:val="28"/>
        </w:rPr>
        <w:t>Этапы ABC</w:t>
      </w:r>
      <w:r w:rsidR="001C0442" w:rsidRPr="001C0442">
        <w:rPr>
          <w:rFonts w:ascii="Times New Roman" w:hAnsi="Times New Roman" w:cs="Times New Roman"/>
          <w:sz w:val="28"/>
          <w:szCs w:val="28"/>
        </w:rPr>
        <w:t xml:space="preserve">/ </w:t>
      </w:r>
      <w:r w:rsidR="001C0442">
        <w:rPr>
          <w:rFonts w:ascii="Times New Roman" w:hAnsi="Times New Roman" w:cs="Times New Roman"/>
          <w:sz w:val="28"/>
          <w:szCs w:val="28"/>
          <w:lang w:val="en-US"/>
        </w:rPr>
        <w:t>VEN</w:t>
      </w:r>
      <w:r w:rsidRPr="00B065BD">
        <w:rPr>
          <w:rFonts w:ascii="Times New Roman" w:hAnsi="Times New Roman" w:cs="Times New Roman"/>
          <w:sz w:val="28"/>
          <w:szCs w:val="28"/>
        </w:rPr>
        <w:t>-анализа:</w:t>
      </w:r>
    </w:p>
    <w:p w:rsidR="00DC36DC" w:rsidRPr="00B065BD" w:rsidRDefault="001C0442" w:rsidP="00DC36DC">
      <w:pPr>
        <w:tabs>
          <w:tab w:val="left" w:pos="124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00DC36DC" w:rsidRPr="00B065BD">
        <w:rPr>
          <w:rFonts w:ascii="Times New Roman" w:hAnsi="Times New Roman" w:cs="Times New Roman"/>
          <w:sz w:val="28"/>
          <w:szCs w:val="28"/>
        </w:rPr>
        <w:t xml:space="preserve">составление списка всех </w:t>
      </w:r>
      <w:r>
        <w:rPr>
          <w:rFonts w:ascii="Times New Roman" w:hAnsi="Times New Roman" w:cs="Times New Roman"/>
          <w:sz w:val="28"/>
          <w:szCs w:val="28"/>
        </w:rPr>
        <w:t>МНН</w:t>
      </w:r>
      <w:r w:rsidR="00DC36DC" w:rsidRPr="00B065BD">
        <w:rPr>
          <w:rFonts w:ascii="Times New Roman" w:hAnsi="Times New Roman" w:cs="Times New Roman"/>
          <w:sz w:val="28"/>
          <w:szCs w:val="28"/>
        </w:rPr>
        <w:t xml:space="preserve"> с указанием общей стоимости каждого назначения;</w:t>
      </w:r>
    </w:p>
    <w:p w:rsidR="00DC36DC" w:rsidRPr="00B065BD" w:rsidRDefault="00DC36DC" w:rsidP="00DC36DC">
      <w:pPr>
        <w:tabs>
          <w:tab w:val="left" w:pos="124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Pr="00B065BD">
        <w:rPr>
          <w:rFonts w:ascii="Times New Roman" w:hAnsi="Times New Roman" w:cs="Times New Roman"/>
          <w:sz w:val="28"/>
          <w:szCs w:val="28"/>
        </w:rPr>
        <w:t>распре</w:t>
      </w:r>
      <w:r w:rsidR="001C0442">
        <w:rPr>
          <w:rFonts w:ascii="Times New Roman" w:hAnsi="Times New Roman" w:cs="Times New Roman"/>
          <w:sz w:val="28"/>
          <w:szCs w:val="28"/>
        </w:rPr>
        <w:t>деление назначений на категории  «V», «E» и «N», в соответствии с данными анкетирования</w:t>
      </w:r>
      <w:proofErr w:type="gramStart"/>
      <w:r w:rsidR="001C0442">
        <w:rPr>
          <w:rFonts w:ascii="Times New Roman" w:hAnsi="Times New Roman" w:cs="Times New Roman"/>
          <w:sz w:val="28"/>
          <w:szCs w:val="28"/>
        </w:rPr>
        <w:t xml:space="preserve"> </w:t>
      </w:r>
      <w:r w:rsidRPr="00B065BD">
        <w:rPr>
          <w:rFonts w:ascii="Times New Roman" w:hAnsi="Times New Roman" w:cs="Times New Roman"/>
          <w:sz w:val="28"/>
          <w:szCs w:val="28"/>
        </w:rPr>
        <w:t>;</w:t>
      </w:r>
      <w:proofErr w:type="gramEnd"/>
    </w:p>
    <w:p w:rsidR="00DC36DC" w:rsidRPr="00B065BD" w:rsidRDefault="00DC36DC" w:rsidP="00DC36DC">
      <w:pPr>
        <w:tabs>
          <w:tab w:val="left" w:pos="124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Pr="00B065BD">
        <w:rPr>
          <w:rFonts w:ascii="Times New Roman" w:hAnsi="Times New Roman" w:cs="Times New Roman"/>
          <w:sz w:val="28"/>
          <w:szCs w:val="28"/>
        </w:rPr>
        <w:t>распределение всех назначений в порядке убывания их стоимости;</w:t>
      </w:r>
    </w:p>
    <w:p w:rsidR="00DC36DC" w:rsidRPr="00B065BD" w:rsidRDefault="00DC36DC" w:rsidP="00DC36DC">
      <w:pPr>
        <w:tabs>
          <w:tab w:val="left" w:pos="124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Pr="00B065BD">
        <w:rPr>
          <w:rFonts w:ascii="Times New Roman" w:hAnsi="Times New Roman" w:cs="Times New Roman"/>
          <w:sz w:val="28"/>
          <w:szCs w:val="28"/>
        </w:rPr>
        <w:t>вычисления для каждого из назначений доли в общих расходах (общая стоимость всех назначений равна 100%) и кумулятивной стоимости;</w:t>
      </w:r>
    </w:p>
    <w:p w:rsidR="00DC36DC" w:rsidRPr="00B065BD" w:rsidRDefault="00DC36DC" w:rsidP="00DC36DC">
      <w:pPr>
        <w:tabs>
          <w:tab w:val="left" w:pos="124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Pr="00B065BD">
        <w:rPr>
          <w:rFonts w:ascii="Times New Roman" w:hAnsi="Times New Roman" w:cs="Times New Roman"/>
          <w:sz w:val="28"/>
          <w:szCs w:val="28"/>
        </w:rPr>
        <w:t>распределение назначений по категориям A, В и</w:t>
      </w:r>
      <w:proofErr w:type="gramStart"/>
      <w:r w:rsidRPr="00B065BD">
        <w:rPr>
          <w:rFonts w:ascii="Times New Roman" w:hAnsi="Times New Roman" w:cs="Times New Roman"/>
          <w:sz w:val="28"/>
          <w:szCs w:val="28"/>
        </w:rPr>
        <w:t xml:space="preserve"> С</w:t>
      </w:r>
      <w:proofErr w:type="gramEnd"/>
      <w:r w:rsidRPr="00B065BD">
        <w:rPr>
          <w:rFonts w:ascii="Times New Roman" w:hAnsi="Times New Roman" w:cs="Times New Roman"/>
          <w:sz w:val="28"/>
          <w:szCs w:val="28"/>
        </w:rPr>
        <w:t>, учитывая их кумулятивную стоимость</w:t>
      </w:r>
      <w:r>
        <w:rPr>
          <w:rFonts w:ascii="Times New Roman" w:hAnsi="Times New Roman" w:cs="Times New Roman"/>
          <w:sz w:val="28"/>
          <w:szCs w:val="28"/>
        </w:rPr>
        <w:t>:</w:t>
      </w:r>
    </w:p>
    <w:p w:rsidR="00DC36DC" w:rsidRPr="00B065BD" w:rsidRDefault="00DC36DC" w:rsidP="00DC36DC">
      <w:pPr>
        <w:tabs>
          <w:tab w:val="left" w:pos="124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Pr="00B065BD">
        <w:rPr>
          <w:rFonts w:ascii="Times New Roman" w:hAnsi="Times New Roman" w:cs="Times New Roman"/>
          <w:sz w:val="28"/>
          <w:szCs w:val="28"/>
        </w:rPr>
        <w:t>А - высокая степень затрат (10-20% числа назначений, 70- 80% затрат);</w:t>
      </w:r>
    </w:p>
    <w:p w:rsidR="00DC36DC" w:rsidRPr="00B065BD" w:rsidRDefault="00DC36DC" w:rsidP="00DC36DC">
      <w:pPr>
        <w:tabs>
          <w:tab w:val="left" w:pos="124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proofErr w:type="gramStart"/>
      <w:r w:rsidRPr="00B065BD">
        <w:rPr>
          <w:rFonts w:ascii="Times New Roman" w:hAnsi="Times New Roman" w:cs="Times New Roman"/>
          <w:sz w:val="28"/>
          <w:szCs w:val="28"/>
        </w:rPr>
        <w:t>В</w:t>
      </w:r>
      <w:proofErr w:type="gramEnd"/>
      <w:r w:rsidRPr="00B065BD">
        <w:rPr>
          <w:rFonts w:ascii="Times New Roman" w:hAnsi="Times New Roman" w:cs="Times New Roman"/>
          <w:sz w:val="28"/>
          <w:szCs w:val="28"/>
        </w:rPr>
        <w:t xml:space="preserve"> - </w:t>
      </w:r>
      <w:proofErr w:type="gramStart"/>
      <w:r w:rsidRPr="00B065BD">
        <w:rPr>
          <w:rFonts w:ascii="Times New Roman" w:hAnsi="Times New Roman" w:cs="Times New Roman"/>
          <w:sz w:val="28"/>
          <w:szCs w:val="28"/>
        </w:rPr>
        <w:t>средняя</w:t>
      </w:r>
      <w:proofErr w:type="gramEnd"/>
      <w:r w:rsidRPr="00B065BD">
        <w:rPr>
          <w:rFonts w:ascii="Times New Roman" w:hAnsi="Times New Roman" w:cs="Times New Roman"/>
          <w:sz w:val="28"/>
          <w:szCs w:val="28"/>
        </w:rPr>
        <w:t xml:space="preserve"> степень затрат (10-20% числа назначений, 15- 20% затрат);</w:t>
      </w:r>
    </w:p>
    <w:p w:rsidR="00DC36DC" w:rsidRPr="00B065BD" w:rsidRDefault="00DC36DC" w:rsidP="00DC36DC">
      <w:pPr>
        <w:tabs>
          <w:tab w:val="left" w:pos="124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proofErr w:type="gramStart"/>
      <w:r w:rsidRPr="00B065BD">
        <w:rPr>
          <w:rFonts w:ascii="Times New Roman" w:hAnsi="Times New Roman" w:cs="Times New Roman"/>
          <w:sz w:val="28"/>
          <w:szCs w:val="28"/>
        </w:rPr>
        <w:t>С</w:t>
      </w:r>
      <w:proofErr w:type="gramEnd"/>
      <w:r w:rsidRPr="00B065BD">
        <w:rPr>
          <w:rFonts w:ascii="Times New Roman" w:hAnsi="Times New Roman" w:cs="Times New Roman"/>
          <w:sz w:val="28"/>
          <w:szCs w:val="28"/>
        </w:rPr>
        <w:t xml:space="preserve"> - </w:t>
      </w:r>
      <w:proofErr w:type="gramStart"/>
      <w:r w:rsidRPr="00B065BD">
        <w:rPr>
          <w:rFonts w:ascii="Times New Roman" w:hAnsi="Times New Roman" w:cs="Times New Roman"/>
          <w:sz w:val="28"/>
          <w:szCs w:val="28"/>
        </w:rPr>
        <w:t>низкая</w:t>
      </w:r>
      <w:proofErr w:type="gramEnd"/>
      <w:r w:rsidRPr="00B065BD">
        <w:rPr>
          <w:rFonts w:ascii="Times New Roman" w:hAnsi="Times New Roman" w:cs="Times New Roman"/>
          <w:sz w:val="28"/>
          <w:szCs w:val="28"/>
        </w:rPr>
        <w:t xml:space="preserve"> степень затрат (60-80% числа назначений, 5-20% затрат);</w:t>
      </w:r>
    </w:p>
    <w:p w:rsidR="00EE65C6" w:rsidRDefault="00DC36DC" w:rsidP="001C0442">
      <w:pPr>
        <w:tabs>
          <w:tab w:val="left" w:pos="124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Pr="00B065BD">
        <w:rPr>
          <w:rFonts w:ascii="Times New Roman" w:hAnsi="Times New Roman" w:cs="Times New Roman"/>
          <w:sz w:val="28"/>
          <w:szCs w:val="28"/>
        </w:rPr>
        <w:t>расчёт затрат на приобретение препаратов по каждой из категорий («V», «E» и «N») в отдельности (используют показатель долевой стоимости назначений).</w:t>
      </w:r>
    </w:p>
    <w:p w:rsidR="001C0442" w:rsidRDefault="001C0442" w:rsidP="001C0442">
      <w:pPr>
        <w:tabs>
          <w:tab w:val="left" w:pos="1245"/>
        </w:tabs>
        <w:spacing w:after="0" w:line="360" w:lineRule="auto"/>
        <w:ind w:firstLine="709"/>
        <w:jc w:val="both"/>
        <w:rPr>
          <w:rFonts w:ascii="Times New Roman" w:hAnsi="Times New Roman" w:cs="Times New Roman"/>
          <w:sz w:val="28"/>
          <w:szCs w:val="28"/>
        </w:rPr>
      </w:pPr>
    </w:p>
    <w:p w:rsidR="001C0442" w:rsidRDefault="001C0442" w:rsidP="001C0442">
      <w:pPr>
        <w:tabs>
          <w:tab w:val="left" w:pos="1245"/>
        </w:tabs>
        <w:spacing w:after="0" w:line="360" w:lineRule="auto"/>
        <w:ind w:firstLine="709"/>
        <w:jc w:val="both"/>
        <w:rPr>
          <w:rFonts w:ascii="Times New Roman" w:hAnsi="Times New Roman" w:cs="Times New Roman"/>
          <w:sz w:val="28"/>
          <w:szCs w:val="28"/>
        </w:rPr>
      </w:pPr>
    </w:p>
    <w:p w:rsidR="001C0442" w:rsidRDefault="001C0442" w:rsidP="001C0442">
      <w:pPr>
        <w:tabs>
          <w:tab w:val="left" w:pos="1245"/>
        </w:tabs>
        <w:spacing w:after="0" w:line="360" w:lineRule="auto"/>
        <w:ind w:firstLine="709"/>
        <w:jc w:val="both"/>
        <w:rPr>
          <w:rFonts w:ascii="Times New Roman" w:hAnsi="Times New Roman" w:cs="Times New Roman"/>
          <w:sz w:val="28"/>
          <w:szCs w:val="28"/>
        </w:rPr>
      </w:pPr>
    </w:p>
    <w:p w:rsidR="001C0442" w:rsidRDefault="001C0442" w:rsidP="001C0442">
      <w:pPr>
        <w:tabs>
          <w:tab w:val="left" w:pos="1245"/>
        </w:tabs>
        <w:spacing w:after="0" w:line="360" w:lineRule="auto"/>
        <w:ind w:firstLine="709"/>
        <w:jc w:val="both"/>
        <w:rPr>
          <w:rFonts w:ascii="Times New Roman" w:hAnsi="Times New Roman" w:cs="Times New Roman"/>
          <w:sz w:val="28"/>
          <w:szCs w:val="28"/>
        </w:rPr>
      </w:pPr>
    </w:p>
    <w:p w:rsidR="001C0442" w:rsidRDefault="001C0442" w:rsidP="001C0442">
      <w:pPr>
        <w:tabs>
          <w:tab w:val="left" w:pos="1245"/>
        </w:tabs>
        <w:spacing w:after="0" w:line="360" w:lineRule="auto"/>
        <w:ind w:firstLine="709"/>
        <w:jc w:val="both"/>
        <w:rPr>
          <w:rFonts w:ascii="Times New Roman" w:hAnsi="Times New Roman" w:cs="Times New Roman"/>
          <w:sz w:val="28"/>
          <w:szCs w:val="28"/>
        </w:rPr>
      </w:pPr>
    </w:p>
    <w:p w:rsidR="001C0442" w:rsidRDefault="001C0442" w:rsidP="001C0442">
      <w:pPr>
        <w:tabs>
          <w:tab w:val="left" w:pos="1245"/>
        </w:tabs>
        <w:spacing w:after="0" w:line="360" w:lineRule="auto"/>
        <w:ind w:firstLine="709"/>
        <w:jc w:val="both"/>
        <w:rPr>
          <w:rFonts w:ascii="Times New Roman" w:hAnsi="Times New Roman" w:cs="Times New Roman"/>
          <w:sz w:val="28"/>
          <w:szCs w:val="28"/>
        </w:rPr>
      </w:pPr>
    </w:p>
    <w:p w:rsidR="001C0442" w:rsidRDefault="001C0442" w:rsidP="001C0442">
      <w:pPr>
        <w:tabs>
          <w:tab w:val="left" w:pos="1245"/>
        </w:tabs>
        <w:spacing w:after="0" w:line="360" w:lineRule="auto"/>
        <w:ind w:firstLine="709"/>
        <w:jc w:val="both"/>
        <w:rPr>
          <w:rFonts w:ascii="Times New Roman" w:hAnsi="Times New Roman" w:cs="Times New Roman"/>
          <w:sz w:val="28"/>
          <w:szCs w:val="28"/>
        </w:rPr>
      </w:pPr>
    </w:p>
    <w:p w:rsidR="001C0442" w:rsidRDefault="001C0442" w:rsidP="001C0442">
      <w:pPr>
        <w:tabs>
          <w:tab w:val="left" w:pos="1245"/>
        </w:tabs>
        <w:spacing w:after="0" w:line="360" w:lineRule="auto"/>
        <w:ind w:firstLine="709"/>
        <w:jc w:val="both"/>
        <w:rPr>
          <w:rFonts w:ascii="Times New Roman" w:hAnsi="Times New Roman" w:cs="Times New Roman"/>
          <w:sz w:val="28"/>
          <w:szCs w:val="28"/>
        </w:rPr>
      </w:pPr>
    </w:p>
    <w:p w:rsidR="001C0442" w:rsidRDefault="001C0442" w:rsidP="001C0442">
      <w:pPr>
        <w:tabs>
          <w:tab w:val="left" w:pos="1245"/>
        </w:tabs>
        <w:spacing w:after="0" w:line="360" w:lineRule="auto"/>
        <w:ind w:firstLine="709"/>
        <w:jc w:val="both"/>
        <w:rPr>
          <w:rFonts w:ascii="Times New Roman" w:hAnsi="Times New Roman" w:cs="Times New Roman"/>
          <w:sz w:val="28"/>
          <w:szCs w:val="28"/>
        </w:rPr>
      </w:pPr>
    </w:p>
    <w:p w:rsidR="001C0442" w:rsidRDefault="001C0442" w:rsidP="001C0442">
      <w:pPr>
        <w:tabs>
          <w:tab w:val="left" w:pos="1245"/>
        </w:tabs>
        <w:spacing w:after="0" w:line="360" w:lineRule="auto"/>
        <w:ind w:firstLine="709"/>
        <w:jc w:val="both"/>
        <w:rPr>
          <w:rFonts w:ascii="Times New Roman" w:hAnsi="Times New Roman" w:cs="Times New Roman"/>
          <w:sz w:val="28"/>
          <w:szCs w:val="28"/>
        </w:rPr>
      </w:pPr>
    </w:p>
    <w:p w:rsidR="001C0442" w:rsidRPr="001C0442" w:rsidRDefault="001C0442" w:rsidP="001C0442">
      <w:pPr>
        <w:tabs>
          <w:tab w:val="left" w:pos="1245"/>
        </w:tabs>
        <w:spacing w:after="0" w:line="360" w:lineRule="auto"/>
        <w:ind w:firstLine="709"/>
        <w:jc w:val="both"/>
        <w:rPr>
          <w:rFonts w:ascii="Times New Roman" w:hAnsi="Times New Roman" w:cs="Times New Roman"/>
          <w:sz w:val="28"/>
          <w:szCs w:val="28"/>
        </w:rPr>
      </w:pPr>
    </w:p>
    <w:p w:rsidR="001C0442" w:rsidRDefault="00051512" w:rsidP="002144B9">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Глава 3</w:t>
      </w:r>
      <w:r w:rsidR="00DB34B6" w:rsidRPr="00DB34B6">
        <w:rPr>
          <w:rFonts w:ascii="Times New Roman" w:hAnsi="Times New Roman" w:cs="Times New Roman"/>
          <w:b/>
          <w:sz w:val="28"/>
          <w:szCs w:val="28"/>
        </w:rPr>
        <w:t xml:space="preserve"> </w:t>
      </w:r>
    </w:p>
    <w:p w:rsidR="00DB34B6" w:rsidRDefault="00DB34B6" w:rsidP="002144B9">
      <w:pPr>
        <w:spacing w:line="360" w:lineRule="auto"/>
        <w:jc w:val="center"/>
        <w:rPr>
          <w:rFonts w:ascii="Times New Roman" w:hAnsi="Times New Roman" w:cs="Times New Roman"/>
          <w:b/>
          <w:sz w:val="28"/>
          <w:szCs w:val="28"/>
        </w:rPr>
      </w:pPr>
      <w:r w:rsidRPr="00DB34B6">
        <w:rPr>
          <w:rFonts w:ascii="Times New Roman" w:hAnsi="Times New Roman" w:cs="Times New Roman"/>
          <w:b/>
          <w:sz w:val="28"/>
          <w:szCs w:val="28"/>
        </w:rPr>
        <w:t>Экспериментальная часть.</w:t>
      </w:r>
    </w:p>
    <w:p w:rsidR="00487765" w:rsidRDefault="00487765" w:rsidP="002144B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3.1. Классификация диагнозов.</w:t>
      </w:r>
    </w:p>
    <w:p w:rsidR="00C10757" w:rsidRPr="00C10757" w:rsidRDefault="002144B9" w:rsidP="00010B7A">
      <w:pPr>
        <w:spacing w:line="360"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Для определения стоимости затрат на лечение на первом этапе было необходимо классифицировать диагнозы, указанные в истории болезни</w:t>
      </w:r>
      <w:r w:rsidR="00010B7A">
        <w:rPr>
          <w:rFonts w:ascii="Times New Roman" w:hAnsi="Times New Roman" w:cs="Times New Roman"/>
          <w:sz w:val="28"/>
          <w:szCs w:val="28"/>
        </w:rPr>
        <w:t xml:space="preserve">. </w:t>
      </w:r>
      <w:r w:rsidR="00C10757">
        <w:rPr>
          <w:rFonts w:ascii="Times New Roman" w:hAnsi="Times New Roman" w:cs="Times New Roman"/>
          <w:sz w:val="28"/>
          <w:szCs w:val="28"/>
        </w:rPr>
        <w:t xml:space="preserve">Полученные данные представлены на рис. </w:t>
      </w:r>
      <w:r w:rsidR="0007688A">
        <w:rPr>
          <w:rFonts w:ascii="Times New Roman" w:hAnsi="Times New Roman" w:cs="Times New Roman"/>
          <w:sz w:val="28"/>
          <w:szCs w:val="28"/>
        </w:rPr>
        <w:t>3.1</w:t>
      </w:r>
    </w:p>
    <w:p w:rsidR="00DB34B6" w:rsidRPr="0080306B" w:rsidRDefault="002144B9" w:rsidP="00F77FBF">
      <w:pPr>
        <w:spacing w:line="360" w:lineRule="auto"/>
        <w:jc w:val="both"/>
        <w:rPr>
          <w:rFonts w:ascii="Times New Roman" w:hAnsi="Times New Roman" w:cs="Times New Roman"/>
          <w:sz w:val="28"/>
          <w:szCs w:val="28"/>
        </w:rPr>
      </w:pPr>
      <w:r w:rsidRPr="002144B9">
        <w:rPr>
          <w:rFonts w:ascii="Times New Roman" w:hAnsi="Times New Roman" w:cs="Times New Roman"/>
          <w:noProof/>
          <w:sz w:val="28"/>
          <w:szCs w:val="28"/>
        </w:rPr>
        <w:drawing>
          <wp:inline distT="0" distB="0" distL="0" distR="0">
            <wp:extent cx="5798389" cy="3640347"/>
            <wp:effectExtent l="0" t="57150" r="31115" b="113030"/>
            <wp:docPr id="4"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07688A" w:rsidRDefault="0007688A" w:rsidP="0007688A">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3.1 </w:t>
      </w:r>
      <w:r w:rsidR="00010B7A">
        <w:rPr>
          <w:rFonts w:ascii="Times New Roman" w:hAnsi="Times New Roman" w:cs="Times New Roman"/>
          <w:sz w:val="28"/>
          <w:szCs w:val="28"/>
        </w:rPr>
        <w:t>Дифференциация</w:t>
      </w:r>
      <w:r>
        <w:rPr>
          <w:rFonts w:ascii="Times New Roman" w:hAnsi="Times New Roman" w:cs="Times New Roman"/>
          <w:sz w:val="28"/>
          <w:szCs w:val="28"/>
        </w:rPr>
        <w:t xml:space="preserve"> диагноза пациентов</w:t>
      </w:r>
      <w:r w:rsidR="00010B7A">
        <w:rPr>
          <w:rFonts w:ascii="Times New Roman" w:hAnsi="Times New Roman" w:cs="Times New Roman"/>
          <w:sz w:val="28"/>
          <w:szCs w:val="28"/>
        </w:rPr>
        <w:t xml:space="preserve"> в зависимости от различных критериев</w:t>
      </w:r>
    </w:p>
    <w:p w:rsidR="00F77FBF" w:rsidRDefault="00C10757" w:rsidP="00EE65C6">
      <w:pPr>
        <w:spacing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и-</w:t>
      </w:r>
      <w:proofErr w:type="gramEnd"/>
      <w:r>
        <w:rPr>
          <w:rFonts w:ascii="Times New Roman" w:hAnsi="Times New Roman" w:cs="Times New Roman"/>
          <w:sz w:val="28"/>
          <w:szCs w:val="28"/>
        </w:rPr>
        <w:t xml:space="preserve"> индукция</w:t>
      </w:r>
    </w:p>
    <w:p w:rsidR="00C10757" w:rsidRDefault="00C10757" w:rsidP="00EE65C6">
      <w:pPr>
        <w:spacing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к+</w:t>
      </w:r>
      <w:proofErr w:type="gramStart"/>
      <w:r>
        <w:rPr>
          <w:rFonts w:ascii="Times New Roman" w:hAnsi="Times New Roman" w:cs="Times New Roman"/>
          <w:sz w:val="28"/>
          <w:szCs w:val="28"/>
        </w:rPr>
        <w:t>р</w:t>
      </w:r>
      <w:proofErr w:type="spellEnd"/>
      <w:proofErr w:type="gramEnd"/>
      <w:r>
        <w:rPr>
          <w:rFonts w:ascii="Times New Roman" w:hAnsi="Times New Roman" w:cs="Times New Roman"/>
          <w:sz w:val="28"/>
          <w:szCs w:val="28"/>
        </w:rPr>
        <w:t xml:space="preserve"> – консолидация + </w:t>
      </w:r>
      <w:proofErr w:type="spellStart"/>
      <w:r>
        <w:rPr>
          <w:rFonts w:ascii="Times New Roman" w:hAnsi="Times New Roman" w:cs="Times New Roman"/>
          <w:sz w:val="28"/>
          <w:szCs w:val="28"/>
        </w:rPr>
        <w:t>реиндукция</w:t>
      </w:r>
      <w:proofErr w:type="spellEnd"/>
    </w:p>
    <w:p w:rsidR="00C10757" w:rsidRDefault="00C10757" w:rsidP="00EE65C6">
      <w:pPr>
        <w:spacing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к-</w:t>
      </w:r>
      <w:proofErr w:type="gramEnd"/>
      <w:r>
        <w:rPr>
          <w:rFonts w:ascii="Times New Roman" w:hAnsi="Times New Roman" w:cs="Times New Roman"/>
          <w:sz w:val="28"/>
          <w:szCs w:val="28"/>
        </w:rPr>
        <w:t xml:space="preserve"> консолидация</w:t>
      </w:r>
    </w:p>
    <w:p w:rsidR="00830526" w:rsidRDefault="00830526" w:rsidP="00EE65C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Как видно из структуры рис.3.1 при изучении полученных данных было выявлено две фазы острого </w:t>
      </w:r>
      <w:proofErr w:type="spellStart"/>
      <w:r>
        <w:rPr>
          <w:rFonts w:ascii="Times New Roman" w:hAnsi="Times New Roman" w:cs="Times New Roman"/>
          <w:sz w:val="28"/>
          <w:szCs w:val="28"/>
        </w:rPr>
        <w:t>лимфобластного</w:t>
      </w:r>
      <w:proofErr w:type="spellEnd"/>
      <w:r>
        <w:rPr>
          <w:rFonts w:ascii="Times New Roman" w:hAnsi="Times New Roman" w:cs="Times New Roman"/>
          <w:sz w:val="28"/>
          <w:szCs w:val="28"/>
        </w:rPr>
        <w:t xml:space="preserve"> лейкоза.</w:t>
      </w:r>
    </w:p>
    <w:p w:rsidR="001C0442" w:rsidRDefault="001C0442" w:rsidP="00487765">
      <w:pPr>
        <w:spacing w:after="0" w:line="360" w:lineRule="auto"/>
        <w:jc w:val="center"/>
        <w:rPr>
          <w:rFonts w:ascii="Times New Roman" w:hAnsi="Times New Roman" w:cs="Times New Roman"/>
          <w:b/>
          <w:sz w:val="28"/>
          <w:szCs w:val="28"/>
        </w:rPr>
      </w:pPr>
    </w:p>
    <w:p w:rsidR="00487765" w:rsidRPr="00487765" w:rsidRDefault="00487765" w:rsidP="00487765">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3.2. Стоимостные параметры</w:t>
      </w:r>
      <w:r w:rsidRPr="00487765">
        <w:rPr>
          <w:rFonts w:ascii="Times New Roman" w:hAnsi="Times New Roman" w:cs="Times New Roman"/>
          <w:b/>
          <w:sz w:val="28"/>
          <w:szCs w:val="28"/>
        </w:rPr>
        <w:t xml:space="preserve"> терапии линии острого </w:t>
      </w:r>
      <w:proofErr w:type="spellStart"/>
      <w:r w:rsidRPr="00487765">
        <w:rPr>
          <w:rFonts w:ascii="Times New Roman" w:hAnsi="Times New Roman" w:cs="Times New Roman"/>
          <w:b/>
          <w:sz w:val="28"/>
          <w:szCs w:val="28"/>
        </w:rPr>
        <w:t>лимфобластного</w:t>
      </w:r>
      <w:proofErr w:type="spellEnd"/>
      <w:r w:rsidRPr="00487765">
        <w:rPr>
          <w:rFonts w:ascii="Times New Roman" w:hAnsi="Times New Roman" w:cs="Times New Roman"/>
          <w:b/>
          <w:sz w:val="28"/>
          <w:szCs w:val="28"/>
        </w:rPr>
        <w:t xml:space="preserve"> лейкоза</w:t>
      </w:r>
    </w:p>
    <w:p w:rsidR="00D844B1" w:rsidRDefault="00C10757" w:rsidP="00CD56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Следующим этапом было изучение </w:t>
      </w:r>
      <w:r w:rsidR="00D844B1">
        <w:rPr>
          <w:rFonts w:ascii="Times New Roman" w:hAnsi="Times New Roman" w:cs="Times New Roman"/>
          <w:sz w:val="28"/>
          <w:szCs w:val="28"/>
        </w:rPr>
        <w:t xml:space="preserve">стоимостных параметров терапии линии острого </w:t>
      </w:r>
      <w:proofErr w:type="spellStart"/>
      <w:r w:rsidR="00D844B1">
        <w:rPr>
          <w:rFonts w:ascii="Times New Roman" w:hAnsi="Times New Roman" w:cs="Times New Roman"/>
          <w:sz w:val="28"/>
          <w:szCs w:val="28"/>
        </w:rPr>
        <w:t>лимфобластного</w:t>
      </w:r>
      <w:proofErr w:type="spellEnd"/>
      <w:r w:rsidR="00D844B1">
        <w:rPr>
          <w:rFonts w:ascii="Times New Roman" w:hAnsi="Times New Roman" w:cs="Times New Roman"/>
          <w:sz w:val="28"/>
          <w:szCs w:val="28"/>
        </w:rPr>
        <w:t xml:space="preserve"> лейкоза. </w:t>
      </w:r>
    </w:p>
    <w:p w:rsidR="00CD565E" w:rsidRDefault="00CD565E" w:rsidP="00CD565E">
      <w:pPr>
        <w:spacing w:after="0" w:line="360" w:lineRule="auto"/>
        <w:ind w:firstLine="709"/>
        <w:jc w:val="both"/>
        <w:rPr>
          <w:rFonts w:ascii="Times New Roman" w:hAnsi="Times New Roman" w:cs="Times New Roman"/>
          <w:sz w:val="28"/>
          <w:szCs w:val="28"/>
        </w:rPr>
      </w:pPr>
      <w:r w:rsidRPr="00CD565E">
        <w:rPr>
          <w:rFonts w:ascii="Times New Roman" w:hAnsi="Times New Roman" w:cs="Times New Roman"/>
          <w:sz w:val="28"/>
          <w:szCs w:val="28"/>
        </w:rPr>
        <w:t xml:space="preserve">В настоящее время в Российской Федерации для лечения детей с острыми B-линейный </w:t>
      </w:r>
      <w:proofErr w:type="spellStart"/>
      <w:r w:rsidRPr="00CD565E">
        <w:rPr>
          <w:rFonts w:ascii="Times New Roman" w:hAnsi="Times New Roman" w:cs="Times New Roman"/>
          <w:sz w:val="28"/>
          <w:szCs w:val="28"/>
        </w:rPr>
        <w:t>лимфобластными</w:t>
      </w:r>
      <w:proofErr w:type="spellEnd"/>
      <w:r w:rsidRPr="00CD565E">
        <w:rPr>
          <w:rFonts w:ascii="Times New Roman" w:hAnsi="Times New Roman" w:cs="Times New Roman"/>
          <w:sz w:val="28"/>
          <w:szCs w:val="28"/>
        </w:rPr>
        <w:t xml:space="preserve"> лейкозами при первичном поступлении используются следующие программы лечения: терапия по протоколам MLL-</w:t>
      </w:r>
      <w:proofErr w:type="spellStart"/>
      <w:r w:rsidRPr="00CD565E">
        <w:rPr>
          <w:rFonts w:ascii="Times New Roman" w:hAnsi="Times New Roman" w:cs="Times New Roman"/>
          <w:sz w:val="28"/>
          <w:szCs w:val="28"/>
        </w:rPr>
        <w:t>Baby</w:t>
      </w:r>
      <w:proofErr w:type="spellEnd"/>
      <w:r w:rsidRPr="00CD565E">
        <w:rPr>
          <w:rFonts w:ascii="Times New Roman" w:hAnsi="Times New Roman" w:cs="Times New Roman"/>
          <w:sz w:val="28"/>
          <w:szCs w:val="28"/>
        </w:rPr>
        <w:t xml:space="preserve"> 2006, ALL-MB 2008, ALL-MB 2015.</w:t>
      </w:r>
    </w:p>
    <w:p w:rsidR="002B1F7E" w:rsidRDefault="002B1F7E" w:rsidP="00CD56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группу высокого риска </w:t>
      </w:r>
      <w:r>
        <w:rPr>
          <w:rFonts w:ascii="Times New Roman" w:hAnsi="Times New Roman" w:cs="Times New Roman"/>
          <w:sz w:val="28"/>
          <w:szCs w:val="28"/>
          <w:lang w:val="en-US"/>
        </w:rPr>
        <w:t>I</w:t>
      </w:r>
      <w:r>
        <w:rPr>
          <w:rFonts w:ascii="Times New Roman" w:hAnsi="Times New Roman" w:cs="Times New Roman"/>
          <w:sz w:val="28"/>
          <w:szCs w:val="28"/>
        </w:rPr>
        <w:t xml:space="preserve"> фазы </w:t>
      </w:r>
      <w:proofErr w:type="gramStart"/>
      <w:r>
        <w:rPr>
          <w:rFonts w:ascii="Times New Roman" w:hAnsi="Times New Roman" w:cs="Times New Roman"/>
          <w:sz w:val="28"/>
          <w:szCs w:val="28"/>
        </w:rPr>
        <w:t>В-линейного</w:t>
      </w:r>
      <w:proofErr w:type="gramEnd"/>
      <w:r>
        <w:rPr>
          <w:rFonts w:ascii="Times New Roman" w:hAnsi="Times New Roman" w:cs="Times New Roman"/>
          <w:sz w:val="28"/>
          <w:szCs w:val="28"/>
        </w:rPr>
        <w:t xml:space="preserve"> острого </w:t>
      </w:r>
      <w:proofErr w:type="spellStart"/>
      <w:r>
        <w:rPr>
          <w:rFonts w:ascii="Times New Roman" w:hAnsi="Times New Roman" w:cs="Times New Roman"/>
          <w:sz w:val="28"/>
          <w:szCs w:val="28"/>
        </w:rPr>
        <w:t>лимфобластного</w:t>
      </w:r>
      <w:proofErr w:type="spellEnd"/>
      <w:r>
        <w:rPr>
          <w:rFonts w:ascii="Times New Roman" w:hAnsi="Times New Roman" w:cs="Times New Roman"/>
          <w:sz w:val="28"/>
          <w:szCs w:val="28"/>
        </w:rPr>
        <w:t xml:space="preserve"> лейкоза вошли 2 ребенка</w:t>
      </w:r>
      <w:r w:rsidR="00562967">
        <w:rPr>
          <w:rFonts w:ascii="Times New Roman" w:hAnsi="Times New Roman" w:cs="Times New Roman"/>
          <w:sz w:val="28"/>
          <w:szCs w:val="28"/>
        </w:rPr>
        <w:t xml:space="preserve">, группа промежуточного риска включила в себя </w:t>
      </w:r>
      <w:r>
        <w:rPr>
          <w:rFonts w:ascii="Times New Roman" w:hAnsi="Times New Roman" w:cs="Times New Roman"/>
          <w:sz w:val="28"/>
          <w:szCs w:val="28"/>
        </w:rPr>
        <w:t xml:space="preserve"> </w:t>
      </w:r>
      <w:r w:rsidR="00562967">
        <w:rPr>
          <w:rFonts w:ascii="Times New Roman" w:hAnsi="Times New Roman" w:cs="Times New Roman"/>
          <w:sz w:val="28"/>
          <w:szCs w:val="28"/>
        </w:rPr>
        <w:t xml:space="preserve">8 человек, группа стандартного риска оказалась самой многочисленной и составила 14 человек. </w:t>
      </w:r>
      <w:r>
        <w:rPr>
          <w:rFonts w:ascii="Times New Roman" w:hAnsi="Times New Roman" w:cs="Times New Roman"/>
          <w:sz w:val="28"/>
          <w:szCs w:val="28"/>
        </w:rPr>
        <w:t xml:space="preserve">Данные о стоимости каждого этапа лечения представлены </w:t>
      </w:r>
      <w:r w:rsidR="00562967">
        <w:rPr>
          <w:rFonts w:ascii="Times New Roman" w:hAnsi="Times New Roman" w:cs="Times New Roman"/>
          <w:sz w:val="28"/>
          <w:szCs w:val="28"/>
        </w:rPr>
        <w:t>в следующих таблицах.</w:t>
      </w:r>
    </w:p>
    <w:p w:rsidR="002B1F7E" w:rsidRPr="002B1F7E" w:rsidRDefault="002B1F7E" w:rsidP="002B1F7E">
      <w:pPr>
        <w:spacing w:line="360" w:lineRule="auto"/>
        <w:jc w:val="right"/>
        <w:rPr>
          <w:rFonts w:ascii="Times New Roman" w:hAnsi="Times New Roman" w:cs="Times New Roman"/>
          <w:i/>
          <w:sz w:val="28"/>
          <w:szCs w:val="28"/>
        </w:rPr>
      </w:pPr>
      <w:r>
        <w:rPr>
          <w:rFonts w:ascii="Times New Roman" w:hAnsi="Times New Roman" w:cs="Times New Roman"/>
          <w:i/>
          <w:sz w:val="28"/>
          <w:szCs w:val="28"/>
        </w:rPr>
        <w:t xml:space="preserve">Табл. </w:t>
      </w:r>
      <w:r w:rsidR="00562967">
        <w:rPr>
          <w:rFonts w:ascii="Times New Roman" w:hAnsi="Times New Roman" w:cs="Times New Roman"/>
          <w:i/>
          <w:sz w:val="28"/>
          <w:szCs w:val="28"/>
        </w:rPr>
        <w:t>3.1</w:t>
      </w:r>
    </w:p>
    <w:p w:rsidR="00F9765E" w:rsidRPr="002B1F7E" w:rsidRDefault="002B1F7E" w:rsidP="002B1F7E">
      <w:pPr>
        <w:jc w:val="center"/>
        <w:rPr>
          <w:rFonts w:ascii="Times New Roman" w:hAnsi="Times New Roman" w:cs="Times New Roman"/>
          <w:noProof/>
          <w:sz w:val="28"/>
        </w:rPr>
      </w:pPr>
      <w:r>
        <w:rPr>
          <w:rFonts w:ascii="Times New Roman" w:hAnsi="Times New Roman" w:cs="Times New Roman"/>
          <w:noProof/>
          <w:sz w:val="28"/>
        </w:rPr>
        <w:t xml:space="preserve">Затраты на острый лимфобластный В- линейный лейкоз, </w:t>
      </w:r>
      <w:r>
        <w:rPr>
          <w:rFonts w:ascii="Times New Roman" w:hAnsi="Times New Roman" w:cs="Times New Roman"/>
          <w:noProof/>
          <w:sz w:val="28"/>
          <w:lang w:val="en-US"/>
        </w:rPr>
        <w:t>I</w:t>
      </w:r>
      <w:r>
        <w:rPr>
          <w:rFonts w:ascii="Times New Roman" w:hAnsi="Times New Roman" w:cs="Times New Roman"/>
          <w:noProof/>
          <w:sz w:val="28"/>
        </w:rPr>
        <w:t xml:space="preserve"> активная фаза, в</w:t>
      </w:r>
      <w:r w:rsidR="00F9765E" w:rsidRPr="002B1F7E">
        <w:rPr>
          <w:rFonts w:ascii="Times New Roman" w:hAnsi="Times New Roman" w:cs="Times New Roman"/>
          <w:noProof/>
          <w:sz w:val="28"/>
        </w:rPr>
        <w:t>ысокая группа риска:</w:t>
      </w:r>
    </w:p>
    <w:tbl>
      <w:tblPr>
        <w:tblStyle w:val="a3"/>
        <w:tblW w:w="10009" w:type="dxa"/>
        <w:tblInd w:w="-829" w:type="dxa"/>
        <w:tblLayout w:type="fixed"/>
        <w:tblLook w:val="04A0" w:firstRow="1" w:lastRow="0" w:firstColumn="1" w:lastColumn="0" w:noHBand="0" w:noVBand="1"/>
      </w:tblPr>
      <w:tblGrid>
        <w:gridCol w:w="675"/>
        <w:gridCol w:w="1276"/>
        <w:gridCol w:w="1254"/>
        <w:gridCol w:w="1014"/>
        <w:gridCol w:w="1134"/>
        <w:gridCol w:w="1276"/>
        <w:gridCol w:w="1134"/>
        <w:gridCol w:w="1134"/>
        <w:gridCol w:w="1112"/>
      </w:tblGrid>
      <w:tr w:rsidR="002B1F7E" w:rsidRPr="002B1F7E" w:rsidTr="002B1F7E">
        <w:trPr>
          <w:trHeight w:val="301"/>
        </w:trPr>
        <w:tc>
          <w:tcPr>
            <w:tcW w:w="675" w:type="dxa"/>
            <w:vMerge w:val="restart"/>
          </w:tcPr>
          <w:p w:rsidR="002B1F7E" w:rsidRPr="002B1F7E" w:rsidRDefault="002B1F7E" w:rsidP="00F9765E">
            <w:pPr>
              <w:rPr>
                <w:rFonts w:ascii="Times New Roman" w:hAnsi="Times New Roman" w:cs="Times New Roman"/>
                <w:noProof/>
                <w:sz w:val="28"/>
                <w:szCs w:val="28"/>
              </w:rPr>
            </w:pPr>
          </w:p>
        </w:tc>
        <w:tc>
          <w:tcPr>
            <w:tcW w:w="2530" w:type="dxa"/>
            <w:gridSpan w:val="2"/>
          </w:tcPr>
          <w:p w:rsidR="002B1F7E" w:rsidRPr="002B1F7E" w:rsidRDefault="002B1F7E" w:rsidP="00F9765E">
            <w:pPr>
              <w:rPr>
                <w:rFonts w:ascii="Times New Roman" w:hAnsi="Times New Roman" w:cs="Times New Roman"/>
                <w:noProof/>
                <w:sz w:val="24"/>
                <w:szCs w:val="28"/>
              </w:rPr>
            </w:pPr>
            <w:r w:rsidRPr="002B1F7E">
              <w:rPr>
                <w:rFonts w:ascii="Times New Roman" w:hAnsi="Times New Roman" w:cs="Times New Roman"/>
                <w:noProof/>
                <w:sz w:val="24"/>
                <w:szCs w:val="28"/>
              </w:rPr>
              <w:t>индукция</w:t>
            </w:r>
          </w:p>
        </w:tc>
        <w:tc>
          <w:tcPr>
            <w:tcW w:w="2148" w:type="dxa"/>
            <w:gridSpan w:val="2"/>
          </w:tcPr>
          <w:p w:rsidR="002B1F7E" w:rsidRPr="002B1F7E" w:rsidRDefault="002B1F7E" w:rsidP="00F9765E">
            <w:pPr>
              <w:rPr>
                <w:rFonts w:ascii="Times New Roman" w:hAnsi="Times New Roman" w:cs="Times New Roman"/>
                <w:noProof/>
                <w:sz w:val="24"/>
                <w:szCs w:val="28"/>
              </w:rPr>
            </w:pPr>
            <w:r w:rsidRPr="002B1F7E">
              <w:rPr>
                <w:rFonts w:ascii="Times New Roman" w:hAnsi="Times New Roman" w:cs="Times New Roman"/>
                <w:noProof/>
                <w:sz w:val="24"/>
                <w:szCs w:val="28"/>
              </w:rPr>
              <w:t>консолидация</w:t>
            </w:r>
          </w:p>
          <w:p w:rsidR="002B1F7E" w:rsidRPr="002B1F7E" w:rsidRDefault="002B1F7E" w:rsidP="00F9765E">
            <w:pPr>
              <w:rPr>
                <w:rFonts w:ascii="Times New Roman" w:hAnsi="Times New Roman" w:cs="Times New Roman"/>
                <w:noProof/>
                <w:sz w:val="24"/>
                <w:szCs w:val="28"/>
                <w:lang w:val="en-US"/>
              </w:rPr>
            </w:pPr>
            <w:r w:rsidRPr="002B1F7E">
              <w:rPr>
                <w:rFonts w:ascii="Times New Roman" w:hAnsi="Times New Roman" w:cs="Times New Roman"/>
                <w:noProof/>
                <w:sz w:val="24"/>
                <w:szCs w:val="28"/>
              </w:rPr>
              <w:t>+реиндукция</w:t>
            </w:r>
            <w:r w:rsidRPr="002B1F7E">
              <w:rPr>
                <w:rFonts w:ascii="Times New Roman" w:hAnsi="Times New Roman" w:cs="Times New Roman"/>
                <w:noProof/>
                <w:sz w:val="24"/>
                <w:szCs w:val="28"/>
                <w:lang w:val="en-US"/>
              </w:rPr>
              <w:t xml:space="preserve"> I</w:t>
            </w:r>
          </w:p>
        </w:tc>
        <w:tc>
          <w:tcPr>
            <w:tcW w:w="2410" w:type="dxa"/>
            <w:gridSpan w:val="2"/>
          </w:tcPr>
          <w:p w:rsidR="002B1F7E" w:rsidRPr="002B1F7E" w:rsidRDefault="002B1F7E" w:rsidP="00F9765E">
            <w:pPr>
              <w:rPr>
                <w:rFonts w:ascii="Times New Roman" w:hAnsi="Times New Roman" w:cs="Times New Roman"/>
                <w:noProof/>
                <w:sz w:val="24"/>
                <w:szCs w:val="28"/>
              </w:rPr>
            </w:pPr>
            <w:r w:rsidRPr="002B1F7E">
              <w:rPr>
                <w:rFonts w:ascii="Times New Roman" w:hAnsi="Times New Roman" w:cs="Times New Roman"/>
                <w:noProof/>
                <w:sz w:val="24"/>
                <w:szCs w:val="28"/>
              </w:rPr>
              <w:t>консолидация</w:t>
            </w:r>
          </w:p>
          <w:p w:rsidR="002B1F7E" w:rsidRPr="002B1F7E" w:rsidRDefault="002B1F7E" w:rsidP="00F9765E">
            <w:pPr>
              <w:rPr>
                <w:rFonts w:ascii="Times New Roman" w:hAnsi="Times New Roman" w:cs="Times New Roman"/>
                <w:noProof/>
                <w:sz w:val="24"/>
                <w:szCs w:val="28"/>
                <w:lang w:val="en-US"/>
              </w:rPr>
            </w:pPr>
            <w:r w:rsidRPr="002B1F7E">
              <w:rPr>
                <w:rFonts w:ascii="Times New Roman" w:hAnsi="Times New Roman" w:cs="Times New Roman"/>
                <w:noProof/>
                <w:sz w:val="24"/>
                <w:szCs w:val="28"/>
              </w:rPr>
              <w:t>+реиндукция</w:t>
            </w:r>
            <w:r w:rsidRPr="002B1F7E">
              <w:rPr>
                <w:rFonts w:ascii="Times New Roman" w:hAnsi="Times New Roman" w:cs="Times New Roman"/>
                <w:noProof/>
                <w:sz w:val="24"/>
                <w:szCs w:val="28"/>
                <w:lang w:val="en-US"/>
              </w:rPr>
              <w:t xml:space="preserve"> II</w:t>
            </w:r>
          </w:p>
        </w:tc>
        <w:tc>
          <w:tcPr>
            <w:tcW w:w="2246" w:type="dxa"/>
            <w:gridSpan w:val="2"/>
          </w:tcPr>
          <w:p w:rsidR="002B1F7E" w:rsidRPr="002B1F7E" w:rsidRDefault="002B1F7E" w:rsidP="00F9765E">
            <w:pPr>
              <w:rPr>
                <w:rFonts w:ascii="Times New Roman" w:hAnsi="Times New Roman" w:cs="Times New Roman"/>
                <w:noProof/>
                <w:sz w:val="24"/>
                <w:szCs w:val="28"/>
              </w:rPr>
            </w:pPr>
            <w:r w:rsidRPr="002B1F7E">
              <w:rPr>
                <w:rFonts w:ascii="Times New Roman" w:hAnsi="Times New Roman" w:cs="Times New Roman"/>
                <w:noProof/>
                <w:sz w:val="24"/>
                <w:szCs w:val="28"/>
              </w:rPr>
              <w:t>консолидация+</w:t>
            </w:r>
          </w:p>
          <w:p w:rsidR="002B1F7E" w:rsidRPr="002B1F7E" w:rsidRDefault="002B1F7E" w:rsidP="00F9765E">
            <w:pPr>
              <w:rPr>
                <w:rFonts w:ascii="Times New Roman" w:hAnsi="Times New Roman" w:cs="Times New Roman"/>
                <w:noProof/>
                <w:sz w:val="24"/>
                <w:szCs w:val="28"/>
                <w:lang w:val="en-US"/>
              </w:rPr>
            </w:pPr>
            <w:r w:rsidRPr="002B1F7E">
              <w:rPr>
                <w:rFonts w:ascii="Times New Roman" w:hAnsi="Times New Roman" w:cs="Times New Roman"/>
                <w:noProof/>
                <w:sz w:val="24"/>
                <w:szCs w:val="28"/>
              </w:rPr>
              <w:t>реиндукция</w:t>
            </w:r>
            <w:r w:rsidRPr="002B1F7E">
              <w:rPr>
                <w:rFonts w:ascii="Times New Roman" w:hAnsi="Times New Roman" w:cs="Times New Roman"/>
                <w:noProof/>
                <w:sz w:val="24"/>
                <w:szCs w:val="28"/>
                <w:lang w:val="en-US"/>
              </w:rPr>
              <w:t xml:space="preserve"> III</w:t>
            </w:r>
          </w:p>
        </w:tc>
      </w:tr>
      <w:tr w:rsidR="002B1F7E" w:rsidRPr="002B1F7E" w:rsidTr="002B1F7E">
        <w:trPr>
          <w:trHeight w:val="234"/>
        </w:trPr>
        <w:tc>
          <w:tcPr>
            <w:tcW w:w="675" w:type="dxa"/>
            <w:vMerge/>
          </w:tcPr>
          <w:p w:rsidR="002B1F7E" w:rsidRPr="002B1F7E" w:rsidRDefault="002B1F7E" w:rsidP="00F9765E">
            <w:pPr>
              <w:rPr>
                <w:rFonts w:ascii="Times New Roman" w:hAnsi="Times New Roman" w:cs="Times New Roman"/>
                <w:noProof/>
                <w:sz w:val="28"/>
                <w:szCs w:val="28"/>
              </w:rPr>
            </w:pPr>
          </w:p>
        </w:tc>
        <w:tc>
          <w:tcPr>
            <w:tcW w:w="1276" w:type="dxa"/>
          </w:tcPr>
          <w:p w:rsidR="002B1F7E" w:rsidRPr="002B1F7E" w:rsidRDefault="002B1F7E" w:rsidP="00F9765E">
            <w:pPr>
              <w:rPr>
                <w:rFonts w:ascii="Times New Roman" w:hAnsi="Times New Roman" w:cs="Times New Roman"/>
                <w:noProof/>
                <w:sz w:val="28"/>
                <w:szCs w:val="28"/>
              </w:rPr>
            </w:pPr>
            <w:r w:rsidRPr="002B1F7E">
              <w:rPr>
                <w:rFonts w:ascii="Times New Roman" w:hAnsi="Times New Roman" w:cs="Times New Roman"/>
                <w:noProof/>
                <w:sz w:val="28"/>
                <w:szCs w:val="28"/>
              </w:rPr>
              <w:t>о</w:t>
            </w:r>
          </w:p>
        </w:tc>
        <w:tc>
          <w:tcPr>
            <w:tcW w:w="1254" w:type="dxa"/>
          </w:tcPr>
          <w:p w:rsidR="002B1F7E" w:rsidRPr="002B1F7E" w:rsidRDefault="002B1F7E" w:rsidP="00F9765E">
            <w:pPr>
              <w:rPr>
                <w:rFonts w:ascii="Times New Roman" w:hAnsi="Times New Roman" w:cs="Times New Roman"/>
                <w:noProof/>
                <w:sz w:val="28"/>
                <w:szCs w:val="28"/>
              </w:rPr>
            </w:pPr>
            <w:r w:rsidRPr="002B1F7E">
              <w:rPr>
                <w:rFonts w:ascii="Times New Roman" w:hAnsi="Times New Roman" w:cs="Times New Roman"/>
                <w:noProof/>
                <w:sz w:val="28"/>
                <w:szCs w:val="28"/>
              </w:rPr>
              <w:t>всп</w:t>
            </w:r>
          </w:p>
        </w:tc>
        <w:tc>
          <w:tcPr>
            <w:tcW w:w="1014" w:type="dxa"/>
          </w:tcPr>
          <w:p w:rsidR="002B1F7E" w:rsidRPr="002B1F7E" w:rsidRDefault="002B1F7E" w:rsidP="00F9765E">
            <w:pPr>
              <w:rPr>
                <w:rFonts w:ascii="Times New Roman" w:hAnsi="Times New Roman" w:cs="Times New Roman"/>
                <w:noProof/>
                <w:sz w:val="28"/>
                <w:szCs w:val="28"/>
              </w:rPr>
            </w:pPr>
            <w:r w:rsidRPr="002B1F7E">
              <w:rPr>
                <w:rFonts w:ascii="Times New Roman" w:hAnsi="Times New Roman" w:cs="Times New Roman"/>
                <w:noProof/>
                <w:sz w:val="28"/>
                <w:szCs w:val="28"/>
              </w:rPr>
              <w:t xml:space="preserve">о </w:t>
            </w:r>
          </w:p>
        </w:tc>
        <w:tc>
          <w:tcPr>
            <w:tcW w:w="1134" w:type="dxa"/>
          </w:tcPr>
          <w:p w:rsidR="002B1F7E" w:rsidRPr="002B1F7E" w:rsidRDefault="002B1F7E" w:rsidP="00F9765E">
            <w:pPr>
              <w:rPr>
                <w:rFonts w:ascii="Times New Roman" w:hAnsi="Times New Roman" w:cs="Times New Roman"/>
                <w:noProof/>
                <w:sz w:val="28"/>
                <w:szCs w:val="28"/>
              </w:rPr>
            </w:pPr>
            <w:r w:rsidRPr="002B1F7E">
              <w:rPr>
                <w:rFonts w:ascii="Times New Roman" w:hAnsi="Times New Roman" w:cs="Times New Roman"/>
                <w:noProof/>
                <w:sz w:val="28"/>
                <w:szCs w:val="28"/>
              </w:rPr>
              <w:t>всп</w:t>
            </w:r>
          </w:p>
        </w:tc>
        <w:tc>
          <w:tcPr>
            <w:tcW w:w="1276" w:type="dxa"/>
          </w:tcPr>
          <w:p w:rsidR="002B1F7E" w:rsidRPr="002B1F7E" w:rsidRDefault="002B1F7E" w:rsidP="00F9765E">
            <w:pPr>
              <w:rPr>
                <w:rFonts w:ascii="Times New Roman" w:hAnsi="Times New Roman" w:cs="Times New Roman"/>
                <w:noProof/>
                <w:sz w:val="28"/>
                <w:szCs w:val="28"/>
              </w:rPr>
            </w:pPr>
            <w:r w:rsidRPr="002B1F7E">
              <w:rPr>
                <w:rFonts w:ascii="Times New Roman" w:hAnsi="Times New Roman" w:cs="Times New Roman"/>
                <w:noProof/>
                <w:sz w:val="28"/>
                <w:szCs w:val="28"/>
              </w:rPr>
              <w:t>о</w:t>
            </w:r>
          </w:p>
        </w:tc>
        <w:tc>
          <w:tcPr>
            <w:tcW w:w="1134" w:type="dxa"/>
          </w:tcPr>
          <w:p w:rsidR="002B1F7E" w:rsidRPr="002B1F7E" w:rsidRDefault="002B1F7E" w:rsidP="00F9765E">
            <w:pPr>
              <w:rPr>
                <w:rFonts w:ascii="Times New Roman" w:hAnsi="Times New Roman" w:cs="Times New Roman"/>
                <w:noProof/>
                <w:sz w:val="28"/>
                <w:szCs w:val="28"/>
              </w:rPr>
            </w:pPr>
            <w:r w:rsidRPr="002B1F7E">
              <w:rPr>
                <w:rFonts w:ascii="Times New Roman" w:hAnsi="Times New Roman" w:cs="Times New Roman"/>
                <w:noProof/>
                <w:sz w:val="28"/>
                <w:szCs w:val="28"/>
              </w:rPr>
              <w:t>всп</w:t>
            </w:r>
          </w:p>
        </w:tc>
        <w:tc>
          <w:tcPr>
            <w:tcW w:w="1134" w:type="dxa"/>
          </w:tcPr>
          <w:p w:rsidR="002B1F7E" w:rsidRPr="002B1F7E" w:rsidRDefault="002B1F7E" w:rsidP="00F9765E">
            <w:pPr>
              <w:rPr>
                <w:rFonts w:ascii="Times New Roman" w:hAnsi="Times New Roman" w:cs="Times New Roman"/>
                <w:noProof/>
                <w:sz w:val="28"/>
                <w:szCs w:val="28"/>
              </w:rPr>
            </w:pPr>
          </w:p>
        </w:tc>
        <w:tc>
          <w:tcPr>
            <w:tcW w:w="1112" w:type="dxa"/>
          </w:tcPr>
          <w:p w:rsidR="002B1F7E" w:rsidRPr="002B1F7E" w:rsidRDefault="002B1F7E" w:rsidP="00F9765E">
            <w:pPr>
              <w:rPr>
                <w:rFonts w:ascii="Times New Roman" w:hAnsi="Times New Roman" w:cs="Times New Roman"/>
                <w:noProof/>
                <w:sz w:val="28"/>
                <w:szCs w:val="28"/>
              </w:rPr>
            </w:pPr>
          </w:p>
        </w:tc>
      </w:tr>
      <w:tr w:rsidR="002B1F7E" w:rsidRPr="002B1F7E" w:rsidTr="002B1F7E">
        <w:trPr>
          <w:trHeight w:val="335"/>
        </w:trPr>
        <w:tc>
          <w:tcPr>
            <w:tcW w:w="675" w:type="dxa"/>
            <w:shd w:val="clear" w:color="auto" w:fill="92D050"/>
          </w:tcPr>
          <w:p w:rsidR="002B1F7E" w:rsidRPr="002B1F7E" w:rsidRDefault="002B1F7E" w:rsidP="00F9765E">
            <w:pPr>
              <w:rPr>
                <w:rFonts w:ascii="Times New Roman" w:hAnsi="Times New Roman" w:cs="Times New Roman"/>
                <w:noProof/>
                <w:sz w:val="20"/>
                <w:szCs w:val="28"/>
              </w:rPr>
            </w:pPr>
            <w:r w:rsidRPr="002B1F7E">
              <w:rPr>
                <w:rFonts w:ascii="Times New Roman" w:hAnsi="Times New Roman" w:cs="Times New Roman"/>
                <w:noProof/>
                <w:sz w:val="20"/>
                <w:szCs w:val="28"/>
              </w:rPr>
              <w:t>1</w:t>
            </w:r>
          </w:p>
        </w:tc>
        <w:tc>
          <w:tcPr>
            <w:tcW w:w="1276" w:type="dxa"/>
            <w:shd w:val="clear" w:color="auto" w:fill="92D050"/>
          </w:tcPr>
          <w:p w:rsidR="002B1F7E" w:rsidRPr="002B1F7E" w:rsidRDefault="002B1F7E" w:rsidP="00F9765E">
            <w:pPr>
              <w:rPr>
                <w:rFonts w:ascii="Times New Roman" w:hAnsi="Times New Roman" w:cs="Times New Roman"/>
                <w:noProof/>
                <w:sz w:val="20"/>
                <w:szCs w:val="28"/>
              </w:rPr>
            </w:pPr>
            <w:r w:rsidRPr="002B1F7E">
              <w:rPr>
                <w:rFonts w:ascii="Times New Roman" w:hAnsi="Times New Roman" w:cs="Times New Roman"/>
                <w:noProof/>
                <w:sz w:val="20"/>
                <w:szCs w:val="28"/>
              </w:rPr>
              <w:t>151500,76</w:t>
            </w:r>
          </w:p>
        </w:tc>
        <w:tc>
          <w:tcPr>
            <w:tcW w:w="1254" w:type="dxa"/>
            <w:shd w:val="clear" w:color="auto" w:fill="92D050"/>
          </w:tcPr>
          <w:p w:rsidR="002B1F7E" w:rsidRPr="002B1F7E" w:rsidRDefault="002B1F7E" w:rsidP="00F9765E">
            <w:pPr>
              <w:rPr>
                <w:rFonts w:ascii="Times New Roman" w:hAnsi="Times New Roman" w:cs="Times New Roman"/>
                <w:noProof/>
                <w:sz w:val="20"/>
                <w:szCs w:val="28"/>
              </w:rPr>
            </w:pPr>
            <w:r w:rsidRPr="002B1F7E">
              <w:rPr>
                <w:rFonts w:ascii="Times New Roman" w:hAnsi="Times New Roman" w:cs="Times New Roman"/>
                <w:noProof/>
                <w:sz w:val="20"/>
                <w:szCs w:val="28"/>
              </w:rPr>
              <w:t>77597,57</w:t>
            </w:r>
          </w:p>
          <w:p w:rsidR="002B1F7E" w:rsidRPr="002B1F7E" w:rsidRDefault="002B1F7E" w:rsidP="00F9765E">
            <w:pPr>
              <w:rPr>
                <w:rFonts w:ascii="Times New Roman" w:hAnsi="Times New Roman" w:cs="Times New Roman"/>
                <w:noProof/>
                <w:sz w:val="20"/>
                <w:szCs w:val="28"/>
              </w:rPr>
            </w:pPr>
          </w:p>
        </w:tc>
        <w:tc>
          <w:tcPr>
            <w:tcW w:w="1014" w:type="dxa"/>
            <w:shd w:val="clear" w:color="auto" w:fill="92D050"/>
          </w:tcPr>
          <w:p w:rsidR="002B1F7E" w:rsidRPr="002B1F7E" w:rsidRDefault="002B1F7E" w:rsidP="00F9765E">
            <w:pPr>
              <w:rPr>
                <w:rFonts w:ascii="Times New Roman" w:hAnsi="Times New Roman" w:cs="Times New Roman"/>
                <w:noProof/>
                <w:sz w:val="20"/>
                <w:szCs w:val="28"/>
              </w:rPr>
            </w:pPr>
            <w:r w:rsidRPr="002B1F7E">
              <w:rPr>
                <w:rFonts w:ascii="Times New Roman" w:hAnsi="Times New Roman" w:cs="Times New Roman"/>
                <w:noProof/>
                <w:sz w:val="20"/>
                <w:szCs w:val="28"/>
                <w:lang w:val="en-US"/>
              </w:rPr>
              <w:t xml:space="preserve"> </w:t>
            </w:r>
            <w:r w:rsidRPr="002B1F7E">
              <w:rPr>
                <w:rFonts w:ascii="Times New Roman" w:hAnsi="Times New Roman" w:cs="Times New Roman"/>
                <w:noProof/>
                <w:sz w:val="20"/>
                <w:szCs w:val="28"/>
              </w:rPr>
              <w:t>125995</w:t>
            </w:r>
          </w:p>
        </w:tc>
        <w:tc>
          <w:tcPr>
            <w:tcW w:w="1134" w:type="dxa"/>
            <w:shd w:val="clear" w:color="auto" w:fill="92D050"/>
          </w:tcPr>
          <w:p w:rsidR="002B1F7E" w:rsidRPr="002B1F7E" w:rsidRDefault="002B1F7E" w:rsidP="00F9765E">
            <w:pPr>
              <w:rPr>
                <w:rFonts w:ascii="Times New Roman" w:hAnsi="Times New Roman" w:cs="Times New Roman"/>
                <w:noProof/>
                <w:sz w:val="20"/>
                <w:szCs w:val="28"/>
              </w:rPr>
            </w:pPr>
            <w:r w:rsidRPr="002B1F7E">
              <w:rPr>
                <w:rFonts w:ascii="Times New Roman" w:hAnsi="Times New Roman" w:cs="Times New Roman"/>
                <w:noProof/>
                <w:sz w:val="20"/>
                <w:szCs w:val="28"/>
              </w:rPr>
              <w:t>63418,91</w:t>
            </w:r>
          </w:p>
        </w:tc>
        <w:tc>
          <w:tcPr>
            <w:tcW w:w="1276" w:type="dxa"/>
            <w:shd w:val="clear" w:color="auto" w:fill="92D050"/>
          </w:tcPr>
          <w:p w:rsidR="002B1F7E" w:rsidRPr="002B1F7E" w:rsidRDefault="002B1F7E" w:rsidP="00F9765E">
            <w:pPr>
              <w:rPr>
                <w:rFonts w:ascii="Times New Roman" w:hAnsi="Times New Roman" w:cs="Times New Roman"/>
                <w:noProof/>
                <w:sz w:val="20"/>
                <w:szCs w:val="28"/>
              </w:rPr>
            </w:pPr>
            <w:r w:rsidRPr="002B1F7E">
              <w:rPr>
                <w:rFonts w:ascii="Times New Roman" w:hAnsi="Times New Roman" w:cs="Times New Roman"/>
                <w:noProof/>
                <w:sz w:val="20"/>
                <w:szCs w:val="28"/>
              </w:rPr>
              <w:t>125589,91</w:t>
            </w:r>
          </w:p>
        </w:tc>
        <w:tc>
          <w:tcPr>
            <w:tcW w:w="1134" w:type="dxa"/>
            <w:shd w:val="clear" w:color="auto" w:fill="92D050"/>
          </w:tcPr>
          <w:p w:rsidR="002B1F7E" w:rsidRPr="002B1F7E" w:rsidRDefault="002B1F7E" w:rsidP="00F9765E">
            <w:pPr>
              <w:rPr>
                <w:rFonts w:ascii="Times New Roman" w:hAnsi="Times New Roman" w:cs="Times New Roman"/>
                <w:noProof/>
                <w:sz w:val="20"/>
                <w:szCs w:val="28"/>
              </w:rPr>
            </w:pPr>
            <w:r w:rsidRPr="002B1F7E">
              <w:rPr>
                <w:rFonts w:ascii="Times New Roman" w:hAnsi="Times New Roman" w:cs="Times New Roman"/>
                <w:noProof/>
                <w:sz w:val="20"/>
                <w:szCs w:val="28"/>
              </w:rPr>
              <w:t>47076,15</w:t>
            </w:r>
          </w:p>
        </w:tc>
        <w:tc>
          <w:tcPr>
            <w:tcW w:w="1134" w:type="dxa"/>
            <w:shd w:val="clear" w:color="auto" w:fill="92D050"/>
          </w:tcPr>
          <w:p w:rsidR="002B1F7E" w:rsidRPr="002B1F7E" w:rsidRDefault="002B1F7E" w:rsidP="00F9765E">
            <w:pPr>
              <w:rPr>
                <w:rFonts w:ascii="Times New Roman" w:hAnsi="Times New Roman" w:cs="Times New Roman"/>
                <w:noProof/>
                <w:sz w:val="20"/>
                <w:szCs w:val="28"/>
                <w:lang w:val="en-US"/>
              </w:rPr>
            </w:pPr>
          </w:p>
        </w:tc>
        <w:tc>
          <w:tcPr>
            <w:tcW w:w="1112" w:type="dxa"/>
            <w:shd w:val="clear" w:color="auto" w:fill="92D050"/>
          </w:tcPr>
          <w:p w:rsidR="002B1F7E" w:rsidRPr="002B1F7E" w:rsidRDefault="002B1F7E" w:rsidP="00F9765E">
            <w:pPr>
              <w:rPr>
                <w:rFonts w:ascii="Times New Roman" w:hAnsi="Times New Roman" w:cs="Times New Roman"/>
                <w:noProof/>
                <w:sz w:val="20"/>
                <w:szCs w:val="28"/>
              </w:rPr>
            </w:pPr>
          </w:p>
        </w:tc>
      </w:tr>
      <w:tr w:rsidR="002B1F7E" w:rsidRPr="002B1F7E" w:rsidTr="002B1F7E">
        <w:trPr>
          <w:trHeight w:val="301"/>
        </w:trPr>
        <w:tc>
          <w:tcPr>
            <w:tcW w:w="675" w:type="dxa"/>
          </w:tcPr>
          <w:p w:rsidR="002B1F7E" w:rsidRPr="002B1F7E" w:rsidRDefault="002B1F7E" w:rsidP="00F9765E">
            <w:pPr>
              <w:rPr>
                <w:rFonts w:ascii="Times New Roman" w:hAnsi="Times New Roman" w:cs="Times New Roman"/>
                <w:noProof/>
                <w:sz w:val="20"/>
                <w:szCs w:val="28"/>
              </w:rPr>
            </w:pPr>
            <w:r w:rsidRPr="002B1F7E">
              <w:rPr>
                <w:rFonts w:ascii="Times New Roman" w:hAnsi="Times New Roman" w:cs="Times New Roman"/>
                <w:noProof/>
                <w:sz w:val="20"/>
                <w:szCs w:val="28"/>
              </w:rPr>
              <w:t>2</w:t>
            </w:r>
          </w:p>
        </w:tc>
        <w:tc>
          <w:tcPr>
            <w:tcW w:w="1276" w:type="dxa"/>
          </w:tcPr>
          <w:p w:rsidR="002B1F7E" w:rsidRPr="002B1F7E" w:rsidRDefault="002B1F7E" w:rsidP="00F9765E">
            <w:pPr>
              <w:rPr>
                <w:rFonts w:ascii="Times New Roman" w:hAnsi="Times New Roman" w:cs="Times New Roman"/>
                <w:noProof/>
                <w:sz w:val="20"/>
                <w:szCs w:val="28"/>
              </w:rPr>
            </w:pPr>
            <w:r w:rsidRPr="002B1F7E">
              <w:rPr>
                <w:rFonts w:ascii="Times New Roman" w:hAnsi="Times New Roman" w:cs="Times New Roman"/>
                <w:noProof/>
                <w:sz w:val="20"/>
                <w:szCs w:val="28"/>
              </w:rPr>
              <w:t>-</w:t>
            </w:r>
          </w:p>
        </w:tc>
        <w:tc>
          <w:tcPr>
            <w:tcW w:w="1254" w:type="dxa"/>
          </w:tcPr>
          <w:p w:rsidR="002B1F7E" w:rsidRPr="002B1F7E" w:rsidRDefault="002B1F7E" w:rsidP="00F9765E">
            <w:pPr>
              <w:rPr>
                <w:rFonts w:ascii="Times New Roman" w:hAnsi="Times New Roman" w:cs="Times New Roman"/>
                <w:noProof/>
                <w:sz w:val="20"/>
                <w:szCs w:val="28"/>
              </w:rPr>
            </w:pPr>
            <w:r w:rsidRPr="002B1F7E">
              <w:rPr>
                <w:rFonts w:ascii="Times New Roman" w:hAnsi="Times New Roman" w:cs="Times New Roman"/>
                <w:noProof/>
                <w:sz w:val="20"/>
                <w:szCs w:val="28"/>
              </w:rPr>
              <w:t>-</w:t>
            </w:r>
          </w:p>
        </w:tc>
        <w:tc>
          <w:tcPr>
            <w:tcW w:w="1014" w:type="dxa"/>
          </w:tcPr>
          <w:p w:rsidR="002B1F7E" w:rsidRPr="002B1F7E" w:rsidRDefault="002B1F7E" w:rsidP="00F9765E">
            <w:pPr>
              <w:rPr>
                <w:rFonts w:ascii="Times New Roman" w:hAnsi="Times New Roman" w:cs="Times New Roman"/>
                <w:noProof/>
                <w:sz w:val="20"/>
                <w:szCs w:val="28"/>
              </w:rPr>
            </w:pPr>
            <w:r w:rsidRPr="002B1F7E">
              <w:rPr>
                <w:rFonts w:ascii="Times New Roman" w:hAnsi="Times New Roman" w:cs="Times New Roman"/>
                <w:noProof/>
                <w:sz w:val="20"/>
                <w:szCs w:val="28"/>
                <w:lang w:val="en-US"/>
              </w:rPr>
              <w:t>50290,14</w:t>
            </w:r>
            <w:r w:rsidRPr="002B1F7E">
              <w:rPr>
                <w:rFonts w:ascii="Times New Roman" w:hAnsi="Times New Roman" w:cs="Times New Roman"/>
                <w:noProof/>
                <w:sz w:val="20"/>
                <w:szCs w:val="28"/>
              </w:rPr>
              <w:t xml:space="preserve"> </w:t>
            </w:r>
          </w:p>
        </w:tc>
        <w:tc>
          <w:tcPr>
            <w:tcW w:w="1134" w:type="dxa"/>
          </w:tcPr>
          <w:p w:rsidR="002B1F7E" w:rsidRPr="002B1F7E" w:rsidRDefault="002B1F7E" w:rsidP="00F9765E">
            <w:pPr>
              <w:rPr>
                <w:rFonts w:ascii="Times New Roman" w:hAnsi="Times New Roman" w:cs="Times New Roman"/>
                <w:noProof/>
                <w:sz w:val="20"/>
                <w:szCs w:val="28"/>
              </w:rPr>
            </w:pPr>
            <w:r w:rsidRPr="002B1F7E">
              <w:rPr>
                <w:rFonts w:ascii="Times New Roman" w:hAnsi="Times New Roman" w:cs="Times New Roman"/>
                <w:noProof/>
                <w:sz w:val="20"/>
                <w:szCs w:val="28"/>
              </w:rPr>
              <w:t>96807,27</w:t>
            </w:r>
          </w:p>
        </w:tc>
        <w:tc>
          <w:tcPr>
            <w:tcW w:w="1276" w:type="dxa"/>
          </w:tcPr>
          <w:p w:rsidR="002B1F7E" w:rsidRPr="002B1F7E" w:rsidRDefault="002B1F7E" w:rsidP="00F9765E">
            <w:pPr>
              <w:rPr>
                <w:rFonts w:ascii="Times New Roman" w:hAnsi="Times New Roman" w:cs="Times New Roman"/>
                <w:noProof/>
                <w:sz w:val="20"/>
                <w:szCs w:val="28"/>
              </w:rPr>
            </w:pPr>
            <w:r w:rsidRPr="002B1F7E">
              <w:rPr>
                <w:rFonts w:ascii="Times New Roman" w:hAnsi="Times New Roman" w:cs="Times New Roman"/>
                <w:noProof/>
                <w:sz w:val="20"/>
                <w:szCs w:val="28"/>
              </w:rPr>
              <w:t>-</w:t>
            </w:r>
          </w:p>
        </w:tc>
        <w:tc>
          <w:tcPr>
            <w:tcW w:w="1134" w:type="dxa"/>
          </w:tcPr>
          <w:p w:rsidR="002B1F7E" w:rsidRPr="002B1F7E" w:rsidRDefault="002B1F7E" w:rsidP="00F9765E">
            <w:pPr>
              <w:rPr>
                <w:rFonts w:ascii="Times New Roman" w:hAnsi="Times New Roman" w:cs="Times New Roman"/>
                <w:noProof/>
                <w:sz w:val="20"/>
                <w:szCs w:val="28"/>
              </w:rPr>
            </w:pPr>
            <w:r w:rsidRPr="002B1F7E">
              <w:rPr>
                <w:rFonts w:ascii="Times New Roman" w:hAnsi="Times New Roman" w:cs="Times New Roman"/>
                <w:noProof/>
                <w:sz w:val="20"/>
                <w:szCs w:val="28"/>
              </w:rPr>
              <w:t>-</w:t>
            </w:r>
          </w:p>
        </w:tc>
        <w:tc>
          <w:tcPr>
            <w:tcW w:w="1134" w:type="dxa"/>
          </w:tcPr>
          <w:p w:rsidR="002B1F7E" w:rsidRPr="002B1F7E" w:rsidRDefault="002B1F7E" w:rsidP="00F9765E">
            <w:pPr>
              <w:rPr>
                <w:rFonts w:ascii="Times New Roman" w:hAnsi="Times New Roman" w:cs="Times New Roman"/>
                <w:noProof/>
                <w:sz w:val="20"/>
                <w:szCs w:val="28"/>
              </w:rPr>
            </w:pPr>
            <w:r w:rsidRPr="002B1F7E">
              <w:rPr>
                <w:rFonts w:ascii="Times New Roman" w:hAnsi="Times New Roman" w:cs="Times New Roman"/>
                <w:noProof/>
                <w:sz w:val="20"/>
                <w:szCs w:val="28"/>
              </w:rPr>
              <w:t xml:space="preserve"> </w:t>
            </w:r>
          </w:p>
        </w:tc>
        <w:tc>
          <w:tcPr>
            <w:tcW w:w="1112" w:type="dxa"/>
          </w:tcPr>
          <w:p w:rsidR="002B1F7E" w:rsidRPr="002B1F7E" w:rsidRDefault="002B1F7E" w:rsidP="00F9765E">
            <w:pPr>
              <w:rPr>
                <w:rFonts w:ascii="Times New Roman" w:hAnsi="Times New Roman" w:cs="Times New Roman"/>
                <w:noProof/>
                <w:sz w:val="20"/>
                <w:szCs w:val="28"/>
                <w:lang w:val="en-US"/>
              </w:rPr>
            </w:pPr>
          </w:p>
        </w:tc>
      </w:tr>
      <w:tr w:rsidR="002B1F7E" w:rsidRPr="002B1F7E" w:rsidTr="002B1F7E">
        <w:trPr>
          <w:trHeight w:val="125"/>
        </w:trPr>
        <w:tc>
          <w:tcPr>
            <w:tcW w:w="675" w:type="dxa"/>
            <w:shd w:val="clear" w:color="auto" w:fill="FFC000"/>
          </w:tcPr>
          <w:p w:rsidR="002B1F7E" w:rsidRPr="002B1F7E" w:rsidRDefault="002B1F7E" w:rsidP="00F9765E">
            <w:pPr>
              <w:rPr>
                <w:rFonts w:ascii="Times New Roman" w:hAnsi="Times New Roman" w:cs="Times New Roman"/>
                <w:noProof/>
                <w:sz w:val="20"/>
                <w:szCs w:val="28"/>
              </w:rPr>
            </w:pPr>
            <w:r w:rsidRPr="002B1F7E">
              <w:rPr>
                <w:rFonts w:ascii="Times New Roman" w:hAnsi="Times New Roman" w:cs="Times New Roman"/>
                <w:noProof/>
                <w:sz w:val="20"/>
                <w:szCs w:val="28"/>
              </w:rPr>
              <w:t>сред</w:t>
            </w:r>
          </w:p>
        </w:tc>
        <w:tc>
          <w:tcPr>
            <w:tcW w:w="1276" w:type="dxa"/>
            <w:shd w:val="clear" w:color="auto" w:fill="FFC000"/>
          </w:tcPr>
          <w:p w:rsidR="002B1F7E" w:rsidRPr="002B1F7E" w:rsidRDefault="002B1F7E" w:rsidP="00F9765E">
            <w:pPr>
              <w:rPr>
                <w:rFonts w:ascii="Times New Roman" w:hAnsi="Times New Roman" w:cs="Times New Roman"/>
                <w:noProof/>
                <w:sz w:val="20"/>
                <w:szCs w:val="28"/>
              </w:rPr>
            </w:pPr>
            <w:r w:rsidRPr="002B1F7E">
              <w:rPr>
                <w:rFonts w:ascii="Times New Roman" w:hAnsi="Times New Roman" w:cs="Times New Roman"/>
                <w:noProof/>
                <w:sz w:val="20"/>
                <w:szCs w:val="28"/>
              </w:rPr>
              <w:t>151500,76</w:t>
            </w:r>
            <w:r w:rsidRPr="002B1F7E">
              <w:rPr>
                <w:rFonts w:ascii="Times New Roman" w:hAnsi="Times New Roman" w:cs="Times New Roman"/>
                <w:sz w:val="20"/>
                <w:szCs w:val="28"/>
              </w:rPr>
              <w:t xml:space="preserve"> </w:t>
            </w:r>
          </w:p>
        </w:tc>
        <w:tc>
          <w:tcPr>
            <w:tcW w:w="1254" w:type="dxa"/>
            <w:shd w:val="clear" w:color="auto" w:fill="FFC000"/>
          </w:tcPr>
          <w:p w:rsidR="002B1F7E" w:rsidRPr="002B1F7E" w:rsidRDefault="002B1F7E" w:rsidP="00F9765E">
            <w:pPr>
              <w:rPr>
                <w:rFonts w:ascii="Times New Roman" w:hAnsi="Times New Roman" w:cs="Times New Roman"/>
                <w:noProof/>
                <w:sz w:val="20"/>
                <w:szCs w:val="28"/>
              </w:rPr>
            </w:pPr>
            <w:r w:rsidRPr="002B1F7E">
              <w:rPr>
                <w:rFonts w:ascii="Times New Roman" w:hAnsi="Times New Roman" w:cs="Times New Roman"/>
                <w:noProof/>
                <w:sz w:val="20"/>
                <w:szCs w:val="28"/>
              </w:rPr>
              <w:t>77597,57</w:t>
            </w:r>
          </w:p>
          <w:p w:rsidR="002B1F7E" w:rsidRPr="002B1F7E" w:rsidRDefault="002B1F7E" w:rsidP="00F9765E">
            <w:pPr>
              <w:rPr>
                <w:rFonts w:ascii="Times New Roman" w:hAnsi="Times New Roman" w:cs="Times New Roman"/>
                <w:noProof/>
                <w:sz w:val="20"/>
                <w:szCs w:val="28"/>
              </w:rPr>
            </w:pPr>
          </w:p>
        </w:tc>
        <w:tc>
          <w:tcPr>
            <w:tcW w:w="1014" w:type="dxa"/>
            <w:shd w:val="clear" w:color="auto" w:fill="FFC000"/>
          </w:tcPr>
          <w:p w:rsidR="002B1F7E" w:rsidRPr="002B1F7E" w:rsidRDefault="002B1F7E" w:rsidP="00F9765E">
            <w:pPr>
              <w:rPr>
                <w:rFonts w:ascii="Times New Roman" w:hAnsi="Times New Roman" w:cs="Times New Roman"/>
                <w:noProof/>
                <w:sz w:val="20"/>
                <w:szCs w:val="28"/>
              </w:rPr>
            </w:pPr>
            <w:r w:rsidRPr="002B1F7E">
              <w:rPr>
                <w:rFonts w:ascii="Times New Roman" w:hAnsi="Times New Roman" w:cs="Times New Roman"/>
                <w:noProof/>
                <w:sz w:val="20"/>
                <w:szCs w:val="28"/>
              </w:rPr>
              <w:t>88142,57</w:t>
            </w:r>
          </w:p>
        </w:tc>
        <w:tc>
          <w:tcPr>
            <w:tcW w:w="1134" w:type="dxa"/>
            <w:shd w:val="clear" w:color="auto" w:fill="FFC000"/>
          </w:tcPr>
          <w:p w:rsidR="002B1F7E" w:rsidRPr="002B1F7E" w:rsidRDefault="002B1F7E" w:rsidP="00F9765E">
            <w:pPr>
              <w:rPr>
                <w:rFonts w:ascii="Times New Roman" w:hAnsi="Times New Roman" w:cs="Times New Roman"/>
                <w:noProof/>
                <w:sz w:val="20"/>
                <w:szCs w:val="28"/>
              </w:rPr>
            </w:pPr>
            <w:r w:rsidRPr="002B1F7E">
              <w:rPr>
                <w:rFonts w:ascii="Times New Roman" w:hAnsi="Times New Roman" w:cs="Times New Roman"/>
                <w:noProof/>
                <w:sz w:val="20"/>
                <w:szCs w:val="28"/>
              </w:rPr>
              <w:t>80133,09</w:t>
            </w:r>
          </w:p>
        </w:tc>
        <w:tc>
          <w:tcPr>
            <w:tcW w:w="1276" w:type="dxa"/>
            <w:shd w:val="clear" w:color="auto" w:fill="FFC000"/>
          </w:tcPr>
          <w:p w:rsidR="002B1F7E" w:rsidRPr="002B1F7E" w:rsidRDefault="002B1F7E" w:rsidP="00F9765E">
            <w:pPr>
              <w:rPr>
                <w:rFonts w:ascii="Times New Roman" w:hAnsi="Times New Roman" w:cs="Times New Roman"/>
                <w:noProof/>
                <w:sz w:val="20"/>
                <w:szCs w:val="28"/>
              </w:rPr>
            </w:pPr>
            <w:r w:rsidRPr="002B1F7E">
              <w:rPr>
                <w:rFonts w:ascii="Times New Roman" w:hAnsi="Times New Roman" w:cs="Times New Roman"/>
                <w:noProof/>
                <w:sz w:val="20"/>
                <w:szCs w:val="28"/>
              </w:rPr>
              <w:t>125589,91</w:t>
            </w:r>
          </w:p>
        </w:tc>
        <w:tc>
          <w:tcPr>
            <w:tcW w:w="1134" w:type="dxa"/>
            <w:shd w:val="clear" w:color="auto" w:fill="FFC000"/>
          </w:tcPr>
          <w:p w:rsidR="002B1F7E" w:rsidRPr="002B1F7E" w:rsidRDefault="002B1F7E" w:rsidP="00F9765E">
            <w:pPr>
              <w:rPr>
                <w:rFonts w:ascii="Times New Roman" w:hAnsi="Times New Roman" w:cs="Times New Roman"/>
                <w:noProof/>
                <w:sz w:val="20"/>
                <w:szCs w:val="28"/>
              </w:rPr>
            </w:pPr>
            <w:r w:rsidRPr="002B1F7E">
              <w:rPr>
                <w:rFonts w:ascii="Times New Roman" w:hAnsi="Times New Roman" w:cs="Times New Roman"/>
                <w:noProof/>
                <w:sz w:val="20"/>
                <w:szCs w:val="28"/>
              </w:rPr>
              <w:t>47076,15</w:t>
            </w:r>
          </w:p>
        </w:tc>
        <w:tc>
          <w:tcPr>
            <w:tcW w:w="1134" w:type="dxa"/>
            <w:shd w:val="clear" w:color="auto" w:fill="FFC000"/>
          </w:tcPr>
          <w:p w:rsidR="002B1F7E" w:rsidRPr="002B1F7E" w:rsidRDefault="002B1F7E" w:rsidP="00F9765E">
            <w:pPr>
              <w:rPr>
                <w:rFonts w:ascii="Times New Roman" w:hAnsi="Times New Roman" w:cs="Times New Roman"/>
                <w:noProof/>
                <w:sz w:val="20"/>
                <w:szCs w:val="28"/>
                <w:lang w:val="en-US"/>
              </w:rPr>
            </w:pPr>
          </w:p>
        </w:tc>
        <w:tc>
          <w:tcPr>
            <w:tcW w:w="1112" w:type="dxa"/>
            <w:shd w:val="clear" w:color="auto" w:fill="FFC000"/>
          </w:tcPr>
          <w:p w:rsidR="002B1F7E" w:rsidRPr="002B1F7E" w:rsidRDefault="002B1F7E" w:rsidP="00F9765E">
            <w:pPr>
              <w:rPr>
                <w:rFonts w:ascii="Times New Roman" w:hAnsi="Times New Roman" w:cs="Times New Roman"/>
                <w:noProof/>
                <w:sz w:val="20"/>
                <w:szCs w:val="28"/>
                <w:lang w:val="en-US"/>
              </w:rPr>
            </w:pPr>
          </w:p>
        </w:tc>
      </w:tr>
    </w:tbl>
    <w:p w:rsidR="00F9765E" w:rsidRDefault="00F9765E" w:rsidP="00F9765E">
      <w:pPr>
        <w:rPr>
          <w:noProof/>
          <w:sz w:val="16"/>
        </w:rPr>
      </w:pPr>
    </w:p>
    <w:p w:rsidR="002B1F7E" w:rsidRDefault="002B1F7E" w:rsidP="00F9765E">
      <w:pPr>
        <w:rPr>
          <w:noProof/>
          <w:sz w:val="16"/>
        </w:rPr>
      </w:pPr>
    </w:p>
    <w:p w:rsidR="00562967" w:rsidRDefault="00562967" w:rsidP="00F9765E">
      <w:pPr>
        <w:rPr>
          <w:noProof/>
          <w:sz w:val="16"/>
        </w:rPr>
      </w:pPr>
    </w:p>
    <w:p w:rsidR="00EC3617" w:rsidRDefault="00EC3617" w:rsidP="002B1F7E">
      <w:pPr>
        <w:jc w:val="right"/>
        <w:rPr>
          <w:rFonts w:ascii="Times New Roman" w:hAnsi="Times New Roman" w:cs="Times New Roman"/>
          <w:i/>
          <w:noProof/>
          <w:sz w:val="28"/>
        </w:rPr>
        <w:sectPr w:rsidR="00EC3617" w:rsidSect="006A4AD0">
          <w:footerReference w:type="default" r:id="rId22"/>
          <w:footerReference w:type="first" r:id="rId23"/>
          <w:pgSz w:w="11906" w:h="16838"/>
          <w:pgMar w:top="1134" w:right="850" w:bottom="1134" w:left="1701" w:header="708" w:footer="708" w:gutter="0"/>
          <w:cols w:space="708"/>
          <w:titlePg/>
          <w:docGrid w:linePitch="360"/>
        </w:sectPr>
      </w:pPr>
    </w:p>
    <w:p w:rsidR="002B1F7E" w:rsidRPr="002B1F7E" w:rsidRDefault="002B1F7E" w:rsidP="002B1F7E">
      <w:pPr>
        <w:jc w:val="right"/>
        <w:rPr>
          <w:rFonts w:ascii="Times New Roman" w:hAnsi="Times New Roman" w:cs="Times New Roman"/>
          <w:i/>
          <w:noProof/>
          <w:sz w:val="28"/>
        </w:rPr>
      </w:pPr>
      <w:r>
        <w:rPr>
          <w:rFonts w:ascii="Times New Roman" w:hAnsi="Times New Roman" w:cs="Times New Roman"/>
          <w:i/>
          <w:noProof/>
          <w:sz w:val="28"/>
        </w:rPr>
        <w:lastRenderedPageBreak/>
        <w:t xml:space="preserve">Табл. </w:t>
      </w:r>
      <w:r w:rsidR="00562967">
        <w:rPr>
          <w:rFonts w:ascii="Times New Roman" w:hAnsi="Times New Roman" w:cs="Times New Roman"/>
          <w:i/>
          <w:noProof/>
          <w:sz w:val="28"/>
        </w:rPr>
        <w:t>3.2</w:t>
      </w:r>
    </w:p>
    <w:p w:rsidR="002B1F7E" w:rsidRPr="002B1F7E" w:rsidRDefault="002B1F7E" w:rsidP="002B1F7E">
      <w:pPr>
        <w:jc w:val="center"/>
        <w:rPr>
          <w:rFonts w:ascii="Times New Roman" w:hAnsi="Times New Roman" w:cs="Times New Roman"/>
          <w:noProof/>
          <w:sz w:val="28"/>
        </w:rPr>
      </w:pPr>
      <w:r>
        <w:rPr>
          <w:rFonts w:ascii="Times New Roman" w:hAnsi="Times New Roman" w:cs="Times New Roman"/>
          <w:noProof/>
          <w:sz w:val="28"/>
        </w:rPr>
        <w:t xml:space="preserve">Затраты на острый лимфобластный В- линейный лейкоз, </w:t>
      </w:r>
      <w:r>
        <w:rPr>
          <w:rFonts w:ascii="Times New Roman" w:hAnsi="Times New Roman" w:cs="Times New Roman"/>
          <w:noProof/>
          <w:sz w:val="28"/>
          <w:lang w:val="en-US"/>
        </w:rPr>
        <w:t>I</w:t>
      </w:r>
      <w:r>
        <w:rPr>
          <w:rFonts w:ascii="Times New Roman" w:hAnsi="Times New Roman" w:cs="Times New Roman"/>
          <w:noProof/>
          <w:sz w:val="28"/>
        </w:rPr>
        <w:t xml:space="preserve"> активная фаза, п</w:t>
      </w:r>
      <w:r w:rsidRPr="002B1F7E">
        <w:rPr>
          <w:rFonts w:ascii="Times New Roman" w:hAnsi="Times New Roman" w:cs="Times New Roman"/>
          <w:noProof/>
          <w:sz w:val="28"/>
        </w:rPr>
        <w:t>ромежуточная группа риска</w:t>
      </w:r>
      <w:r>
        <w:rPr>
          <w:rFonts w:ascii="Times New Roman" w:hAnsi="Times New Roman" w:cs="Times New Roman"/>
          <w:noProof/>
          <w:sz w:val="28"/>
        </w:rPr>
        <w:t>:</w:t>
      </w:r>
    </w:p>
    <w:tbl>
      <w:tblPr>
        <w:tblW w:w="14476" w:type="dxa"/>
        <w:tblInd w:w="91" w:type="dxa"/>
        <w:tblLook w:val="04A0" w:firstRow="1" w:lastRow="0" w:firstColumn="1" w:lastColumn="0" w:noHBand="0" w:noVBand="1"/>
      </w:tblPr>
      <w:tblGrid>
        <w:gridCol w:w="1343"/>
        <w:gridCol w:w="1985"/>
        <w:gridCol w:w="1559"/>
        <w:gridCol w:w="1417"/>
        <w:gridCol w:w="1701"/>
        <w:gridCol w:w="1418"/>
        <w:gridCol w:w="1559"/>
        <w:gridCol w:w="1701"/>
        <w:gridCol w:w="1843"/>
      </w:tblGrid>
      <w:tr w:rsidR="00562967" w:rsidRPr="00EC3617" w:rsidTr="00EC3617">
        <w:trPr>
          <w:trHeight w:val="355"/>
        </w:trPr>
        <w:tc>
          <w:tcPr>
            <w:tcW w:w="1293" w:type="dxa"/>
            <w:tcBorders>
              <w:top w:val="single" w:sz="8" w:space="0" w:color="auto"/>
              <w:left w:val="single" w:sz="8" w:space="0" w:color="auto"/>
              <w:bottom w:val="single" w:sz="8" w:space="0" w:color="auto"/>
              <w:right w:val="single" w:sz="8" w:space="0" w:color="auto"/>
            </w:tcBorders>
            <w:shd w:val="clear" w:color="auto" w:fill="auto"/>
            <w:noWrap/>
            <w:hideMark/>
          </w:tcPr>
          <w:p w:rsidR="00562967" w:rsidRPr="00EC3617" w:rsidRDefault="00562967" w:rsidP="00562967">
            <w:pPr>
              <w:spacing w:after="0" w:line="240" w:lineRule="auto"/>
              <w:jc w:val="center"/>
              <w:rPr>
                <w:rFonts w:ascii="Times New Roman" w:eastAsia="Times New Roman" w:hAnsi="Times New Roman" w:cs="Times New Roman"/>
                <w:b/>
                <w:sz w:val="28"/>
                <w:szCs w:val="28"/>
              </w:rPr>
            </w:pPr>
            <w:bookmarkStart w:id="7" w:name="OLE_LINK1"/>
          </w:p>
        </w:tc>
        <w:tc>
          <w:tcPr>
            <w:tcW w:w="3544" w:type="dxa"/>
            <w:gridSpan w:val="2"/>
            <w:tcBorders>
              <w:top w:val="single" w:sz="8" w:space="0" w:color="auto"/>
              <w:left w:val="nil"/>
              <w:bottom w:val="single" w:sz="8" w:space="0" w:color="auto"/>
              <w:right w:val="single" w:sz="8" w:space="0" w:color="auto"/>
            </w:tcBorders>
            <w:shd w:val="clear" w:color="auto" w:fill="auto"/>
            <w:noWrap/>
            <w:hideMark/>
          </w:tcPr>
          <w:p w:rsidR="00562967" w:rsidRPr="00EC3617" w:rsidRDefault="00562967" w:rsidP="00562967">
            <w:pPr>
              <w:spacing w:after="0" w:line="240" w:lineRule="auto"/>
              <w:jc w:val="center"/>
              <w:rPr>
                <w:rFonts w:ascii="Times New Roman" w:eastAsia="Times New Roman" w:hAnsi="Times New Roman" w:cs="Times New Roman"/>
                <w:b/>
                <w:sz w:val="28"/>
                <w:szCs w:val="28"/>
              </w:rPr>
            </w:pPr>
            <w:r w:rsidRPr="00EC3617">
              <w:rPr>
                <w:rFonts w:ascii="Times New Roman" w:eastAsia="Times New Roman" w:hAnsi="Times New Roman" w:cs="Times New Roman"/>
                <w:b/>
                <w:noProof/>
                <w:sz w:val="28"/>
                <w:szCs w:val="28"/>
              </w:rPr>
              <w:t>Индукция</w:t>
            </w:r>
          </w:p>
        </w:tc>
        <w:tc>
          <w:tcPr>
            <w:tcW w:w="3118" w:type="dxa"/>
            <w:gridSpan w:val="2"/>
            <w:tcBorders>
              <w:top w:val="single" w:sz="8" w:space="0" w:color="auto"/>
              <w:left w:val="nil"/>
              <w:bottom w:val="single" w:sz="8" w:space="0" w:color="auto"/>
              <w:right w:val="single" w:sz="8" w:space="0" w:color="auto"/>
            </w:tcBorders>
            <w:shd w:val="clear" w:color="auto" w:fill="auto"/>
            <w:noWrap/>
            <w:hideMark/>
          </w:tcPr>
          <w:p w:rsidR="00562967" w:rsidRPr="00EC3617" w:rsidRDefault="00562967" w:rsidP="00562967">
            <w:pPr>
              <w:spacing w:after="0" w:line="240" w:lineRule="auto"/>
              <w:jc w:val="center"/>
              <w:rPr>
                <w:rFonts w:ascii="Times New Roman" w:eastAsia="Times New Roman" w:hAnsi="Times New Roman" w:cs="Times New Roman"/>
                <w:b/>
                <w:sz w:val="28"/>
                <w:szCs w:val="28"/>
              </w:rPr>
            </w:pPr>
            <w:r w:rsidRPr="00EC3617">
              <w:rPr>
                <w:rFonts w:ascii="Times New Roman" w:eastAsia="Times New Roman" w:hAnsi="Times New Roman" w:cs="Times New Roman"/>
                <w:b/>
                <w:noProof/>
                <w:sz w:val="28"/>
                <w:szCs w:val="28"/>
              </w:rPr>
              <w:t>к+р I</w:t>
            </w:r>
          </w:p>
        </w:tc>
        <w:tc>
          <w:tcPr>
            <w:tcW w:w="2977" w:type="dxa"/>
            <w:gridSpan w:val="2"/>
            <w:tcBorders>
              <w:top w:val="single" w:sz="8" w:space="0" w:color="auto"/>
              <w:left w:val="nil"/>
              <w:bottom w:val="single" w:sz="8" w:space="0" w:color="auto"/>
              <w:right w:val="single" w:sz="8" w:space="0" w:color="auto"/>
            </w:tcBorders>
            <w:shd w:val="clear" w:color="auto" w:fill="auto"/>
            <w:noWrap/>
            <w:hideMark/>
          </w:tcPr>
          <w:p w:rsidR="00562967" w:rsidRPr="00EC3617" w:rsidRDefault="00562967" w:rsidP="00562967">
            <w:pPr>
              <w:spacing w:after="0" w:line="240" w:lineRule="auto"/>
              <w:jc w:val="center"/>
              <w:rPr>
                <w:rFonts w:ascii="Times New Roman" w:eastAsia="Times New Roman" w:hAnsi="Times New Roman" w:cs="Times New Roman"/>
                <w:b/>
                <w:sz w:val="28"/>
                <w:szCs w:val="28"/>
              </w:rPr>
            </w:pPr>
            <w:r w:rsidRPr="00EC3617">
              <w:rPr>
                <w:rFonts w:ascii="Times New Roman" w:eastAsia="Times New Roman" w:hAnsi="Times New Roman" w:cs="Times New Roman"/>
                <w:b/>
                <w:noProof/>
                <w:sz w:val="28"/>
                <w:szCs w:val="28"/>
              </w:rPr>
              <w:t>к+р II</w:t>
            </w:r>
          </w:p>
        </w:tc>
        <w:tc>
          <w:tcPr>
            <w:tcW w:w="3544" w:type="dxa"/>
            <w:gridSpan w:val="2"/>
            <w:tcBorders>
              <w:top w:val="single" w:sz="8" w:space="0" w:color="auto"/>
              <w:left w:val="nil"/>
              <w:bottom w:val="single" w:sz="8" w:space="0" w:color="auto"/>
              <w:right w:val="single" w:sz="4" w:space="0" w:color="auto"/>
            </w:tcBorders>
            <w:shd w:val="clear" w:color="auto" w:fill="auto"/>
            <w:noWrap/>
            <w:hideMark/>
          </w:tcPr>
          <w:p w:rsidR="00562967" w:rsidRPr="00EC3617" w:rsidRDefault="00562967" w:rsidP="00562967">
            <w:pPr>
              <w:jc w:val="center"/>
              <w:rPr>
                <w:rFonts w:ascii="Times New Roman" w:hAnsi="Times New Roman" w:cs="Times New Roman"/>
                <w:b/>
                <w:sz w:val="28"/>
                <w:szCs w:val="28"/>
              </w:rPr>
            </w:pPr>
            <w:r w:rsidRPr="00EC3617">
              <w:rPr>
                <w:rFonts w:ascii="Times New Roman" w:eastAsia="Times New Roman" w:hAnsi="Times New Roman" w:cs="Times New Roman"/>
                <w:b/>
                <w:noProof/>
                <w:sz w:val="28"/>
                <w:szCs w:val="28"/>
              </w:rPr>
              <w:t>к+р III</w:t>
            </w:r>
          </w:p>
        </w:tc>
      </w:tr>
      <w:tr w:rsidR="002B1F7E" w:rsidRPr="00EC3617" w:rsidTr="00EC3617">
        <w:trPr>
          <w:trHeight w:val="355"/>
        </w:trPr>
        <w:tc>
          <w:tcPr>
            <w:tcW w:w="1293" w:type="dxa"/>
            <w:tcBorders>
              <w:top w:val="nil"/>
              <w:left w:val="single" w:sz="8" w:space="0" w:color="auto"/>
              <w:bottom w:val="single" w:sz="8" w:space="0" w:color="auto"/>
              <w:right w:val="single" w:sz="8" w:space="0" w:color="auto"/>
            </w:tcBorders>
            <w:shd w:val="clear" w:color="auto" w:fill="auto"/>
            <w:noWrap/>
            <w:hideMark/>
          </w:tcPr>
          <w:p w:rsidR="002B1F7E" w:rsidRPr="00EC3617" w:rsidRDefault="002B1F7E" w:rsidP="00562967">
            <w:pPr>
              <w:spacing w:after="0" w:line="240" w:lineRule="auto"/>
              <w:jc w:val="center"/>
              <w:rPr>
                <w:rFonts w:ascii="Times New Roman" w:eastAsia="Times New Roman" w:hAnsi="Times New Roman" w:cs="Times New Roman"/>
                <w:b/>
                <w:sz w:val="28"/>
                <w:szCs w:val="28"/>
              </w:rPr>
            </w:pPr>
          </w:p>
        </w:tc>
        <w:tc>
          <w:tcPr>
            <w:tcW w:w="1985" w:type="dxa"/>
            <w:tcBorders>
              <w:top w:val="nil"/>
              <w:left w:val="nil"/>
              <w:bottom w:val="single" w:sz="8" w:space="0" w:color="auto"/>
              <w:right w:val="single" w:sz="8" w:space="0" w:color="auto"/>
            </w:tcBorders>
            <w:shd w:val="clear" w:color="auto" w:fill="auto"/>
            <w:noWrap/>
            <w:hideMark/>
          </w:tcPr>
          <w:p w:rsidR="002B1F7E" w:rsidRPr="00EC3617" w:rsidRDefault="002B1F7E" w:rsidP="00562967">
            <w:pPr>
              <w:spacing w:after="0" w:line="240" w:lineRule="auto"/>
              <w:jc w:val="center"/>
              <w:rPr>
                <w:rFonts w:ascii="Times New Roman" w:eastAsia="Times New Roman" w:hAnsi="Times New Roman" w:cs="Times New Roman"/>
                <w:b/>
                <w:sz w:val="28"/>
                <w:szCs w:val="28"/>
              </w:rPr>
            </w:pPr>
            <w:r w:rsidRPr="00EC3617">
              <w:rPr>
                <w:rFonts w:ascii="Times New Roman" w:eastAsia="Times New Roman" w:hAnsi="Times New Roman" w:cs="Times New Roman"/>
                <w:b/>
                <w:noProof/>
                <w:sz w:val="28"/>
                <w:szCs w:val="28"/>
              </w:rPr>
              <w:t>основная</w:t>
            </w:r>
          </w:p>
        </w:tc>
        <w:tc>
          <w:tcPr>
            <w:tcW w:w="1559" w:type="dxa"/>
            <w:tcBorders>
              <w:top w:val="nil"/>
              <w:left w:val="nil"/>
              <w:bottom w:val="single" w:sz="8" w:space="0" w:color="auto"/>
              <w:right w:val="single" w:sz="8" w:space="0" w:color="auto"/>
            </w:tcBorders>
            <w:shd w:val="clear" w:color="auto" w:fill="auto"/>
            <w:noWrap/>
            <w:hideMark/>
          </w:tcPr>
          <w:p w:rsidR="002B1F7E" w:rsidRPr="00EC3617" w:rsidRDefault="002B1F7E" w:rsidP="00562967">
            <w:pPr>
              <w:spacing w:after="0" w:line="240" w:lineRule="auto"/>
              <w:jc w:val="center"/>
              <w:rPr>
                <w:rFonts w:ascii="Times New Roman" w:eastAsia="Times New Roman" w:hAnsi="Times New Roman" w:cs="Times New Roman"/>
                <w:b/>
                <w:sz w:val="28"/>
                <w:szCs w:val="28"/>
              </w:rPr>
            </w:pPr>
            <w:r w:rsidRPr="00EC3617">
              <w:rPr>
                <w:rFonts w:ascii="Times New Roman" w:eastAsia="Times New Roman" w:hAnsi="Times New Roman" w:cs="Times New Roman"/>
                <w:b/>
                <w:noProof/>
                <w:sz w:val="28"/>
                <w:szCs w:val="28"/>
              </w:rPr>
              <w:t>всп</w:t>
            </w:r>
          </w:p>
        </w:tc>
        <w:tc>
          <w:tcPr>
            <w:tcW w:w="1417" w:type="dxa"/>
            <w:tcBorders>
              <w:top w:val="nil"/>
              <w:left w:val="nil"/>
              <w:bottom w:val="single" w:sz="8" w:space="0" w:color="auto"/>
              <w:right w:val="single" w:sz="8" w:space="0" w:color="auto"/>
            </w:tcBorders>
            <w:shd w:val="clear" w:color="auto" w:fill="auto"/>
            <w:noWrap/>
            <w:hideMark/>
          </w:tcPr>
          <w:p w:rsidR="002B1F7E" w:rsidRPr="00EC3617" w:rsidRDefault="002B1F7E" w:rsidP="00562967">
            <w:pPr>
              <w:spacing w:after="0" w:line="240" w:lineRule="auto"/>
              <w:jc w:val="center"/>
              <w:rPr>
                <w:rFonts w:ascii="Times New Roman" w:eastAsia="Times New Roman" w:hAnsi="Times New Roman" w:cs="Times New Roman"/>
                <w:b/>
                <w:sz w:val="28"/>
                <w:szCs w:val="28"/>
              </w:rPr>
            </w:pPr>
            <w:r w:rsidRPr="00EC3617">
              <w:rPr>
                <w:rFonts w:ascii="Times New Roman" w:eastAsia="Times New Roman" w:hAnsi="Times New Roman" w:cs="Times New Roman"/>
                <w:b/>
                <w:noProof/>
                <w:sz w:val="28"/>
                <w:szCs w:val="28"/>
              </w:rPr>
              <w:t>осн</w:t>
            </w:r>
          </w:p>
        </w:tc>
        <w:tc>
          <w:tcPr>
            <w:tcW w:w="1701" w:type="dxa"/>
            <w:tcBorders>
              <w:top w:val="nil"/>
              <w:left w:val="nil"/>
              <w:bottom w:val="single" w:sz="8" w:space="0" w:color="auto"/>
              <w:right w:val="single" w:sz="8" w:space="0" w:color="auto"/>
            </w:tcBorders>
            <w:shd w:val="clear" w:color="auto" w:fill="auto"/>
            <w:noWrap/>
            <w:hideMark/>
          </w:tcPr>
          <w:p w:rsidR="002B1F7E" w:rsidRPr="00EC3617" w:rsidRDefault="002B1F7E" w:rsidP="00562967">
            <w:pPr>
              <w:spacing w:after="0" w:line="240" w:lineRule="auto"/>
              <w:jc w:val="center"/>
              <w:rPr>
                <w:rFonts w:ascii="Times New Roman" w:eastAsia="Times New Roman" w:hAnsi="Times New Roman" w:cs="Times New Roman"/>
                <w:b/>
                <w:sz w:val="28"/>
                <w:szCs w:val="28"/>
              </w:rPr>
            </w:pPr>
            <w:r w:rsidRPr="00EC3617">
              <w:rPr>
                <w:rFonts w:ascii="Times New Roman" w:eastAsia="Times New Roman" w:hAnsi="Times New Roman" w:cs="Times New Roman"/>
                <w:b/>
                <w:noProof/>
                <w:sz w:val="28"/>
                <w:szCs w:val="28"/>
              </w:rPr>
              <w:t>всп</w:t>
            </w:r>
          </w:p>
        </w:tc>
        <w:tc>
          <w:tcPr>
            <w:tcW w:w="1418" w:type="dxa"/>
            <w:tcBorders>
              <w:top w:val="nil"/>
              <w:left w:val="nil"/>
              <w:bottom w:val="single" w:sz="8" w:space="0" w:color="auto"/>
              <w:right w:val="single" w:sz="8" w:space="0" w:color="auto"/>
            </w:tcBorders>
            <w:shd w:val="clear" w:color="auto" w:fill="auto"/>
            <w:noWrap/>
            <w:hideMark/>
          </w:tcPr>
          <w:p w:rsidR="002B1F7E" w:rsidRPr="00EC3617" w:rsidRDefault="002B1F7E" w:rsidP="00562967">
            <w:pPr>
              <w:spacing w:after="0" w:line="240" w:lineRule="auto"/>
              <w:jc w:val="center"/>
              <w:rPr>
                <w:rFonts w:ascii="Times New Roman" w:eastAsia="Times New Roman" w:hAnsi="Times New Roman" w:cs="Times New Roman"/>
                <w:b/>
                <w:sz w:val="28"/>
                <w:szCs w:val="28"/>
              </w:rPr>
            </w:pPr>
            <w:r w:rsidRPr="00EC3617">
              <w:rPr>
                <w:rFonts w:ascii="Times New Roman" w:eastAsia="Times New Roman" w:hAnsi="Times New Roman" w:cs="Times New Roman"/>
                <w:b/>
                <w:noProof/>
                <w:sz w:val="28"/>
                <w:szCs w:val="28"/>
              </w:rPr>
              <w:t>о</w:t>
            </w:r>
          </w:p>
        </w:tc>
        <w:tc>
          <w:tcPr>
            <w:tcW w:w="1559" w:type="dxa"/>
            <w:tcBorders>
              <w:top w:val="nil"/>
              <w:left w:val="nil"/>
              <w:bottom w:val="single" w:sz="8" w:space="0" w:color="auto"/>
              <w:right w:val="single" w:sz="8" w:space="0" w:color="auto"/>
            </w:tcBorders>
            <w:shd w:val="clear" w:color="auto" w:fill="auto"/>
            <w:noWrap/>
            <w:hideMark/>
          </w:tcPr>
          <w:p w:rsidR="002B1F7E" w:rsidRPr="00EC3617" w:rsidRDefault="002B1F7E" w:rsidP="00562967">
            <w:pPr>
              <w:spacing w:after="0" w:line="240" w:lineRule="auto"/>
              <w:jc w:val="center"/>
              <w:rPr>
                <w:rFonts w:ascii="Times New Roman" w:eastAsia="Times New Roman" w:hAnsi="Times New Roman" w:cs="Times New Roman"/>
                <w:b/>
                <w:sz w:val="28"/>
                <w:szCs w:val="28"/>
              </w:rPr>
            </w:pPr>
            <w:r w:rsidRPr="00EC3617">
              <w:rPr>
                <w:rFonts w:ascii="Times New Roman" w:eastAsia="Times New Roman" w:hAnsi="Times New Roman" w:cs="Times New Roman"/>
                <w:b/>
                <w:noProof/>
                <w:sz w:val="28"/>
                <w:szCs w:val="28"/>
              </w:rPr>
              <w:t>в</w:t>
            </w:r>
          </w:p>
        </w:tc>
        <w:tc>
          <w:tcPr>
            <w:tcW w:w="1701" w:type="dxa"/>
            <w:tcBorders>
              <w:top w:val="nil"/>
              <w:left w:val="nil"/>
              <w:bottom w:val="single" w:sz="8" w:space="0" w:color="auto"/>
              <w:right w:val="single" w:sz="8" w:space="0" w:color="auto"/>
            </w:tcBorders>
            <w:shd w:val="clear" w:color="auto" w:fill="auto"/>
            <w:noWrap/>
            <w:hideMark/>
          </w:tcPr>
          <w:p w:rsidR="002B1F7E" w:rsidRPr="00EC3617" w:rsidRDefault="002B1F7E" w:rsidP="00562967">
            <w:pPr>
              <w:spacing w:after="0" w:line="240" w:lineRule="auto"/>
              <w:jc w:val="center"/>
              <w:rPr>
                <w:rFonts w:ascii="Times New Roman" w:eastAsia="Times New Roman" w:hAnsi="Times New Roman" w:cs="Times New Roman"/>
                <w:b/>
                <w:sz w:val="28"/>
                <w:szCs w:val="28"/>
              </w:rPr>
            </w:pPr>
            <w:r w:rsidRPr="00EC3617">
              <w:rPr>
                <w:rFonts w:ascii="Times New Roman" w:eastAsia="Times New Roman" w:hAnsi="Times New Roman" w:cs="Times New Roman"/>
                <w:b/>
                <w:noProof/>
                <w:sz w:val="28"/>
                <w:szCs w:val="28"/>
              </w:rPr>
              <w:t>о</w:t>
            </w:r>
          </w:p>
        </w:tc>
        <w:tc>
          <w:tcPr>
            <w:tcW w:w="1843" w:type="dxa"/>
            <w:tcBorders>
              <w:top w:val="single" w:sz="4" w:space="0" w:color="auto"/>
              <w:left w:val="nil"/>
              <w:bottom w:val="single" w:sz="8" w:space="0" w:color="auto"/>
              <w:right w:val="single" w:sz="8" w:space="0" w:color="auto"/>
            </w:tcBorders>
            <w:shd w:val="clear" w:color="auto" w:fill="auto"/>
            <w:noWrap/>
            <w:hideMark/>
          </w:tcPr>
          <w:p w:rsidR="002B1F7E" w:rsidRPr="00EC3617" w:rsidRDefault="002B1F7E" w:rsidP="00562967">
            <w:pPr>
              <w:spacing w:after="0" w:line="240" w:lineRule="auto"/>
              <w:jc w:val="center"/>
              <w:rPr>
                <w:rFonts w:ascii="Times New Roman" w:eastAsia="Times New Roman" w:hAnsi="Times New Roman" w:cs="Times New Roman"/>
                <w:b/>
                <w:sz w:val="28"/>
                <w:szCs w:val="28"/>
              </w:rPr>
            </w:pPr>
            <w:r w:rsidRPr="00EC3617">
              <w:rPr>
                <w:rFonts w:ascii="Times New Roman" w:eastAsia="Times New Roman" w:hAnsi="Times New Roman" w:cs="Times New Roman"/>
                <w:b/>
                <w:noProof/>
                <w:sz w:val="28"/>
                <w:szCs w:val="28"/>
              </w:rPr>
              <w:t>в</w:t>
            </w:r>
          </w:p>
        </w:tc>
      </w:tr>
      <w:tr w:rsidR="00562967" w:rsidRPr="00EC3617" w:rsidTr="00EC3617">
        <w:trPr>
          <w:trHeight w:val="355"/>
        </w:trPr>
        <w:tc>
          <w:tcPr>
            <w:tcW w:w="1293" w:type="dxa"/>
            <w:tcBorders>
              <w:top w:val="nil"/>
              <w:left w:val="single" w:sz="8" w:space="0" w:color="auto"/>
              <w:bottom w:val="single" w:sz="8" w:space="0" w:color="auto"/>
              <w:right w:val="single" w:sz="8" w:space="0" w:color="auto"/>
            </w:tcBorders>
            <w:shd w:val="clear" w:color="auto" w:fill="92D050"/>
            <w:noWrap/>
            <w:hideMark/>
          </w:tcPr>
          <w:p w:rsidR="002B1F7E" w:rsidRPr="00EC3617" w:rsidRDefault="002B1F7E" w:rsidP="00562967">
            <w:pPr>
              <w:spacing w:after="0" w:line="240" w:lineRule="auto"/>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3</w:t>
            </w:r>
          </w:p>
        </w:tc>
        <w:tc>
          <w:tcPr>
            <w:tcW w:w="1985" w:type="dxa"/>
            <w:tcBorders>
              <w:top w:val="nil"/>
              <w:left w:val="nil"/>
              <w:bottom w:val="single" w:sz="8" w:space="0" w:color="auto"/>
              <w:right w:val="single" w:sz="8" w:space="0" w:color="auto"/>
            </w:tcBorders>
            <w:shd w:val="clear" w:color="auto" w:fill="FF0000"/>
            <w:noWrap/>
            <w:hideMark/>
          </w:tcPr>
          <w:p w:rsidR="002B1F7E" w:rsidRPr="00EC3617" w:rsidRDefault="001C0442" w:rsidP="00562967">
            <w:pPr>
              <w:tabs>
                <w:tab w:val="center" w:pos="1421"/>
                <w:tab w:val="right" w:pos="2842"/>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t xml:space="preserve">        </w:t>
            </w:r>
            <w:r w:rsidR="002B1F7E" w:rsidRPr="00EC3617">
              <w:rPr>
                <w:rFonts w:ascii="Times New Roman" w:eastAsia="Times New Roman" w:hAnsi="Times New Roman" w:cs="Times New Roman"/>
                <w:noProof/>
                <w:sz w:val="28"/>
                <w:szCs w:val="28"/>
              </w:rPr>
              <w:t>153502,12</w:t>
            </w:r>
          </w:p>
        </w:tc>
        <w:tc>
          <w:tcPr>
            <w:tcW w:w="1559" w:type="dxa"/>
            <w:tcBorders>
              <w:top w:val="nil"/>
              <w:left w:val="nil"/>
              <w:bottom w:val="single" w:sz="8" w:space="0" w:color="auto"/>
              <w:right w:val="single" w:sz="8" w:space="0" w:color="auto"/>
            </w:tcBorders>
            <w:shd w:val="clear" w:color="auto" w:fill="92D050"/>
            <w:noWrap/>
            <w:hideMark/>
          </w:tcPr>
          <w:p w:rsidR="002B1F7E" w:rsidRPr="00EC3617" w:rsidRDefault="002B1F7E" w:rsidP="00562967">
            <w:pPr>
              <w:spacing w:after="0" w:line="240" w:lineRule="auto"/>
              <w:jc w:val="right"/>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61480,9</w:t>
            </w:r>
          </w:p>
        </w:tc>
        <w:tc>
          <w:tcPr>
            <w:tcW w:w="1417" w:type="dxa"/>
            <w:tcBorders>
              <w:top w:val="nil"/>
              <w:left w:val="nil"/>
              <w:bottom w:val="single" w:sz="8" w:space="0" w:color="auto"/>
              <w:right w:val="single" w:sz="8" w:space="0" w:color="auto"/>
            </w:tcBorders>
            <w:shd w:val="clear" w:color="auto" w:fill="92D050"/>
            <w:noWrap/>
            <w:hideMark/>
          </w:tcPr>
          <w:p w:rsidR="002B1F7E" w:rsidRPr="00EC3617" w:rsidRDefault="002B1F7E" w:rsidP="00562967">
            <w:pPr>
              <w:spacing w:after="0" w:line="240" w:lineRule="auto"/>
              <w:rPr>
                <w:rFonts w:ascii="Times New Roman" w:eastAsia="Times New Roman" w:hAnsi="Times New Roman" w:cs="Times New Roman"/>
                <w:sz w:val="28"/>
                <w:szCs w:val="28"/>
              </w:rPr>
            </w:pPr>
            <w:r w:rsidRPr="00EC3617">
              <w:rPr>
                <w:rFonts w:ascii="Times New Roman" w:eastAsia="Times New Roman" w:hAnsi="Times New Roman" w:cs="Times New Roman"/>
                <w:sz w:val="28"/>
                <w:szCs w:val="28"/>
              </w:rPr>
              <w:t> </w:t>
            </w:r>
          </w:p>
        </w:tc>
        <w:tc>
          <w:tcPr>
            <w:tcW w:w="1701" w:type="dxa"/>
            <w:tcBorders>
              <w:top w:val="nil"/>
              <w:left w:val="nil"/>
              <w:bottom w:val="single" w:sz="8" w:space="0" w:color="auto"/>
              <w:right w:val="single" w:sz="8" w:space="0" w:color="auto"/>
            </w:tcBorders>
            <w:shd w:val="clear" w:color="auto" w:fill="92D050"/>
            <w:noWrap/>
            <w:hideMark/>
          </w:tcPr>
          <w:p w:rsidR="002B1F7E" w:rsidRPr="00EC3617" w:rsidRDefault="002B1F7E" w:rsidP="00562967">
            <w:pPr>
              <w:spacing w:after="0" w:line="240" w:lineRule="auto"/>
              <w:rPr>
                <w:rFonts w:ascii="Times New Roman" w:eastAsia="Times New Roman" w:hAnsi="Times New Roman" w:cs="Times New Roman"/>
                <w:sz w:val="28"/>
                <w:szCs w:val="28"/>
              </w:rPr>
            </w:pPr>
            <w:r w:rsidRPr="00EC3617">
              <w:rPr>
                <w:rFonts w:ascii="Times New Roman" w:eastAsia="Times New Roman" w:hAnsi="Times New Roman" w:cs="Times New Roman"/>
                <w:sz w:val="28"/>
                <w:szCs w:val="28"/>
              </w:rPr>
              <w:t> </w:t>
            </w:r>
          </w:p>
        </w:tc>
        <w:tc>
          <w:tcPr>
            <w:tcW w:w="1418" w:type="dxa"/>
            <w:tcBorders>
              <w:top w:val="nil"/>
              <w:left w:val="nil"/>
              <w:bottom w:val="single" w:sz="8" w:space="0" w:color="auto"/>
              <w:right w:val="single" w:sz="8" w:space="0" w:color="auto"/>
            </w:tcBorders>
            <w:shd w:val="clear" w:color="auto" w:fill="92D050"/>
            <w:noWrap/>
            <w:hideMark/>
          </w:tcPr>
          <w:p w:rsidR="002B1F7E" w:rsidRPr="00EC3617" w:rsidRDefault="002B1F7E" w:rsidP="00562967">
            <w:pPr>
              <w:spacing w:after="0" w:line="240" w:lineRule="auto"/>
              <w:rPr>
                <w:rFonts w:ascii="Times New Roman" w:eastAsia="Times New Roman" w:hAnsi="Times New Roman" w:cs="Times New Roman"/>
                <w:sz w:val="28"/>
                <w:szCs w:val="28"/>
              </w:rPr>
            </w:pPr>
            <w:r w:rsidRPr="00EC3617">
              <w:rPr>
                <w:rFonts w:ascii="Times New Roman" w:eastAsia="Times New Roman" w:hAnsi="Times New Roman" w:cs="Times New Roman"/>
                <w:sz w:val="28"/>
                <w:szCs w:val="28"/>
              </w:rPr>
              <w:t> </w:t>
            </w:r>
          </w:p>
        </w:tc>
        <w:tc>
          <w:tcPr>
            <w:tcW w:w="1559" w:type="dxa"/>
            <w:tcBorders>
              <w:top w:val="nil"/>
              <w:left w:val="nil"/>
              <w:bottom w:val="single" w:sz="8" w:space="0" w:color="auto"/>
              <w:right w:val="single" w:sz="8" w:space="0" w:color="auto"/>
            </w:tcBorders>
            <w:shd w:val="clear" w:color="auto" w:fill="92D050"/>
            <w:noWrap/>
            <w:hideMark/>
          </w:tcPr>
          <w:p w:rsidR="002B1F7E" w:rsidRPr="00EC3617" w:rsidRDefault="002B1F7E" w:rsidP="00562967">
            <w:pPr>
              <w:spacing w:after="0" w:line="240" w:lineRule="auto"/>
              <w:rPr>
                <w:rFonts w:ascii="Times New Roman" w:eastAsia="Times New Roman" w:hAnsi="Times New Roman" w:cs="Times New Roman"/>
                <w:sz w:val="28"/>
                <w:szCs w:val="28"/>
              </w:rPr>
            </w:pPr>
            <w:r w:rsidRPr="00EC3617">
              <w:rPr>
                <w:rFonts w:ascii="Times New Roman" w:eastAsia="Times New Roman" w:hAnsi="Times New Roman" w:cs="Times New Roman"/>
                <w:sz w:val="28"/>
                <w:szCs w:val="28"/>
              </w:rPr>
              <w:t> </w:t>
            </w:r>
          </w:p>
        </w:tc>
        <w:tc>
          <w:tcPr>
            <w:tcW w:w="1701" w:type="dxa"/>
            <w:tcBorders>
              <w:top w:val="nil"/>
              <w:left w:val="nil"/>
              <w:bottom w:val="single" w:sz="8" w:space="0" w:color="auto"/>
              <w:right w:val="single" w:sz="8" w:space="0" w:color="auto"/>
            </w:tcBorders>
            <w:shd w:val="clear" w:color="auto" w:fill="92D050"/>
            <w:noWrap/>
            <w:hideMark/>
          </w:tcPr>
          <w:p w:rsidR="002B1F7E" w:rsidRPr="00EC3617" w:rsidRDefault="002B1F7E" w:rsidP="00562967">
            <w:pPr>
              <w:spacing w:after="0" w:line="240" w:lineRule="auto"/>
              <w:rPr>
                <w:rFonts w:ascii="Times New Roman" w:eastAsia="Times New Roman" w:hAnsi="Times New Roman" w:cs="Times New Roman"/>
                <w:sz w:val="28"/>
                <w:szCs w:val="28"/>
              </w:rPr>
            </w:pPr>
            <w:r w:rsidRPr="00EC3617">
              <w:rPr>
                <w:rFonts w:ascii="Times New Roman" w:eastAsia="Times New Roman" w:hAnsi="Times New Roman" w:cs="Times New Roman"/>
                <w:sz w:val="28"/>
                <w:szCs w:val="28"/>
              </w:rPr>
              <w:t> </w:t>
            </w:r>
          </w:p>
        </w:tc>
        <w:tc>
          <w:tcPr>
            <w:tcW w:w="1843" w:type="dxa"/>
            <w:tcBorders>
              <w:top w:val="nil"/>
              <w:left w:val="nil"/>
              <w:bottom w:val="single" w:sz="8" w:space="0" w:color="auto"/>
              <w:right w:val="single" w:sz="8" w:space="0" w:color="auto"/>
            </w:tcBorders>
            <w:shd w:val="clear" w:color="auto" w:fill="92D050"/>
            <w:noWrap/>
            <w:hideMark/>
          </w:tcPr>
          <w:p w:rsidR="002B1F7E" w:rsidRPr="00EC3617" w:rsidRDefault="002B1F7E" w:rsidP="00562967">
            <w:pPr>
              <w:spacing w:after="0" w:line="240" w:lineRule="auto"/>
              <w:rPr>
                <w:rFonts w:ascii="Times New Roman" w:eastAsia="Times New Roman" w:hAnsi="Times New Roman" w:cs="Times New Roman"/>
                <w:sz w:val="28"/>
                <w:szCs w:val="28"/>
              </w:rPr>
            </w:pPr>
            <w:r w:rsidRPr="00EC3617">
              <w:rPr>
                <w:rFonts w:ascii="Times New Roman" w:eastAsia="Times New Roman" w:hAnsi="Times New Roman" w:cs="Times New Roman"/>
                <w:sz w:val="28"/>
                <w:szCs w:val="28"/>
              </w:rPr>
              <w:t> </w:t>
            </w:r>
          </w:p>
        </w:tc>
      </w:tr>
      <w:tr w:rsidR="00562967" w:rsidRPr="00EC3617" w:rsidTr="00EC3617">
        <w:trPr>
          <w:trHeight w:val="355"/>
        </w:trPr>
        <w:tc>
          <w:tcPr>
            <w:tcW w:w="1293" w:type="dxa"/>
            <w:tcBorders>
              <w:top w:val="nil"/>
              <w:left w:val="single" w:sz="8" w:space="0" w:color="auto"/>
              <w:bottom w:val="single" w:sz="8" w:space="0" w:color="auto"/>
              <w:right w:val="single" w:sz="8" w:space="0" w:color="auto"/>
            </w:tcBorders>
            <w:shd w:val="clear" w:color="auto" w:fill="92D050"/>
            <w:noWrap/>
            <w:hideMark/>
          </w:tcPr>
          <w:p w:rsidR="002B1F7E" w:rsidRPr="00EC3617" w:rsidRDefault="002B1F7E" w:rsidP="00562967">
            <w:pPr>
              <w:spacing w:after="0" w:line="240" w:lineRule="auto"/>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4</w:t>
            </w:r>
          </w:p>
        </w:tc>
        <w:tc>
          <w:tcPr>
            <w:tcW w:w="1985" w:type="dxa"/>
            <w:tcBorders>
              <w:top w:val="nil"/>
              <w:left w:val="nil"/>
              <w:bottom w:val="single" w:sz="8" w:space="0" w:color="auto"/>
              <w:right w:val="single" w:sz="8" w:space="0" w:color="auto"/>
            </w:tcBorders>
            <w:shd w:val="clear" w:color="auto" w:fill="92D050"/>
            <w:noWrap/>
            <w:hideMark/>
          </w:tcPr>
          <w:p w:rsidR="002B1F7E" w:rsidRPr="00EC3617" w:rsidRDefault="002B1F7E" w:rsidP="00562967">
            <w:pPr>
              <w:spacing w:after="0" w:line="240" w:lineRule="auto"/>
              <w:jc w:val="right"/>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96321,16</w:t>
            </w:r>
          </w:p>
        </w:tc>
        <w:tc>
          <w:tcPr>
            <w:tcW w:w="1559" w:type="dxa"/>
            <w:tcBorders>
              <w:top w:val="nil"/>
              <w:left w:val="nil"/>
              <w:bottom w:val="single" w:sz="8" w:space="0" w:color="auto"/>
              <w:right w:val="single" w:sz="8" w:space="0" w:color="auto"/>
            </w:tcBorders>
            <w:shd w:val="clear" w:color="auto" w:fill="92D050"/>
            <w:noWrap/>
            <w:hideMark/>
          </w:tcPr>
          <w:p w:rsidR="002B1F7E" w:rsidRPr="00EC3617" w:rsidRDefault="002B1F7E" w:rsidP="00562967">
            <w:pPr>
              <w:spacing w:after="0" w:line="240" w:lineRule="auto"/>
              <w:jc w:val="right"/>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175076</w:t>
            </w:r>
          </w:p>
        </w:tc>
        <w:tc>
          <w:tcPr>
            <w:tcW w:w="1417" w:type="dxa"/>
            <w:tcBorders>
              <w:top w:val="nil"/>
              <w:left w:val="nil"/>
              <w:bottom w:val="single" w:sz="8" w:space="0" w:color="auto"/>
              <w:right w:val="single" w:sz="8" w:space="0" w:color="auto"/>
            </w:tcBorders>
            <w:shd w:val="clear" w:color="auto" w:fill="92D050"/>
            <w:noWrap/>
            <w:hideMark/>
          </w:tcPr>
          <w:p w:rsidR="002B1F7E" w:rsidRPr="00EC3617" w:rsidRDefault="002B1F7E" w:rsidP="00562967">
            <w:pPr>
              <w:spacing w:after="0" w:line="240" w:lineRule="auto"/>
              <w:rPr>
                <w:rFonts w:ascii="Times New Roman" w:eastAsia="Times New Roman" w:hAnsi="Times New Roman" w:cs="Times New Roman"/>
                <w:sz w:val="28"/>
                <w:szCs w:val="28"/>
              </w:rPr>
            </w:pPr>
            <w:r w:rsidRPr="00EC3617">
              <w:rPr>
                <w:rFonts w:ascii="Times New Roman" w:eastAsia="Times New Roman" w:hAnsi="Times New Roman" w:cs="Times New Roman"/>
                <w:sz w:val="28"/>
                <w:szCs w:val="28"/>
              </w:rPr>
              <w:t> </w:t>
            </w:r>
          </w:p>
        </w:tc>
        <w:tc>
          <w:tcPr>
            <w:tcW w:w="1701" w:type="dxa"/>
            <w:tcBorders>
              <w:top w:val="nil"/>
              <w:left w:val="nil"/>
              <w:bottom w:val="single" w:sz="8" w:space="0" w:color="auto"/>
              <w:right w:val="single" w:sz="8" w:space="0" w:color="auto"/>
            </w:tcBorders>
            <w:shd w:val="clear" w:color="auto" w:fill="92D050"/>
            <w:noWrap/>
            <w:hideMark/>
          </w:tcPr>
          <w:p w:rsidR="002B1F7E" w:rsidRPr="00EC3617" w:rsidRDefault="002B1F7E" w:rsidP="00562967">
            <w:pPr>
              <w:spacing w:after="0" w:line="240" w:lineRule="auto"/>
              <w:rPr>
                <w:rFonts w:ascii="Times New Roman" w:eastAsia="Times New Roman" w:hAnsi="Times New Roman" w:cs="Times New Roman"/>
                <w:sz w:val="28"/>
                <w:szCs w:val="28"/>
              </w:rPr>
            </w:pPr>
            <w:r w:rsidRPr="00EC3617">
              <w:rPr>
                <w:rFonts w:ascii="Times New Roman" w:eastAsia="Times New Roman" w:hAnsi="Times New Roman" w:cs="Times New Roman"/>
                <w:sz w:val="28"/>
                <w:szCs w:val="28"/>
              </w:rPr>
              <w:t> </w:t>
            </w:r>
          </w:p>
        </w:tc>
        <w:tc>
          <w:tcPr>
            <w:tcW w:w="1418" w:type="dxa"/>
            <w:tcBorders>
              <w:top w:val="nil"/>
              <w:left w:val="nil"/>
              <w:bottom w:val="single" w:sz="8" w:space="0" w:color="auto"/>
              <w:right w:val="single" w:sz="8" w:space="0" w:color="auto"/>
            </w:tcBorders>
            <w:shd w:val="clear" w:color="000000" w:fill="FF0000"/>
            <w:noWrap/>
            <w:hideMark/>
          </w:tcPr>
          <w:p w:rsidR="002B1F7E" w:rsidRPr="00EC3617" w:rsidRDefault="002B1F7E" w:rsidP="00562967">
            <w:pPr>
              <w:spacing w:after="0" w:line="240" w:lineRule="auto"/>
              <w:jc w:val="right"/>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37779,6</w:t>
            </w:r>
          </w:p>
        </w:tc>
        <w:tc>
          <w:tcPr>
            <w:tcW w:w="1559" w:type="dxa"/>
            <w:tcBorders>
              <w:top w:val="nil"/>
              <w:left w:val="nil"/>
              <w:bottom w:val="single" w:sz="8" w:space="0" w:color="auto"/>
              <w:right w:val="single" w:sz="8" w:space="0" w:color="auto"/>
            </w:tcBorders>
            <w:shd w:val="clear" w:color="000000" w:fill="FF0000"/>
            <w:noWrap/>
            <w:hideMark/>
          </w:tcPr>
          <w:p w:rsidR="002B1F7E" w:rsidRPr="00EC3617" w:rsidRDefault="002B1F7E" w:rsidP="00562967">
            <w:pPr>
              <w:spacing w:after="0" w:line="240" w:lineRule="auto"/>
              <w:jc w:val="right"/>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20900,8</w:t>
            </w:r>
          </w:p>
        </w:tc>
        <w:tc>
          <w:tcPr>
            <w:tcW w:w="1701" w:type="dxa"/>
            <w:tcBorders>
              <w:top w:val="nil"/>
              <w:left w:val="nil"/>
              <w:bottom w:val="single" w:sz="8" w:space="0" w:color="auto"/>
              <w:right w:val="single" w:sz="8" w:space="0" w:color="auto"/>
            </w:tcBorders>
            <w:shd w:val="clear" w:color="auto" w:fill="92D050"/>
            <w:noWrap/>
            <w:hideMark/>
          </w:tcPr>
          <w:p w:rsidR="002B1F7E" w:rsidRPr="00EC3617" w:rsidRDefault="002B1F7E" w:rsidP="00562967">
            <w:pPr>
              <w:spacing w:after="0" w:line="240" w:lineRule="auto"/>
              <w:rPr>
                <w:rFonts w:ascii="Times New Roman" w:eastAsia="Times New Roman" w:hAnsi="Times New Roman" w:cs="Times New Roman"/>
                <w:sz w:val="28"/>
                <w:szCs w:val="28"/>
              </w:rPr>
            </w:pPr>
            <w:r w:rsidRPr="00EC3617">
              <w:rPr>
                <w:rFonts w:ascii="Times New Roman" w:eastAsia="Times New Roman" w:hAnsi="Times New Roman" w:cs="Times New Roman"/>
                <w:sz w:val="28"/>
                <w:szCs w:val="28"/>
              </w:rPr>
              <w:t> </w:t>
            </w:r>
          </w:p>
        </w:tc>
        <w:tc>
          <w:tcPr>
            <w:tcW w:w="1843" w:type="dxa"/>
            <w:tcBorders>
              <w:top w:val="nil"/>
              <w:left w:val="nil"/>
              <w:bottom w:val="single" w:sz="8" w:space="0" w:color="auto"/>
              <w:right w:val="single" w:sz="8" w:space="0" w:color="auto"/>
            </w:tcBorders>
            <w:shd w:val="clear" w:color="auto" w:fill="92D050"/>
            <w:noWrap/>
            <w:hideMark/>
          </w:tcPr>
          <w:p w:rsidR="002B1F7E" w:rsidRPr="00EC3617" w:rsidRDefault="002B1F7E" w:rsidP="00562967">
            <w:pPr>
              <w:spacing w:after="0" w:line="240" w:lineRule="auto"/>
              <w:rPr>
                <w:rFonts w:ascii="Times New Roman" w:eastAsia="Times New Roman" w:hAnsi="Times New Roman" w:cs="Times New Roman"/>
                <w:sz w:val="28"/>
                <w:szCs w:val="28"/>
              </w:rPr>
            </w:pPr>
            <w:r w:rsidRPr="00EC3617">
              <w:rPr>
                <w:rFonts w:ascii="Times New Roman" w:eastAsia="Times New Roman" w:hAnsi="Times New Roman" w:cs="Times New Roman"/>
                <w:sz w:val="28"/>
                <w:szCs w:val="28"/>
              </w:rPr>
              <w:t> </w:t>
            </w:r>
          </w:p>
        </w:tc>
      </w:tr>
      <w:tr w:rsidR="00562967" w:rsidRPr="00EC3617" w:rsidTr="00EC3617">
        <w:trPr>
          <w:trHeight w:val="355"/>
        </w:trPr>
        <w:tc>
          <w:tcPr>
            <w:tcW w:w="1293" w:type="dxa"/>
            <w:tcBorders>
              <w:top w:val="nil"/>
              <w:left w:val="single" w:sz="8" w:space="0" w:color="auto"/>
              <w:bottom w:val="single" w:sz="8" w:space="0" w:color="auto"/>
              <w:right w:val="single" w:sz="8" w:space="0" w:color="auto"/>
            </w:tcBorders>
            <w:shd w:val="clear" w:color="auto" w:fill="92D050"/>
            <w:noWrap/>
            <w:hideMark/>
          </w:tcPr>
          <w:p w:rsidR="002B1F7E" w:rsidRPr="00EC3617" w:rsidRDefault="002B1F7E" w:rsidP="00562967">
            <w:pPr>
              <w:spacing w:after="0" w:line="240" w:lineRule="auto"/>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5</w:t>
            </w:r>
          </w:p>
        </w:tc>
        <w:tc>
          <w:tcPr>
            <w:tcW w:w="1985" w:type="dxa"/>
            <w:tcBorders>
              <w:top w:val="nil"/>
              <w:left w:val="nil"/>
              <w:bottom w:val="single" w:sz="8" w:space="0" w:color="auto"/>
              <w:right w:val="single" w:sz="8" w:space="0" w:color="auto"/>
            </w:tcBorders>
            <w:shd w:val="clear" w:color="auto" w:fill="92D050"/>
            <w:noWrap/>
            <w:hideMark/>
          </w:tcPr>
          <w:p w:rsidR="002B1F7E" w:rsidRPr="00EC3617" w:rsidRDefault="002B1F7E" w:rsidP="00562967">
            <w:pPr>
              <w:spacing w:after="0" w:line="240" w:lineRule="auto"/>
              <w:jc w:val="right"/>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94271,72</w:t>
            </w:r>
          </w:p>
        </w:tc>
        <w:tc>
          <w:tcPr>
            <w:tcW w:w="1559" w:type="dxa"/>
            <w:tcBorders>
              <w:top w:val="nil"/>
              <w:left w:val="nil"/>
              <w:bottom w:val="single" w:sz="8" w:space="0" w:color="auto"/>
              <w:right w:val="single" w:sz="8" w:space="0" w:color="auto"/>
            </w:tcBorders>
            <w:shd w:val="clear" w:color="auto" w:fill="92D050"/>
            <w:noWrap/>
            <w:hideMark/>
          </w:tcPr>
          <w:p w:rsidR="002B1F7E" w:rsidRPr="00EC3617" w:rsidRDefault="002B1F7E" w:rsidP="00562967">
            <w:pPr>
              <w:spacing w:after="0" w:line="240" w:lineRule="auto"/>
              <w:jc w:val="right"/>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69934,1</w:t>
            </w:r>
          </w:p>
        </w:tc>
        <w:tc>
          <w:tcPr>
            <w:tcW w:w="1417" w:type="dxa"/>
            <w:tcBorders>
              <w:top w:val="nil"/>
              <w:left w:val="nil"/>
              <w:bottom w:val="single" w:sz="8" w:space="0" w:color="auto"/>
              <w:right w:val="single" w:sz="8" w:space="0" w:color="auto"/>
            </w:tcBorders>
            <w:shd w:val="clear" w:color="000000" w:fill="FFFF00"/>
            <w:noWrap/>
            <w:hideMark/>
          </w:tcPr>
          <w:p w:rsidR="002B1F7E" w:rsidRPr="00EC3617" w:rsidRDefault="002B1F7E" w:rsidP="00562967">
            <w:pPr>
              <w:spacing w:after="0" w:line="240" w:lineRule="auto"/>
              <w:jc w:val="right"/>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36058,8</w:t>
            </w:r>
          </w:p>
        </w:tc>
        <w:tc>
          <w:tcPr>
            <w:tcW w:w="1701" w:type="dxa"/>
            <w:tcBorders>
              <w:top w:val="nil"/>
              <w:left w:val="nil"/>
              <w:bottom w:val="single" w:sz="8" w:space="0" w:color="auto"/>
              <w:right w:val="single" w:sz="8" w:space="0" w:color="auto"/>
            </w:tcBorders>
            <w:shd w:val="clear" w:color="000000" w:fill="FF0000"/>
            <w:noWrap/>
            <w:hideMark/>
          </w:tcPr>
          <w:p w:rsidR="002B1F7E" w:rsidRPr="00EC3617" w:rsidRDefault="002B1F7E" w:rsidP="00562967">
            <w:pPr>
              <w:spacing w:after="0" w:line="240" w:lineRule="auto"/>
              <w:jc w:val="right"/>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22505</w:t>
            </w:r>
          </w:p>
        </w:tc>
        <w:tc>
          <w:tcPr>
            <w:tcW w:w="1418" w:type="dxa"/>
            <w:tcBorders>
              <w:top w:val="nil"/>
              <w:left w:val="nil"/>
              <w:bottom w:val="single" w:sz="8" w:space="0" w:color="auto"/>
              <w:right w:val="single" w:sz="8" w:space="0" w:color="auto"/>
            </w:tcBorders>
            <w:shd w:val="clear" w:color="000000" w:fill="FFFF00"/>
            <w:noWrap/>
            <w:hideMark/>
          </w:tcPr>
          <w:p w:rsidR="002B1F7E" w:rsidRPr="00EC3617" w:rsidRDefault="002B1F7E" w:rsidP="00562967">
            <w:pPr>
              <w:spacing w:after="0" w:line="240" w:lineRule="auto"/>
              <w:jc w:val="right"/>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34816,1</w:t>
            </w:r>
          </w:p>
        </w:tc>
        <w:tc>
          <w:tcPr>
            <w:tcW w:w="1559" w:type="dxa"/>
            <w:tcBorders>
              <w:top w:val="nil"/>
              <w:left w:val="nil"/>
              <w:bottom w:val="single" w:sz="8" w:space="0" w:color="auto"/>
              <w:right w:val="single" w:sz="8" w:space="0" w:color="auto"/>
            </w:tcBorders>
            <w:shd w:val="clear" w:color="000000" w:fill="FFFF00"/>
            <w:noWrap/>
            <w:hideMark/>
          </w:tcPr>
          <w:p w:rsidR="002B1F7E" w:rsidRPr="00EC3617" w:rsidRDefault="002B1F7E" w:rsidP="00562967">
            <w:pPr>
              <w:spacing w:after="0" w:line="240" w:lineRule="auto"/>
              <w:jc w:val="right"/>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14013,3</w:t>
            </w:r>
          </w:p>
        </w:tc>
        <w:tc>
          <w:tcPr>
            <w:tcW w:w="1701" w:type="dxa"/>
            <w:tcBorders>
              <w:top w:val="nil"/>
              <w:left w:val="nil"/>
              <w:bottom w:val="single" w:sz="8" w:space="0" w:color="auto"/>
              <w:right w:val="single" w:sz="8" w:space="0" w:color="auto"/>
            </w:tcBorders>
            <w:shd w:val="clear" w:color="auto" w:fill="92D050"/>
            <w:noWrap/>
            <w:hideMark/>
          </w:tcPr>
          <w:p w:rsidR="002B1F7E" w:rsidRPr="00EC3617" w:rsidRDefault="002B1F7E" w:rsidP="00562967">
            <w:pPr>
              <w:spacing w:after="0" w:line="240" w:lineRule="auto"/>
              <w:rPr>
                <w:rFonts w:ascii="Times New Roman" w:eastAsia="Times New Roman" w:hAnsi="Times New Roman" w:cs="Times New Roman"/>
                <w:sz w:val="28"/>
                <w:szCs w:val="28"/>
              </w:rPr>
            </w:pPr>
            <w:r w:rsidRPr="00EC3617">
              <w:rPr>
                <w:rFonts w:ascii="Times New Roman" w:eastAsia="Times New Roman" w:hAnsi="Times New Roman" w:cs="Times New Roman"/>
                <w:sz w:val="28"/>
                <w:szCs w:val="28"/>
              </w:rPr>
              <w:t> </w:t>
            </w:r>
          </w:p>
        </w:tc>
        <w:tc>
          <w:tcPr>
            <w:tcW w:w="1843" w:type="dxa"/>
            <w:tcBorders>
              <w:top w:val="nil"/>
              <w:left w:val="nil"/>
              <w:bottom w:val="single" w:sz="8" w:space="0" w:color="auto"/>
              <w:right w:val="single" w:sz="8" w:space="0" w:color="auto"/>
            </w:tcBorders>
            <w:shd w:val="clear" w:color="auto" w:fill="92D050"/>
            <w:noWrap/>
            <w:hideMark/>
          </w:tcPr>
          <w:p w:rsidR="002B1F7E" w:rsidRPr="00EC3617" w:rsidRDefault="002B1F7E" w:rsidP="00562967">
            <w:pPr>
              <w:spacing w:after="0" w:line="240" w:lineRule="auto"/>
              <w:rPr>
                <w:rFonts w:ascii="Times New Roman" w:eastAsia="Times New Roman" w:hAnsi="Times New Roman" w:cs="Times New Roman"/>
                <w:sz w:val="28"/>
                <w:szCs w:val="28"/>
              </w:rPr>
            </w:pPr>
            <w:r w:rsidRPr="00EC3617">
              <w:rPr>
                <w:rFonts w:ascii="Times New Roman" w:eastAsia="Times New Roman" w:hAnsi="Times New Roman" w:cs="Times New Roman"/>
                <w:sz w:val="28"/>
                <w:szCs w:val="28"/>
              </w:rPr>
              <w:t> </w:t>
            </w:r>
          </w:p>
        </w:tc>
      </w:tr>
      <w:tr w:rsidR="00562967" w:rsidRPr="00EC3617" w:rsidTr="00EC3617">
        <w:trPr>
          <w:trHeight w:val="355"/>
        </w:trPr>
        <w:tc>
          <w:tcPr>
            <w:tcW w:w="1293" w:type="dxa"/>
            <w:tcBorders>
              <w:top w:val="nil"/>
              <w:left w:val="single" w:sz="8" w:space="0" w:color="auto"/>
              <w:bottom w:val="single" w:sz="8" w:space="0" w:color="auto"/>
              <w:right w:val="single" w:sz="8" w:space="0" w:color="auto"/>
            </w:tcBorders>
            <w:shd w:val="clear" w:color="auto" w:fill="92D050"/>
            <w:noWrap/>
            <w:hideMark/>
          </w:tcPr>
          <w:p w:rsidR="002B1F7E" w:rsidRPr="00EC3617" w:rsidRDefault="002B1F7E" w:rsidP="00562967">
            <w:pPr>
              <w:spacing w:after="0" w:line="240" w:lineRule="auto"/>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6</w:t>
            </w:r>
          </w:p>
        </w:tc>
        <w:tc>
          <w:tcPr>
            <w:tcW w:w="1985" w:type="dxa"/>
            <w:tcBorders>
              <w:top w:val="nil"/>
              <w:left w:val="nil"/>
              <w:bottom w:val="single" w:sz="8" w:space="0" w:color="auto"/>
              <w:right w:val="single" w:sz="8" w:space="0" w:color="auto"/>
            </w:tcBorders>
            <w:shd w:val="clear" w:color="auto" w:fill="92D050"/>
            <w:noWrap/>
            <w:hideMark/>
          </w:tcPr>
          <w:p w:rsidR="002B1F7E" w:rsidRPr="00EC3617" w:rsidRDefault="002B1F7E" w:rsidP="00562967">
            <w:pPr>
              <w:spacing w:after="0" w:line="240" w:lineRule="auto"/>
              <w:rPr>
                <w:rFonts w:ascii="Times New Roman" w:eastAsia="Times New Roman" w:hAnsi="Times New Roman" w:cs="Times New Roman"/>
                <w:sz w:val="28"/>
                <w:szCs w:val="28"/>
              </w:rPr>
            </w:pPr>
            <w:r w:rsidRPr="00EC3617">
              <w:rPr>
                <w:rFonts w:ascii="Times New Roman" w:eastAsia="Times New Roman" w:hAnsi="Times New Roman" w:cs="Times New Roman"/>
                <w:sz w:val="28"/>
                <w:szCs w:val="28"/>
              </w:rPr>
              <w:t> </w:t>
            </w:r>
          </w:p>
        </w:tc>
        <w:tc>
          <w:tcPr>
            <w:tcW w:w="1559" w:type="dxa"/>
            <w:tcBorders>
              <w:top w:val="nil"/>
              <w:left w:val="nil"/>
              <w:bottom w:val="single" w:sz="8" w:space="0" w:color="auto"/>
              <w:right w:val="single" w:sz="8" w:space="0" w:color="auto"/>
            </w:tcBorders>
            <w:shd w:val="clear" w:color="auto" w:fill="92D050"/>
            <w:noWrap/>
            <w:hideMark/>
          </w:tcPr>
          <w:p w:rsidR="002B1F7E" w:rsidRPr="00EC3617" w:rsidRDefault="002B1F7E" w:rsidP="00562967">
            <w:pPr>
              <w:spacing w:after="0" w:line="240" w:lineRule="auto"/>
              <w:rPr>
                <w:rFonts w:ascii="Times New Roman" w:eastAsia="Times New Roman" w:hAnsi="Times New Roman" w:cs="Times New Roman"/>
                <w:sz w:val="28"/>
                <w:szCs w:val="28"/>
              </w:rPr>
            </w:pPr>
            <w:r w:rsidRPr="00EC3617">
              <w:rPr>
                <w:rFonts w:ascii="Times New Roman" w:eastAsia="Times New Roman" w:hAnsi="Times New Roman" w:cs="Times New Roman"/>
                <w:sz w:val="28"/>
                <w:szCs w:val="28"/>
              </w:rPr>
              <w:t> </w:t>
            </w:r>
          </w:p>
        </w:tc>
        <w:tc>
          <w:tcPr>
            <w:tcW w:w="1417" w:type="dxa"/>
            <w:tcBorders>
              <w:top w:val="nil"/>
              <w:left w:val="nil"/>
              <w:bottom w:val="single" w:sz="8" w:space="0" w:color="auto"/>
              <w:right w:val="single" w:sz="8" w:space="0" w:color="auto"/>
            </w:tcBorders>
            <w:shd w:val="clear" w:color="000000" w:fill="FF0000"/>
            <w:noWrap/>
            <w:hideMark/>
          </w:tcPr>
          <w:p w:rsidR="002B1F7E" w:rsidRPr="00EC3617" w:rsidRDefault="002B1F7E" w:rsidP="00562967">
            <w:pPr>
              <w:spacing w:after="0" w:line="240" w:lineRule="auto"/>
              <w:jc w:val="right"/>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112376</w:t>
            </w:r>
          </w:p>
        </w:tc>
        <w:tc>
          <w:tcPr>
            <w:tcW w:w="1701" w:type="dxa"/>
            <w:tcBorders>
              <w:top w:val="nil"/>
              <w:left w:val="nil"/>
              <w:bottom w:val="single" w:sz="8" w:space="0" w:color="auto"/>
              <w:right w:val="single" w:sz="8" w:space="0" w:color="auto"/>
            </w:tcBorders>
            <w:shd w:val="clear" w:color="000000" w:fill="FFFF00"/>
            <w:noWrap/>
            <w:hideMark/>
          </w:tcPr>
          <w:p w:rsidR="002B1F7E" w:rsidRPr="00EC3617" w:rsidRDefault="002B1F7E" w:rsidP="00562967">
            <w:pPr>
              <w:spacing w:after="0" w:line="240" w:lineRule="auto"/>
              <w:jc w:val="right"/>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7063,44</w:t>
            </w:r>
          </w:p>
        </w:tc>
        <w:tc>
          <w:tcPr>
            <w:tcW w:w="1418" w:type="dxa"/>
            <w:tcBorders>
              <w:top w:val="nil"/>
              <w:left w:val="nil"/>
              <w:bottom w:val="single" w:sz="8" w:space="0" w:color="auto"/>
              <w:right w:val="single" w:sz="8" w:space="0" w:color="auto"/>
            </w:tcBorders>
            <w:shd w:val="clear" w:color="auto" w:fill="92D050"/>
            <w:noWrap/>
            <w:hideMark/>
          </w:tcPr>
          <w:p w:rsidR="002B1F7E" w:rsidRPr="00EC3617" w:rsidRDefault="002B1F7E" w:rsidP="00562967">
            <w:pPr>
              <w:spacing w:after="0" w:line="240" w:lineRule="auto"/>
              <w:rPr>
                <w:rFonts w:ascii="Times New Roman" w:eastAsia="Times New Roman" w:hAnsi="Times New Roman" w:cs="Times New Roman"/>
                <w:sz w:val="28"/>
                <w:szCs w:val="28"/>
              </w:rPr>
            </w:pPr>
            <w:r w:rsidRPr="00EC3617">
              <w:rPr>
                <w:rFonts w:ascii="Times New Roman" w:eastAsia="Times New Roman" w:hAnsi="Times New Roman" w:cs="Times New Roman"/>
                <w:sz w:val="28"/>
                <w:szCs w:val="28"/>
              </w:rPr>
              <w:t> </w:t>
            </w:r>
          </w:p>
        </w:tc>
        <w:tc>
          <w:tcPr>
            <w:tcW w:w="1559" w:type="dxa"/>
            <w:tcBorders>
              <w:top w:val="nil"/>
              <w:left w:val="nil"/>
              <w:bottom w:val="single" w:sz="8" w:space="0" w:color="auto"/>
              <w:right w:val="single" w:sz="8" w:space="0" w:color="auto"/>
            </w:tcBorders>
            <w:shd w:val="clear" w:color="auto" w:fill="92D050"/>
            <w:noWrap/>
            <w:hideMark/>
          </w:tcPr>
          <w:p w:rsidR="002B1F7E" w:rsidRPr="00EC3617" w:rsidRDefault="002B1F7E" w:rsidP="00562967">
            <w:pPr>
              <w:spacing w:after="0" w:line="240" w:lineRule="auto"/>
              <w:rPr>
                <w:rFonts w:ascii="Times New Roman" w:eastAsia="Times New Roman" w:hAnsi="Times New Roman" w:cs="Times New Roman"/>
                <w:sz w:val="28"/>
                <w:szCs w:val="28"/>
              </w:rPr>
            </w:pPr>
            <w:r w:rsidRPr="00EC3617">
              <w:rPr>
                <w:rFonts w:ascii="Times New Roman" w:eastAsia="Times New Roman" w:hAnsi="Times New Roman" w:cs="Times New Roman"/>
                <w:sz w:val="28"/>
                <w:szCs w:val="28"/>
              </w:rPr>
              <w:t> </w:t>
            </w:r>
          </w:p>
        </w:tc>
        <w:tc>
          <w:tcPr>
            <w:tcW w:w="1701" w:type="dxa"/>
            <w:tcBorders>
              <w:top w:val="nil"/>
              <w:left w:val="nil"/>
              <w:bottom w:val="single" w:sz="8" w:space="0" w:color="auto"/>
              <w:right w:val="single" w:sz="8" w:space="0" w:color="auto"/>
            </w:tcBorders>
            <w:shd w:val="clear" w:color="000000" w:fill="FFFF00"/>
            <w:noWrap/>
            <w:hideMark/>
          </w:tcPr>
          <w:p w:rsidR="002B1F7E" w:rsidRPr="00EC3617" w:rsidRDefault="002B1F7E" w:rsidP="00562967">
            <w:pPr>
              <w:spacing w:after="0" w:line="240" w:lineRule="auto"/>
              <w:jc w:val="right"/>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284816</w:t>
            </w:r>
          </w:p>
        </w:tc>
        <w:tc>
          <w:tcPr>
            <w:tcW w:w="1843" w:type="dxa"/>
            <w:tcBorders>
              <w:top w:val="nil"/>
              <w:left w:val="nil"/>
              <w:bottom w:val="single" w:sz="8" w:space="0" w:color="auto"/>
              <w:right w:val="single" w:sz="8" w:space="0" w:color="auto"/>
            </w:tcBorders>
            <w:shd w:val="clear" w:color="000000" w:fill="FFFF00"/>
            <w:noWrap/>
            <w:hideMark/>
          </w:tcPr>
          <w:p w:rsidR="002B1F7E" w:rsidRPr="00EC3617" w:rsidRDefault="002B1F7E" w:rsidP="00562967">
            <w:pPr>
              <w:spacing w:after="0" w:line="240" w:lineRule="auto"/>
              <w:jc w:val="right"/>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13184,4</w:t>
            </w:r>
          </w:p>
        </w:tc>
      </w:tr>
      <w:tr w:rsidR="002B1F7E" w:rsidRPr="00EC3617" w:rsidTr="00EC3617">
        <w:trPr>
          <w:trHeight w:val="100"/>
        </w:trPr>
        <w:tc>
          <w:tcPr>
            <w:tcW w:w="1293" w:type="dxa"/>
            <w:tcBorders>
              <w:top w:val="nil"/>
              <w:left w:val="single" w:sz="8" w:space="0" w:color="auto"/>
              <w:bottom w:val="single" w:sz="4" w:space="0" w:color="auto"/>
              <w:right w:val="single" w:sz="8" w:space="0" w:color="auto"/>
            </w:tcBorders>
            <w:shd w:val="clear" w:color="auto" w:fill="auto"/>
            <w:noWrap/>
            <w:hideMark/>
          </w:tcPr>
          <w:p w:rsidR="002B1F7E" w:rsidRPr="00EC3617" w:rsidRDefault="00562967" w:rsidP="00562967">
            <w:pPr>
              <w:spacing w:after="0" w:line="240" w:lineRule="auto"/>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7</w:t>
            </w:r>
          </w:p>
        </w:tc>
        <w:tc>
          <w:tcPr>
            <w:tcW w:w="1985" w:type="dxa"/>
            <w:tcBorders>
              <w:top w:val="nil"/>
              <w:left w:val="nil"/>
              <w:bottom w:val="single" w:sz="4" w:space="0" w:color="auto"/>
              <w:right w:val="single" w:sz="8" w:space="0" w:color="auto"/>
            </w:tcBorders>
            <w:shd w:val="clear" w:color="auto" w:fill="FFFF00"/>
            <w:noWrap/>
            <w:hideMark/>
          </w:tcPr>
          <w:p w:rsidR="002B1F7E" w:rsidRPr="00EC3617" w:rsidRDefault="002B1F7E" w:rsidP="00562967">
            <w:pPr>
              <w:spacing w:after="0" w:line="240" w:lineRule="auto"/>
              <w:jc w:val="right"/>
              <w:rPr>
                <w:rFonts w:ascii="Times New Roman" w:eastAsia="Times New Roman" w:hAnsi="Times New Roman" w:cs="Times New Roman"/>
                <w:sz w:val="28"/>
                <w:szCs w:val="28"/>
              </w:rPr>
            </w:pPr>
            <w:r w:rsidRPr="00EC3617">
              <w:rPr>
                <w:rFonts w:ascii="Times New Roman" w:eastAsia="Times New Roman" w:hAnsi="Times New Roman" w:cs="Times New Roman"/>
                <w:sz w:val="28"/>
                <w:szCs w:val="28"/>
              </w:rPr>
              <w:t>13478,26</w:t>
            </w:r>
          </w:p>
        </w:tc>
        <w:tc>
          <w:tcPr>
            <w:tcW w:w="1559" w:type="dxa"/>
            <w:tcBorders>
              <w:top w:val="nil"/>
              <w:left w:val="nil"/>
              <w:bottom w:val="single" w:sz="4" w:space="0" w:color="auto"/>
              <w:right w:val="single" w:sz="8" w:space="0" w:color="auto"/>
            </w:tcBorders>
            <w:shd w:val="clear" w:color="auto" w:fill="auto"/>
            <w:noWrap/>
            <w:hideMark/>
          </w:tcPr>
          <w:p w:rsidR="002B1F7E" w:rsidRPr="00EC3617" w:rsidRDefault="002B1F7E" w:rsidP="00562967">
            <w:pPr>
              <w:spacing w:after="0" w:line="240" w:lineRule="auto"/>
              <w:jc w:val="right"/>
              <w:rPr>
                <w:rFonts w:ascii="Times New Roman" w:eastAsia="Times New Roman" w:hAnsi="Times New Roman" w:cs="Times New Roman"/>
                <w:sz w:val="28"/>
                <w:szCs w:val="28"/>
              </w:rPr>
            </w:pPr>
            <w:r w:rsidRPr="00EC3617">
              <w:rPr>
                <w:rFonts w:ascii="Times New Roman" w:eastAsia="Times New Roman" w:hAnsi="Times New Roman" w:cs="Times New Roman"/>
                <w:sz w:val="28"/>
                <w:szCs w:val="28"/>
              </w:rPr>
              <w:t xml:space="preserve"> 51584,32</w:t>
            </w:r>
          </w:p>
        </w:tc>
        <w:tc>
          <w:tcPr>
            <w:tcW w:w="1417" w:type="dxa"/>
            <w:tcBorders>
              <w:top w:val="nil"/>
              <w:left w:val="nil"/>
              <w:bottom w:val="single" w:sz="4" w:space="0" w:color="auto"/>
              <w:right w:val="single" w:sz="8" w:space="0" w:color="auto"/>
            </w:tcBorders>
            <w:shd w:val="clear" w:color="auto" w:fill="auto"/>
            <w:noWrap/>
            <w:hideMark/>
          </w:tcPr>
          <w:p w:rsidR="002B1F7E" w:rsidRPr="00EC3617" w:rsidRDefault="002B1F7E" w:rsidP="00562967">
            <w:pPr>
              <w:spacing w:after="0" w:line="240" w:lineRule="auto"/>
              <w:rPr>
                <w:rFonts w:ascii="Times New Roman" w:eastAsia="Times New Roman" w:hAnsi="Times New Roman" w:cs="Times New Roman"/>
                <w:sz w:val="28"/>
                <w:szCs w:val="28"/>
              </w:rPr>
            </w:pPr>
            <w:r w:rsidRPr="00EC3617">
              <w:rPr>
                <w:rFonts w:ascii="Times New Roman" w:eastAsia="Times New Roman" w:hAnsi="Times New Roman" w:cs="Times New Roman"/>
                <w:sz w:val="28"/>
                <w:szCs w:val="28"/>
              </w:rPr>
              <w:t> </w:t>
            </w:r>
          </w:p>
        </w:tc>
        <w:tc>
          <w:tcPr>
            <w:tcW w:w="1701" w:type="dxa"/>
            <w:tcBorders>
              <w:top w:val="nil"/>
              <w:left w:val="nil"/>
              <w:bottom w:val="single" w:sz="4" w:space="0" w:color="auto"/>
              <w:right w:val="single" w:sz="8" w:space="0" w:color="auto"/>
            </w:tcBorders>
            <w:shd w:val="clear" w:color="auto" w:fill="auto"/>
            <w:noWrap/>
            <w:hideMark/>
          </w:tcPr>
          <w:p w:rsidR="002B1F7E" w:rsidRPr="00EC3617" w:rsidRDefault="002B1F7E" w:rsidP="00562967">
            <w:pPr>
              <w:spacing w:after="0" w:line="240" w:lineRule="auto"/>
              <w:rPr>
                <w:rFonts w:ascii="Times New Roman" w:eastAsia="Times New Roman" w:hAnsi="Times New Roman" w:cs="Times New Roman"/>
                <w:sz w:val="28"/>
                <w:szCs w:val="28"/>
              </w:rPr>
            </w:pPr>
            <w:r w:rsidRPr="00EC3617">
              <w:rPr>
                <w:rFonts w:ascii="Times New Roman" w:eastAsia="Times New Roman" w:hAnsi="Times New Roman" w:cs="Times New Roman"/>
                <w:sz w:val="28"/>
                <w:szCs w:val="28"/>
              </w:rPr>
              <w:t> </w:t>
            </w:r>
          </w:p>
        </w:tc>
        <w:tc>
          <w:tcPr>
            <w:tcW w:w="1418" w:type="dxa"/>
            <w:tcBorders>
              <w:top w:val="nil"/>
              <w:left w:val="nil"/>
              <w:bottom w:val="single" w:sz="4" w:space="0" w:color="auto"/>
              <w:right w:val="single" w:sz="8" w:space="0" w:color="auto"/>
            </w:tcBorders>
            <w:shd w:val="clear" w:color="auto" w:fill="auto"/>
            <w:noWrap/>
            <w:hideMark/>
          </w:tcPr>
          <w:p w:rsidR="002B1F7E" w:rsidRPr="00EC3617" w:rsidRDefault="002B1F7E" w:rsidP="00562967">
            <w:pPr>
              <w:spacing w:after="0" w:line="240" w:lineRule="auto"/>
              <w:rPr>
                <w:rFonts w:ascii="Times New Roman" w:eastAsia="Times New Roman" w:hAnsi="Times New Roman" w:cs="Times New Roman"/>
                <w:sz w:val="28"/>
                <w:szCs w:val="28"/>
              </w:rPr>
            </w:pPr>
            <w:r w:rsidRPr="00EC3617">
              <w:rPr>
                <w:rFonts w:ascii="Times New Roman" w:eastAsia="Times New Roman" w:hAnsi="Times New Roman" w:cs="Times New Roman"/>
                <w:sz w:val="28"/>
                <w:szCs w:val="28"/>
              </w:rPr>
              <w:t> </w:t>
            </w:r>
          </w:p>
        </w:tc>
        <w:tc>
          <w:tcPr>
            <w:tcW w:w="1559" w:type="dxa"/>
            <w:tcBorders>
              <w:top w:val="nil"/>
              <w:left w:val="nil"/>
              <w:bottom w:val="single" w:sz="4" w:space="0" w:color="auto"/>
              <w:right w:val="single" w:sz="8" w:space="0" w:color="auto"/>
            </w:tcBorders>
            <w:shd w:val="clear" w:color="auto" w:fill="auto"/>
            <w:noWrap/>
            <w:hideMark/>
          </w:tcPr>
          <w:p w:rsidR="002B1F7E" w:rsidRPr="00EC3617" w:rsidRDefault="002B1F7E" w:rsidP="00562967">
            <w:pPr>
              <w:spacing w:after="0" w:line="240" w:lineRule="auto"/>
              <w:rPr>
                <w:rFonts w:ascii="Times New Roman" w:eastAsia="Times New Roman" w:hAnsi="Times New Roman" w:cs="Times New Roman"/>
                <w:sz w:val="28"/>
                <w:szCs w:val="28"/>
              </w:rPr>
            </w:pPr>
            <w:r w:rsidRPr="00EC3617">
              <w:rPr>
                <w:rFonts w:ascii="Times New Roman" w:eastAsia="Times New Roman" w:hAnsi="Times New Roman" w:cs="Times New Roman"/>
                <w:sz w:val="28"/>
                <w:szCs w:val="28"/>
              </w:rPr>
              <w:t> </w:t>
            </w:r>
          </w:p>
        </w:tc>
        <w:tc>
          <w:tcPr>
            <w:tcW w:w="1701" w:type="dxa"/>
            <w:tcBorders>
              <w:top w:val="nil"/>
              <w:left w:val="nil"/>
              <w:bottom w:val="single" w:sz="4" w:space="0" w:color="auto"/>
              <w:right w:val="single" w:sz="8" w:space="0" w:color="auto"/>
            </w:tcBorders>
            <w:shd w:val="clear" w:color="auto" w:fill="auto"/>
            <w:noWrap/>
            <w:hideMark/>
          </w:tcPr>
          <w:p w:rsidR="002B1F7E" w:rsidRPr="00EC3617" w:rsidRDefault="002B1F7E" w:rsidP="00562967">
            <w:pPr>
              <w:spacing w:after="0" w:line="240" w:lineRule="auto"/>
              <w:jc w:val="right"/>
              <w:rPr>
                <w:rFonts w:ascii="Times New Roman" w:eastAsia="Times New Roman" w:hAnsi="Times New Roman" w:cs="Times New Roman"/>
                <w:sz w:val="28"/>
                <w:szCs w:val="28"/>
              </w:rPr>
            </w:pPr>
          </w:p>
        </w:tc>
        <w:tc>
          <w:tcPr>
            <w:tcW w:w="1843" w:type="dxa"/>
            <w:tcBorders>
              <w:top w:val="nil"/>
              <w:left w:val="nil"/>
              <w:bottom w:val="single" w:sz="4" w:space="0" w:color="auto"/>
              <w:right w:val="single" w:sz="8" w:space="0" w:color="auto"/>
            </w:tcBorders>
            <w:shd w:val="clear" w:color="auto" w:fill="auto"/>
            <w:noWrap/>
            <w:hideMark/>
          </w:tcPr>
          <w:p w:rsidR="002B1F7E" w:rsidRPr="00EC3617" w:rsidRDefault="002B1F7E" w:rsidP="00562967">
            <w:pPr>
              <w:spacing w:after="0" w:line="240" w:lineRule="auto"/>
              <w:jc w:val="right"/>
              <w:rPr>
                <w:rFonts w:ascii="Times New Roman" w:eastAsia="Times New Roman" w:hAnsi="Times New Roman" w:cs="Times New Roman"/>
                <w:sz w:val="28"/>
                <w:szCs w:val="28"/>
              </w:rPr>
            </w:pPr>
          </w:p>
        </w:tc>
      </w:tr>
      <w:tr w:rsidR="00562967" w:rsidRPr="00EC3617" w:rsidTr="00EC3617">
        <w:trPr>
          <w:trHeight w:val="251"/>
        </w:trPr>
        <w:tc>
          <w:tcPr>
            <w:tcW w:w="1293" w:type="dxa"/>
            <w:tcBorders>
              <w:top w:val="single" w:sz="4" w:space="0" w:color="auto"/>
              <w:left w:val="single" w:sz="8" w:space="0" w:color="auto"/>
              <w:bottom w:val="single" w:sz="8" w:space="0" w:color="auto"/>
              <w:right w:val="single" w:sz="8" w:space="0" w:color="auto"/>
            </w:tcBorders>
            <w:shd w:val="clear" w:color="auto" w:fill="auto"/>
            <w:noWrap/>
            <w:hideMark/>
          </w:tcPr>
          <w:p w:rsidR="002B1F7E" w:rsidRPr="00EC3617" w:rsidRDefault="002B1F7E" w:rsidP="00562967">
            <w:pPr>
              <w:spacing w:after="0" w:line="240" w:lineRule="auto"/>
              <w:rPr>
                <w:rFonts w:ascii="Times New Roman" w:eastAsia="Times New Roman" w:hAnsi="Times New Roman" w:cs="Times New Roman"/>
                <w:noProof/>
                <w:sz w:val="28"/>
                <w:szCs w:val="28"/>
              </w:rPr>
            </w:pPr>
            <w:r w:rsidRPr="00EC3617">
              <w:rPr>
                <w:rFonts w:ascii="Times New Roman" w:eastAsia="Times New Roman" w:hAnsi="Times New Roman" w:cs="Times New Roman"/>
                <w:noProof/>
                <w:sz w:val="28"/>
                <w:szCs w:val="28"/>
              </w:rPr>
              <w:t>8</w:t>
            </w:r>
          </w:p>
        </w:tc>
        <w:tc>
          <w:tcPr>
            <w:tcW w:w="1985" w:type="dxa"/>
            <w:tcBorders>
              <w:top w:val="single" w:sz="4" w:space="0" w:color="auto"/>
              <w:left w:val="nil"/>
              <w:bottom w:val="single" w:sz="8" w:space="0" w:color="auto"/>
              <w:right w:val="single" w:sz="8" w:space="0" w:color="auto"/>
            </w:tcBorders>
            <w:shd w:val="clear" w:color="auto" w:fill="auto"/>
            <w:noWrap/>
            <w:hideMark/>
          </w:tcPr>
          <w:p w:rsidR="002B1F7E" w:rsidRPr="00EC3617" w:rsidRDefault="002B1F7E" w:rsidP="00562967">
            <w:pPr>
              <w:spacing w:after="0" w:line="240" w:lineRule="auto"/>
              <w:jc w:val="right"/>
              <w:rPr>
                <w:rFonts w:ascii="Times New Roman" w:eastAsia="Times New Roman" w:hAnsi="Times New Roman" w:cs="Times New Roman"/>
                <w:noProof/>
                <w:sz w:val="28"/>
                <w:szCs w:val="28"/>
              </w:rPr>
            </w:pPr>
            <w:r w:rsidRPr="00EC3617">
              <w:rPr>
                <w:rFonts w:ascii="Times New Roman" w:eastAsia="Times New Roman" w:hAnsi="Times New Roman" w:cs="Times New Roman"/>
                <w:noProof/>
                <w:sz w:val="28"/>
                <w:szCs w:val="28"/>
              </w:rPr>
              <w:t>22449,08</w:t>
            </w:r>
          </w:p>
        </w:tc>
        <w:tc>
          <w:tcPr>
            <w:tcW w:w="1559" w:type="dxa"/>
            <w:tcBorders>
              <w:top w:val="single" w:sz="4" w:space="0" w:color="auto"/>
              <w:left w:val="nil"/>
              <w:bottom w:val="single" w:sz="8" w:space="0" w:color="auto"/>
              <w:right w:val="single" w:sz="8" w:space="0" w:color="auto"/>
            </w:tcBorders>
            <w:shd w:val="clear" w:color="000000" w:fill="FFFF00"/>
            <w:noWrap/>
            <w:hideMark/>
          </w:tcPr>
          <w:p w:rsidR="002B1F7E" w:rsidRPr="00EC3617" w:rsidRDefault="002B1F7E" w:rsidP="00562967">
            <w:pPr>
              <w:spacing w:after="0" w:line="240" w:lineRule="auto"/>
              <w:jc w:val="right"/>
              <w:rPr>
                <w:rFonts w:ascii="Times New Roman" w:eastAsia="Times New Roman" w:hAnsi="Times New Roman" w:cs="Times New Roman"/>
                <w:noProof/>
                <w:sz w:val="28"/>
                <w:szCs w:val="28"/>
              </w:rPr>
            </w:pPr>
            <w:r w:rsidRPr="00EC3617">
              <w:rPr>
                <w:rFonts w:ascii="Times New Roman" w:eastAsia="Times New Roman" w:hAnsi="Times New Roman" w:cs="Times New Roman"/>
                <w:noProof/>
                <w:sz w:val="28"/>
                <w:szCs w:val="28"/>
              </w:rPr>
              <w:t>28795,8</w:t>
            </w:r>
          </w:p>
        </w:tc>
        <w:tc>
          <w:tcPr>
            <w:tcW w:w="1417" w:type="dxa"/>
            <w:tcBorders>
              <w:top w:val="single" w:sz="4" w:space="0" w:color="auto"/>
              <w:left w:val="nil"/>
              <w:bottom w:val="single" w:sz="8" w:space="0" w:color="auto"/>
              <w:right w:val="single" w:sz="8" w:space="0" w:color="auto"/>
            </w:tcBorders>
            <w:shd w:val="clear" w:color="auto" w:fill="auto"/>
            <w:noWrap/>
            <w:hideMark/>
          </w:tcPr>
          <w:p w:rsidR="002B1F7E" w:rsidRPr="00EC3617" w:rsidRDefault="002B1F7E" w:rsidP="00562967">
            <w:pPr>
              <w:spacing w:after="0" w:line="240" w:lineRule="auto"/>
              <w:rPr>
                <w:rFonts w:ascii="Times New Roman" w:eastAsia="Times New Roman" w:hAnsi="Times New Roman" w:cs="Times New Roman"/>
                <w:sz w:val="28"/>
                <w:szCs w:val="28"/>
              </w:rPr>
            </w:pPr>
          </w:p>
        </w:tc>
        <w:tc>
          <w:tcPr>
            <w:tcW w:w="1701" w:type="dxa"/>
            <w:tcBorders>
              <w:top w:val="single" w:sz="4" w:space="0" w:color="auto"/>
              <w:left w:val="nil"/>
              <w:bottom w:val="single" w:sz="8" w:space="0" w:color="auto"/>
              <w:right w:val="single" w:sz="8" w:space="0" w:color="auto"/>
            </w:tcBorders>
            <w:shd w:val="clear" w:color="auto" w:fill="auto"/>
            <w:noWrap/>
            <w:hideMark/>
          </w:tcPr>
          <w:p w:rsidR="002B1F7E" w:rsidRPr="00EC3617" w:rsidRDefault="002B1F7E" w:rsidP="00562967">
            <w:pPr>
              <w:spacing w:after="0" w:line="240" w:lineRule="auto"/>
              <w:rPr>
                <w:rFonts w:ascii="Times New Roman" w:eastAsia="Times New Roman" w:hAnsi="Times New Roman" w:cs="Times New Roman"/>
                <w:sz w:val="28"/>
                <w:szCs w:val="28"/>
              </w:rPr>
            </w:pPr>
          </w:p>
        </w:tc>
        <w:tc>
          <w:tcPr>
            <w:tcW w:w="1418" w:type="dxa"/>
            <w:tcBorders>
              <w:top w:val="single" w:sz="4" w:space="0" w:color="auto"/>
              <w:left w:val="nil"/>
              <w:bottom w:val="single" w:sz="8" w:space="0" w:color="auto"/>
              <w:right w:val="single" w:sz="8" w:space="0" w:color="auto"/>
            </w:tcBorders>
            <w:shd w:val="clear" w:color="auto" w:fill="auto"/>
            <w:noWrap/>
            <w:hideMark/>
          </w:tcPr>
          <w:p w:rsidR="002B1F7E" w:rsidRPr="00EC3617" w:rsidRDefault="002B1F7E" w:rsidP="00562967">
            <w:pPr>
              <w:spacing w:after="0" w:line="240" w:lineRule="auto"/>
              <w:rPr>
                <w:rFonts w:ascii="Times New Roman" w:eastAsia="Times New Roman" w:hAnsi="Times New Roman" w:cs="Times New Roman"/>
                <w:sz w:val="28"/>
                <w:szCs w:val="28"/>
              </w:rPr>
            </w:pPr>
          </w:p>
        </w:tc>
        <w:tc>
          <w:tcPr>
            <w:tcW w:w="1559" w:type="dxa"/>
            <w:tcBorders>
              <w:top w:val="single" w:sz="4" w:space="0" w:color="auto"/>
              <w:left w:val="nil"/>
              <w:bottom w:val="single" w:sz="8" w:space="0" w:color="auto"/>
              <w:right w:val="single" w:sz="8" w:space="0" w:color="auto"/>
            </w:tcBorders>
            <w:shd w:val="clear" w:color="auto" w:fill="auto"/>
            <w:noWrap/>
            <w:hideMark/>
          </w:tcPr>
          <w:p w:rsidR="002B1F7E" w:rsidRPr="00EC3617" w:rsidRDefault="002B1F7E" w:rsidP="00562967">
            <w:pPr>
              <w:spacing w:after="0" w:line="240" w:lineRule="auto"/>
              <w:rPr>
                <w:rFonts w:ascii="Times New Roman" w:eastAsia="Times New Roman" w:hAnsi="Times New Roman" w:cs="Times New Roman"/>
                <w:sz w:val="28"/>
                <w:szCs w:val="28"/>
              </w:rPr>
            </w:pPr>
          </w:p>
        </w:tc>
        <w:tc>
          <w:tcPr>
            <w:tcW w:w="1701" w:type="dxa"/>
            <w:tcBorders>
              <w:top w:val="single" w:sz="4" w:space="0" w:color="auto"/>
              <w:left w:val="nil"/>
              <w:bottom w:val="single" w:sz="8" w:space="0" w:color="auto"/>
              <w:right w:val="single" w:sz="8" w:space="0" w:color="auto"/>
            </w:tcBorders>
            <w:shd w:val="clear" w:color="000000" w:fill="FF0000"/>
            <w:noWrap/>
            <w:hideMark/>
          </w:tcPr>
          <w:p w:rsidR="002B1F7E" w:rsidRPr="00EC3617" w:rsidRDefault="002B1F7E" w:rsidP="00562967">
            <w:pPr>
              <w:spacing w:after="0" w:line="240" w:lineRule="auto"/>
              <w:jc w:val="right"/>
              <w:rPr>
                <w:rFonts w:ascii="Times New Roman" w:eastAsia="Times New Roman" w:hAnsi="Times New Roman" w:cs="Times New Roman"/>
                <w:noProof/>
                <w:sz w:val="28"/>
                <w:szCs w:val="28"/>
              </w:rPr>
            </w:pPr>
            <w:r w:rsidRPr="00EC3617">
              <w:rPr>
                <w:rFonts w:ascii="Times New Roman" w:eastAsia="Times New Roman" w:hAnsi="Times New Roman" w:cs="Times New Roman"/>
                <w:noProof/>
                <w:sz w:val="28"/>
                <w:szCs w:val="28"/>
              </w:rPr>
              <w:t>35256,6</w:t>
            </w:r>
          </w:p>
        </w:tc>
        <w:tc>
          <w:tcPr>
            <w:tcW w:w="1843" w:type="dxa"/>
            <w:tcBorders>
              <w:top w:val="single" w:sz="4" w:space="0" w:color="auto"/>
              <w:left w:val="nil"/>
              <w:bottom w:val="single" w:sz="8" w:space="0" w:color="auto"/>
              <w:right w:val="single" w:sz="8" w:space="0" w:color="auto"/>
            </w:tcBorders>
            <w:shd w:val="clear" w:color="000000" w:fill="FF0000"/>
            <w:noWrap/>
            <w:hideMark/>
          </w:tcPr>
          <w:p w:rsidR="002B1F7E" w:rsidRPr="00EC3617" w:rsidRDefault="002B1F7E" w:rsidP="00562967">
            <w:pPr>
              <w:spacing w:after="0" w:line="240" w:lineRule="auto"/>
              <w:jc w:val="right"/>
              <w:rPr>
                <w:rFonts w:ascii="Times New Roman" w:eastAsia="Times New Roman" w:hAnsi="Times New Roman" w:cs="Times New Roman"/>
                <w:noProof/>
                <w:sz w:val="28"/>
                <w:szCs w:val="28"/>
              </w:rPr>
            </w:pPr>
            <w:r w:rsidRPr="00EC3617">
              <w:rPr>
                <w:rFonts w:ascii="Times New Roman" w:eastAsia="Times New Roman" w:hAnsi="Times New Roman" w:cs="Times New Roman"/>
                <w:noProof/>
                <w:sz w:val="28"/>
                <w:szCs w:val="28"/>
              </w:rPr>
              <w:t>26380,1</w:t>
            </w:r>
          </w:p>
        </w:tc>
      </w:tr>
      <w:tr w:rsidR="00562967" w:rsidRPr="00EC3617" w:rsidTr="00EC3617">
        <w:trPr>
          <w:trHeight w:val="355"/>
        </w:trPr>
        <w:tc>
          <w:tcPr>
            <w:tcW w:w="1293" w:type="dxa"/>
            <w:tcBorders>
              <w:top w:val="nil"/>
              <w:left w:val="single" w:sz="8" w:space="0" w:color="auto"/>
              <w:bottom w:val="single" w:sz="8" w:space="0" w:color="auto"/>
              <w:right w:val="single" w:sz="8" w:space="0" w:color="auto"/>
            </w:tcBorders>
            <w:shd w:val="clear" w:color="auto" w:fill="92D050"/>
            <w:noWrap/>
            <w:hideMark/>
          </w:tcPr>
          <w:p w:rsidR="002B1F7E" w:rsidRPr="00EC3617" w:rsidRDefault="002B1F7E" w:rsidP="00562967">
            <w:pPr>
              <w:spacing w:after="0" w:line="240" w:lineRule="auto"/>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9</w:t>
            </w:r>
          </w:p>
        </w:tc>
        <w:tc>
          <w:tcPr>
            <w:tcW w:w="1985" w:type="dxa"/>
            <w:tcBorders>
              <w:top w:val="nil"/>
              <w:left w:val="nil"/>
              <w:bottom w:val="single" w:sz="8" w:space="0" w:color="auto"/>
              <w:right w:val="single" w:sz="8" w:space="0" w:color="auto"/>
            </w:tcBorders>
            <w:shd w:val="clear" w:color="auto" w:fill="92D050"/>
            <w:noWrap/>
            <w:hideMark/>
          </w:tcPr>
          <w:p w:rsidR="002B1F7E" w:rsidRPr="00EC3617" w:rsidRDefault="002B1F7E" w:rsidP="00562967">
            <w:pPr>
              <w:spacing w:after="0" w:line="240" w:lineRule="auto"/>
              <w:jc w:val="right"/>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95092,54</w:t>
            </w:r>
          </w:p>
        </w:tc>
        <w:tc>
          <w:tcPr>
            <w:tcW w:w="1559" w:type="dxa"/>
            <w:tcBorders>
              <w:top w:val="nil"/>
              <w:left w:val="nil"/>
              <w:bottom w:val="single" w:sz="8" w:space="0" w:color="auto"/>
              <w:right w:val="single" w:sz="8" w:space="0" w:color="auto"/>
            </w:tcBorders>
            <w:shd w:val="clear" w:color="auto" w:fill="92D050"/>
            <w:noWrap/>
            <w:hideMark/>
          </w:tcPr>
          <w:p w:rsidR="002B1F7E" w:rsidRPr="00EC3617" w:rsidRDefault="002B1F7E" w:rsidP="00562967">
            <w:pPr>
              <w:spacing w:after="0" w:line="240" w:lineRule="auto"/>
              <w:jc w:val="right"/>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78587,8</w:t>
            </w:r>
          </w:p>
        </w:tc>
        <w:tc>
          <w:tcPr>
            <w:tcW w:w="1417" w:type="dxa"/>
            <w:tcBorders>
              <w:top w:val="nil"/>
              <w:left w:val="nil"/>
              <w:bottom w:val="single" w:sz="8" w:space="0" w:color="auto"/>
              <w:right w:val="single" w:sz="8" w:space="0" w:color="auto"/>
            </w:tcBorders>
            <w:shd w:val="clear" w:color="auto" w:fill="92D050"/>
            <w:noWrap/>
            <w:hideMark/>
          </w:tcPr>
          <w:p w:rsidR="002B1F7E" w:rsidRPr="00EC3617" w:rsidRDefault="002B1F7E" w:rsidP="00562967">
            <w:pPr>
              <w:spacing w:after="0" w:line="240" w:lineRule="auto"/>
              <w:jc w:val="right"/>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36739,2</w:t>
            </w:r>
          </w:p>
        </w:tc>
        <w:tc>
          <w:tcPr>
            <w:tcW w:w="1701" w:type="dxa"/>
            <w:tcBorders>
              <w:top w:val="nil"/>
              <w:left w:val="nil"/>
              <w:bottom w:val="single" w:sz="8" w:space="0" w:color="auto"/>
              <w:right w:val="single" w:sz="8" w:space="0" w:color="auto"/>
            </w:tcBorders>
            <w:shd w:val="clear" w:color="auto" w:fill="92D050"/>
            <w:noWrap/>
            <w:hideMark/>
          </w:tcPr>
          <w:p w:rsidR="002B1F7E" w:rsidRPr="00EC3617" w:rsidRDefault="002B1F7E" w:rsidP="00562967">
            <w:pPr>
              <w:spacing w:after="0" w:line="240" w:lineRule="auto"/>
              <w:jc w:val="right"/>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19725,6</w:t>
            </w:r>
          </w:p>
        </w:tc>
        <w:tc>
          <w:tcPr>
            <w:tcW w:w="1418" w:type="dxa"/>
            <w:tcBorders>
              <w:top w:val="nil"/>
              <w:left w:val="nil"/>
              <w:bottom w:val="single" w:sz="8" w:space="0" w:color="auto"/>
              <w:right w:val="single" w:sz="8" w:space="0" w:color="auto"/>
            </w:tcBorders>
            <w:shd w:val="clear" w:color="auto" w:fill="92D050"/>
            <w:noWrap/>
            <w:hideMark/>
          </w:tcPr>
          <w:p w:rsidR="002B1F7E" w:rsidRPr="00EC3617" w:rsidRDefault="002B1F7E" w:rsidP="00562967">
            <w:pPr>
              <w:spacing w:after="0" w:line="240" w:lineRule="auto"/>
              <w:rPr>
                <w:rFonts w:ascii="Times New Roman" w:eastAsia="Times New Roman" w:hAnsi="Times New Roman" w:cs="Times New Roman"/>
                <w:sz w:val="28"/>
                <w:szCs w:val="28"/>
              </w:rPr>
            </w:pPr>
            <w:r w:rsidRPr="00EC3617">
              <w:rPr>
                <w:rFonts w:ascii="Times New Roman" w:eastAsia="Times New Roman" w:hAnsi="Times New Roman" w:cs="Times New Roman"/>
                <w:sz w:val="28"/>
                <w:szCs w:val="28"/>
              </w:rPr>
              <w:t> </w:t>
            </w:r>
          </w:p>
        </w:tc>
        <w:tc>
          <w:tcPr>
            <w:tcW w:w="1559" w:type="dxa"/>
            <w:tcBorders>
              <w:top w:val="nil"/>
              <w:left w:val="nil"/>
              <w:bottom w:val="single" w:sz="8" w:space="0" w:color="auto"/>
              <w:right w:val="single" w:sz="8" w:space="0" w:color="auto"/>
            </w:tcBorders>
            <w:shd w:val="clear" w:color="auto" w:fill="92D050"/>
            <w:noWrap/>
            <w:hideMark/>
          </w:tcPr>
          <w:p w:rsidR="002B1F7E" w:rsidRPr="00EC3617" w:rsidRDefault="002B1F7E" w:rsidP="00562967">
            <w:pPr>
              <w:spacing w:after="0" w:line="240" w:lineRule="auto"/>
              <w:rPr>
                <w:rFonts w:ascii="Times New Roman" w:eastAsia="Times New Roman" w:hAnsi="Times New Roman" w:cs="Times New Roman"/>
                <w:sz w:val="28"/>
                <w:szCs w:val="28"/>
              </w:rPr>
            </w:pPr>
            <w:r w:rsidRPr="00EC3617">
              <w:rPr>
                <w:rFonts w:ascii="Times New Roman" w:eastAsia="Times New Roman" w:hAnsi="Times New Roman" w:cs="Times New Roman"/>
                <w:sz w:val="28"/>
                <w:szCs w:val="28"/>
              </w:rPr>
              <w:t> </w:t>
            </w:r>
          </w:p>
        </w:tc>
        <w:tc>
          <w:tcPr>
            <w:tcW w:w="1701" w:type="dxa"/>
            <w:tcBorders>
              <w:top w:val="nil"/>
              <w:left w:val="nil"/>
              <w:bottom w:val="single" w:sz="8" w:space="0" w:color="auto"/>
              <w:right w:val="single" w:sz="8" w:space="0" w:color="auto"/>
            </w:tcBorders>
            <w:shd w:val="clear" w:color="auto" w:fill="92D050"/>
            <w:noWrap/>
            <w:hideMark/>
          </w:tcPr>
          <w:p w:rsidR="002B1F7E" w:rsidRPr="00EC3617" w:rsidRDefault="002B1F7E" w:rsidP="00562967">
            <w:pPr>
              <w:spacing w:after="0" w:line="240" w:lineRule="auto"/>
              <w:rPr>
                <w:rFonts w:ascii="Times New Roman" w:eastAsia="Times New Roman" w:hAnsi="Times New Roman" w:cs="Times New Roman"/>
                <w:sz w:val="28"/>
                <w:szCs w:val="28"/>
              </w:rPr>
            </w:pPr>
            <w:r w:rsidRPr="00EC3617">
              <w:rPr>
                <w:rFonts w:ascii="Times New Roman" w:eastAsia="Times New Roman" w:hAnsi="Times New Roman" w:cs="Times New Roman"/>
                <w:sz w:val="28"/>
                <w:szCs w:val="28"/>
              </w:rPr>
              <w:t> </w:t>
            </w:r>
          </w:p>
        </w:tc>
        <w:tc>
          <w:tcPr>
            <w:tcW w:w="1843" w:type="dxa"/>
            <w:tcBorders>
              <w:top w:val="nil"/>
              <w:left w:val="nil"/>
              <w:bottom w:val="single" w:sz="8" w:space="0" w:color="auto"/>
              <w:right w:val="single" w:sz="8" w:space="0" w:color="auto"/>
            </w:tcBorders>
            <w:shd w:val="clear" w:color="auto" w:fill="92D050"/>
            <w:noWrap/>
            <w:hideMark/>
          </w:tcPr>
          <w:p w:rsidR="002B1F7E" w:rsidRPr="00EC3617" w:rsidRDefault="002B1F7E" w:rsidP="00562967">
            <w:pPr>
              <w:spacing w:after="0" w:line="240" w:lineRule="auto"/>
              <w:rPr>
                <w:rFonts w:ascii="Times New Roman" w:eastAsia="Times New Roman" w:hAnsi="Times New Roman" w:cs="Times New Roman"/>
                <w:sz w:val="28"/>
                <w:szCs w:val="28"/>
              </w:rPr>
            </w:pPr>
            <w:r w:rsidRPr="00EC3617">
              <w:rPr>
                <w:rFonts w:ascii="Times New Roman" w:eastAsia="Times New Roman" w:hAnsi="Times New Roman" w:cs="Times New Roman"/>
                <w:sz w:val="28"/>
                <w:szCs w:val="28"/>
              </w:rPr>
              <w:t> </w:t>
            </w:r>
          </w:p>
        </w:tc>
      </w:tr>
      <w:tr w:rsidR="00562967" w:rsidRPr="00EC3617" w:rsidTr="00EC3617">
        <w:trPr>
          <w:trHeight w:val="355"/>
        </w:trPr>
        <w:tc>
          <w:tcPr>
            <w:tcW w:w="1293" w:type="dxa"/>
            <w:tcBorders>
              <w:top w:val="nil"/>
              <w:left w:val="single" w:sz="8" w:space="0" w:color="auto"/>
              <w:bottom w:val="single" w:sz="8" w:space="0" w:color="auto"/>
              <w:right w:val="single" w:sz="8" w:space="0" w:color="auto"/>
            </w:tcBorders>
            <w:shd w:val="clear" w:color="auto" w:fill="auto"/>
            <w:noWrap/>
            <w:hideMark/>
          </w:tcPr>
          <w:p w:rsidR="002B1F7E" w:rsidRPr="00EC3617" w:rsidRDefault="002B1F7E" w:rsidP="00562967">
            <w:pPr>
              <w:spacing w:after="0" w:line="240" w:lineRule="auto"/>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10</w:t>
            </w:r>
          </w:p>
        </w:tc>
        <w:tc>
          <w:tcPr>
            <w:tcW w:w="1985" w:type="dxa"/>
            <w:tcBorders>
              <w:top w:val="nil"/>
              <w:left w:val="nil"/>
              <w:bottom w:val="single" w:sz="8" w:space="0" w:color="auto"/>
              <w:right w:val="single" w:sz="8" w:space="0" w:color="auto"/>
            </w:tcBorders>
            <w:shd w:val="clear" w:color="auto" w:fill="FFFFFF" w:themeFill="background1"/>
            <w:noWrap/>
            <w:hideMark/>
          </w:tcPr>
          <w:p w:rsidR="002B1F7E" w:rsidRPr="00EC3617" w:rsidRDefault="002B1F7E" w:rsidP="00562967">
            <w:pPr>
              <w:spacing w:after="0" w:line="240" w:lineRule="auto"/>
              <w:jc w:val="right"/>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148431,9</w:t>
            </w:r>
          </w:p>
        </w:tc>
        <w:tc>
          <w:tcPr>
            <w:tcW w:w="1559" w:type="dxa"/>
            <w:tcBorders>
              <w:top w:val="nil"/>
              <w:left w:val="nil"/>
              <w:bottom w:val="single" w:sz="8" w:space="0" w:color="auto"/>
              <w:right w:val="single" w:sz="8" w:space="0" w:color="auto"/>
            </w:tcBorders>
            <w:shd w:val="clear" w:color="000000" w:fill="FF0000"/>
            <w:noWrap/>
            <w:hideMark/>
          </w:tcPr>
          <w:p w:rsidR="002B1F7E" w:rsidRPr="00EC3617" w:rsidRDefault="002B1F7E" w:rsidP="00562967">
            <w:pPr>
              <w:spacing w:after="0" w:line="240" w:lineRule="auto"/>
              <w:jc w:val="right"/>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559013</w:t>
            </w:r>
          </w:p>
        </w:tc>
        <w:tc>
          <w:tcPr>
            <w:tcW w:w="1417" w:type="dxa"/>
            <w:tcBorders>
              <w:top w:val="nil"/>
              <w:left w:val="nil"/>
              <w:bottom w:val="single" w:sz="8" w:space="0" w:color="auto"/>
              <w:right w:val="single" w:sz="8" w:space="0" w:color="auto"/>
            </w:tcBorders>
            <w:shd w:val="clear" w:color="auto" w:fill="auto"/>
            <w:noWrap/>
            <w:hideMark/>
          </w:tcPr>
          <w:p w:rsidR="002B1F7E" w:rsidRPr="00EC3617" w:rsidRDefault="002B1F7E" w:rsidP="00562967">
            <w:pPr>
              <w:spacing w:after="0" w:line="240" w:lineRule="auto"/>
              <w:rPr>
                <w:rFonts w:ascii="Times New Roman" w:eastAsia="Times New Roman" w:hAnsi="Times New Roman" w:cs="Times New Roman"/>
                <w:sz w:val="28"/>
                <w:szCs w:val="28"/>
              </w:rPr>
            </w:pPr>
            <w:r w:rsidRPr="00EC3617">
              <w:rPr>
                <w:rFonts w:ascii="Times New Roman" w:eastAsia="Times New Roman" w:hAnsi="Times New Roman" w:cs="Times New Roman"/>
                <w:sz w:val="28"/>
                <w:szCs w:val="28"/>
              </w:rPr>
              <w:t> </w:t>
            </w:r>
          </w:p>
        </w:tc>
        <w:tc>
          <w:tcPr>
            <w:tcW w:w="1701" w:type="dxa"/>
            <w:tcBorders>
              <w:top w:val="nil"/>
              <w:left w:val="nil"/>
              <w:bottom w:val="single" w:sz="8" w:space="0" w:color="auto"/>
              <w:right w:val="single" w:sz="8" w:space="0" w:color="auto"/>
            </w:tcBorders>
            <w:shd w:val="clear" w:color="auto" w:fill="auto"/>
            <w:noWrap/>
            <w:hideMark/>
          </w:tcPr>
          <w:p w:rsidR="002B1F7E" w:rsidRPr="00EC3617" w:rsidRDefault="002B1F7E" w:rsidP="00562967">
            <w:pPr>
              <w:spacing w:after="0" w:line="240" w:lineRule="auto"/>
              <w:rPr>
                <w:rFonts w:ascii="Times New Roman" w:eastAsia="Times New Roman" w:hAnsi="Times New Roman" w:cs="Times New Roman"/>
                <w:sz w:val="28"/>
                <w:szCs w:val="28"/>
              </w:rPr>
            </w:pPr>
            <w:r w:rsidRPr="00EC3617">
              <w:rPr>
                <w:rFonts w:ascii="Times New Roman" w:eastAsia="Times New Roman" w:hAnsi="Times New Roman" w:cs="Times New Roman"/>
                <w:sz w:val="28"/>
                <w:szCs w:val="28"/>
              </w:rPr>
              <w:t> </w:t>
            </w:r>
          </w:p>
        </w:tc>
        <w:tc>
          <w:tcPr>
            <w:tcW w:w="1418" w:type="dxa"/>
            <w:tcBorders>
              <w:top w:val="nil"/>
              <w:left w:val="nil"/>
              <w:bottom w:val="single" w:sz="8" w:space="0" w:color="auto"/>
              <w:right w:val="single" w:sz="8" w:space="0" w:color="auto"/>
            </w:tcBorders>
            <w:shd w:val="clear" w:color="auto" w:fill="auto"/>
            <w:noWrap/>
            <w:hideMark/>
          </w:tcPr>
          <w:p w:rsidR="002B1F7E" w:rsidRPr="00EC3617" w:rsidRDefault="002B1F7E" w:rsidP="00562967">
            <w:pPr>
              <w:spacing w:after="0" w:line="240" w:lineRule="auto"/>
              <w:rPr>
                <w:rFonts w:ascii="Times New Roman" w:eastAsia="Times New Roman" w:hAnsi="Times New Roman" w:cs="Times New Roman"/>
                <w:sz w:val="28"/>
                <w:szCs w:val="28"/>
              </w:rPr>
            </w:pPr>
            <w:r w:rsidRPr="00EC3617">
              <w:rPr>
                <w:rFonts w:ascii="Times New Roman" w:eastAsia="Times New Roman" w:hAnsi="Times New Roman" w:cs="Times New Roman"/>
                <w:sz w:val="28"/>
                <w:szCs w:val="28"/>
              </w:rPr>
              <w:t> </w:t>
            </w:r>
          </w:p>
        </w:tc>
        <w:tc>
          <w:tcPr>
            <w:tcW w:w="1559" w:type="dxa"/>
            <w:tcBorders>
              <w:top w:val="nil"/>
              <w:left w:val="nil"/>
              <w:bottom w:val="single" w:sz="8" w:space="0" w:color="auto"/>
              <w:right w:val="single" w:sz="8" w:space="0" w:color="auto"/>
            </w:tcBorders>
            <w:shd w:val="clear" w:color="auto" w:fill="auto"/>
            <w:noWrap/>
            <w:hideMark/>
          </w:tcPr>
          <w:p w:rsidR="002B1F7E" w:rsidRPr="00EC3617" w:rsidRDefault="002B1F7E" w:rsidP="00562967">
            <w:pPr>
              <w:spacing w:after="0" w:line="240" w:lineRule="auto"/>
              <w:rPr>
                <w:rFonts w:ascii="Times New Roman" w:eastAsia="Times New Roman" w:hAnsi="Times New Roman" w:cs="Times New Roman"/>
                <w:sz w:val="28"/>
                <w:szCs w:val="28"/>
              </w:rPr>
            </w:pPr>
            <w:r w:rsidRPr="00EC3617">
              <w:rPr>
                <w:rFonts w:ascii="Times New Roman" w:eastAsia="Times New Roman" w:hAnsi="Times New Roman" w:cs="Times New Roman"/>
                <w:sz w:val="28"/>
                <w:szCs w:val="28"/>
              </w:rPr>
              <w:t> </w:t>
            </w:r>
          </w:p>
        </w:tc>
        <w:tc>
          <w:tcPr>
            <w:tcW w:w="1701" w:type="dxa"/>
            <w:tcBorders>
              <w:top w:val="nil"/>
              <w:left w:val="nil"/>
              <w:bottom w:val="single" w:sz="8" w:space="0" w:color="auto"/>
              <w:right w:val="single" w:sz="8" w:space="0" w:color="auto"/>
            </w:tcBorders>
            <w:shd w:val="clear" w:color="auto" w:fill="auto"/>
            <w:noWrap/>
            <w:hideMark/>
          </w:tcPr>
          <w:p w:rsidR="002B1F7E" w:rsidRPr="00EC3617" w:rsidRDefault="002B1F7E" w:rsidP="00562967">
            <w:pPr>
              <w:spacing w:after="0" w:line="240" w:lineRule="auto"/>
              <w:rPr>
                <w:rFonts w:ascii="Times New Roman" w:eastAsia="Times New Roman" w:hAnsi="Times New Roman" w:cs="Times New Roman"/>
                <w:sz w:val="28"/>
                <w:szCs w:val="28"/>
              </w:rPr>
            </w:pPr>
            <w:r w:rsidRPr="00EC3617">
              <w:rPr>
                <w:rFonts w:ascii="Times New Roman" w:eastAsia="Times New Roman" w:hAnsi="Times New Roman" w:cs="Times New Roman"/>
                <w:sz w:val="28"/>
                <w:szCs w:val="28"/>
              </w:rPr>
              <w:t> </w:t>
            </w:r>
          </w:p>
        </w:tc>
        <w:tc>
          <w:tcPr>
            <w:tcW w:w="1843" w:type="dxa"/>
            <w:tcBorders>
              <w:top w:val="nil"/>
              <w:left w:val="nil"/>
              <w:bottom w:val="single" w:sz="8" w:space="0" w:color="auto"/>
              <w:right w:val="single" w:sz="8" w:space="0" w:color="auto"/>
            </w:tcBorders>
            <w:shd w:val="clear" w:color="auto" w:fill="auto"/>
            <w:noWrap/>
            <w:hideMark/>
          </w:tcPr>
          <w:p w:rsidR="002B1F7E" w:rsidRPr="00EC3617" w:rsidRDefault="002B1F7E" w:rsidP="00562967">
            <w:pPr>
              <w:spacing w:after="0" w:line="240" w:lineRule="auto"/>
              <w:rPr>
                <w:rFonts w:ascii="Times New Roman" w:eastAsia="Times New Roman" w:hAnsi="Times New Roman" w:cs="Times New Roman"/>
                <w:sz w:val="28"/>
                <w:szCs w:val="28"/>
              </w:rPr>
            </w:pPr>
            <w:r w:rsidRPr="00EC3617">
              <w:rPr>
                <w:rFonts w:ascii="Times New Roman" w:eastAsia="Times New Roman" w:hAnsi="Times New Roman" w:cs="Times New Roman"/>
                <w:sz w:val="28"/>
                <w:szCs w:val="28"/>
              </w:rPr>
              <w:t> </w:t>
            </w:r>
          </w:p>
        </w:tc>
      </w:tr>
      <w:tr w:rsidR="00562967" w:rsidRPr="00EC3617" w:rsidTr="00EC3617">
        <w:trPr>
          <w:trHeight w:val="355"/>
        </w:trPr>
        <w:tc>
          <w:tcPr>
            <w:tcW w:w="1293" w:type="dxa"/>
            <w:tcBorders>
              <w:top w:val="nil"/>
              <w:left w:val="single" w:sz="8" w:space="0" w:color="auto"/>
              <w:bottom w:val="single" w:sz="8" w:space="0" w:color="auto"/>
              <w:right w:val="single" w:sz="8" w:space="0" w:color="auto"/>
            </w:tcBorders>
            <w:shd w:val="clear" w:color="auto" w:fill="FFC000"/>
            <w:noWrap/>
            <w:hideMark/>
          </w:tcPr>
          <w:p w:rsidR="002B1F7E" w:rsidRPr="00EC3617" w:rsidRDefault="002B1F7E" w:rsidP="00562967">
            <w:pPr>
              <w:spacing w:after="0" w:line="240" w:lineRule="auto"/>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сред.знач</w:t>
            </w:r>
          </w:p>
        </w:tc>
        <w:tc>
          <w:tcPr>
            <w:tcW w:w="1985" w:type="dxa"/>
            <w:tcBorders>
              <w:top w:val="nil"/>
              <w:left w:val="nil"/>
              <w:bottom w:val="single" w:sz="8" w:space="0" w:color="auto"/>
              <w:right w:val="single" w:sz="8" w:space="0" w:color="auto"/>
            </w:tcBorders>
            <w:shd w:val="clear" w:color="auto" w:fill="FFC000"/>
            <w:noWrap/>
            <w:hideMark/>
          </w:tcPr>
          <w:p w:rsidR="002B1F7E" w:rsidRPr="00EC3617" w:rsidRDefault="002B1F7E" w:rsidP="00562967">
            <w:pPr>
              <w:jc w:val="right"/>
              <w:rPr>
                <w:rFonts w:ascii="Times New Roman" w:hAnsi="Times New Roman" w:cs="Times New Roman"/>
                <w:sz w:val="28"/>
                <w:szCs w:val="28"/>
              </w:rPr>
            </w:pPr>
            <w:r w:rsidRPr="00EC3617">
              <w:rPr>
                <w:rFonts w:ascii="Times New Roman" w:hAnsi="Times New Roman" w:cs="Times New Roman"/>
                <w:noProof/>
                <w:sz w:val="28"/>
                <w:szCs w:val="28"/>
              </w:rPr>
              <w:t>89078,1</w:t>
            </w:r>
          </w:p>
        </w:tc>
        <w:tc>
          <w:tcPr>
            <w:tcW w:w="1559" w:type="dxa"/>
            <w:tcBorders>
              <w:top w:val="nil"/>
              <w:left w:val="nil"/>
              <w:bottom w:val="single" w:sz="8" w:space="0" w:color="auto"/>
              <w:right w:val="single" w:sz="8" w:space="0" w:color="auto"/>
            </w:tcBorders>
            <w:shd w:val="clear" w:color="auto" w:fill="FFC000"/>
            <w:noWrap/>
            <w:hideMark/>
          </w:tcPr>
          <w:p w:rsidR="002B1F7E" w:rsidRPr="00EC3617" w:rsidRDefault="002B1F7E" w:rsidP="00562967">
            <w:pPr>
              <w:jc w:val="right"/>
              <w:rPr>
                <w:rFonts w:ascii="Times New Roman" w:hAnsi="Times New Roman" w:cs="Times New Roman"/>
                <w:sz w:val="28"/>
                <w:szCs w:val="28"/>
              </w:rPr>
            </w:pPr>
            <w:r w:rsidRPr="00EC3617">
              <w:rPr>
                <w:rFonts w:ascii="Times New Roman" w:hAnsi="Times New Roman" w:cs="Times New Roman"/>
                <w:noProof/>
                <w:sz w:val="28"/>
                <w:szCs w:val="28"/>
              </w:rPr>
              <w:t>146353</w:t>
            </w:r>
          </w:p>
        </w:tc>
        <w:tc>
          <w:tcPr>
            <w:tcW w:w="1417" w:type="dxa"/>
            <w:tcBorders>
              <w:top w:val="nil"/>
              <w:left w:val="nil"/>
              <w:bottom w:val="single" w:sz="8" w:space="0" w:color="auto"/>
              <w:right w:val="single" w:sz="8" w:space="0" w:color="auto"/>
            </w:tcBorders>
            <w:shd w:val="clear" w:color="auto" w:fill="FFC000"/>
            <w:noWrap/>
            <w:hideMark/>
          </w:tcPr>
          <w:p w:rsidR="002B1F7E" w:rsidRPr="00EC3617" w:rsidRDefault="002B1F7E" w:rsidP="00562967">
            <w:pPr>
              <w:spacing w:after="0" w:line="240" w:lineRule="auto"/>
              <w:jc w:val="right"/>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61724,5</w:t>
            </w:r>
          </w:p>
        </w:tc>
        <w:tc>
          <w:tcPr>
            <w:tcW w:w="1701" w:type="dxa"/>
            <w:tcBorders>
              <w:top w:val="nil"/>
              <w:left w:val="nil"/>
              <w:bottom w:val="single" w:sz="8" w:space="0" w:color="auto"/>
              <w:right w:val="single" w:sz="8" w:space="0" w:color="auto"/>
            </w:tcBorders>
            <w:shd w:val="clear" w:color="auto" w:fill="FFC000"/>
            <w:noWrap/>
            <w:hideMark/>
          </w:tcPr>
          <w:p w:rsidR="002B1F7E" w:rsidRPr="00EC3617" w:rsidRDefault="002B1F7E" w:rsidP="00562967">
            <w:pPr>
              <w:spacing w:after="0" w:line="240" w:lineRule="auto"/>
              <w:jc w:val="right"/>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16431,3</w:t>
            </w:r>
          </w:p>
        </w:tc>
        <w:tc>
          <w:tcPr>
            <w:tcW w:w="1418" w:type="dxa"/>
            <w:tcBorders>
              <w:top w:val="nil"/>
              <w:left w:val="nil"/>
              <w:bottom w:val="single" w:sz="8" w:space="0" w:color="auto"/>
              <w:right w:val="single" w:sz="8" w:space="0" w:color="auto"/>
            </w:tcBorders>
            <w:shd w:val="clear" w:color="auto" w:fill="FFC000"/>
            <w:noWrap/>
            <w:hideMark/>
          </w:tcPr>
          <w:p w:rsidR="002B1F7E" w:rsidRPr="00EC3617" w:rsidRDefault="002B1F7E" w:rsidP="00562967">
            <w:pPr>
              <w:spacing w:after="0" w:line="240" w:lineRule="auto"/>
              <w:jc w:val="right"/>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36297,8</w:t>
            </w:r>
          </w:p>
        </w:tc>
        <w:tc>
          <w:tcPr>
            <w:tcW w:w="1559" w:type="dxa"/>
            <w:tcBorders>
              <w:top w:val="nil"/>
              <w:left w:val="nil"/>
              <w:bottom w:val="single" w:sz="8" w:space="0" w:color="auto"/>
              <w:right w:val="single" w:sz="8" w:space="0" w:color="auto"/>
            </w:tcBorders>
            <w:shd w:val="clear" w:color="auto" w:fill="FFC000"/>
            <w:noWrap/>
            <w:hideMark/>
          </w:tcPr>
          <w:p w:rsidR="002B1F7E" w:rsidRPr="00EC3617" w:rsidRDefault="002B1F7E" w:rsidP="00562967">
            <w:pPr>
              <w:spacing w:after="0" w:line="240" w:lineRule="auto"/>
              <w:jc w:val="right"/>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17457</w:t>
            </w:r>
          </w:p>
        </w:tc>
        <w:tc>
          <w:tcPr>
            <w:tcW w:w="1701" w:type="dxa"/>
            <w:tcBorders>
              <w:top w:val="nil"/>
              <w:left w:val="nil"/>
              <w:bottom w:val="single" w:sz="8" w:space="0" w:color="auto"/>
              <w:right w:val="single" w:sz="8" w:space="0" w:color="auto"/>
            </w:tcBorders>
            <w:shd w:val="clear" w:color="auto" w:fill="FFC000"/>
            <w:noWrap/>
            <w:hideMark/>
          </w:tcPr>
          <w:p w:rsidR="002B1F7E" w:rsidRPr="00EC3617" w:rsidRDefault="002B1F7E" w:rsidP="00562967">
            <w:pPr>
              <w:spacing w:after="0" w:line="240" w:lineRule="auto"/>
              <w:jc w:val="right"/>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160036</w:t>
            </w:r>
          </w:p>
        </w:tc>
        <w:tc>
          <w:tcPr>
            <w:tcW w:w="1843" w:type="dxa"/>
            <w:tcBorders>
              <w:top w:val="nil"/>
              <w:left w:val="nil"/>
              <w:bottom w:val="single" w:sz="8" w:space="0" w:color="auto"/>
              <w:right w:val="single" w:sz="8" w:space="0" w:color="auto"/>
            </w:tcBorders>
            <w:shd w:val="clear" w:color="auto" w:fill="FFC000"/>
            <w:noWrap/>
            <w:hideMark/>
          </w:tcPr>
          <w:p w:rsidR="002B1F7E" w:rsidRPr="00EC3617" w:rsidRDefault="002B1F7E" w:rsidP="00562967">
            <w:pPr>
              <w:spacing w:after="0" w:line="240" w:lineRule="auto"/>
              <w:jc w:val="right"/>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19782,3</w:t>
            </w:r>
          </w:p>
        </w:tc>
      </w:tr>
      <w:tr w:rsidR="002B1F7E" w:rsidRPr="00EC3617" w:rsidTr="00EC3617">
        <w:trPr>
          <w:trHeight w:val="355"/>
        </w:trPr>
        <w:tc>
          <w:tcPr>
            <w:tcW w:w="1293" w:type="dxa"/>
            <w:tcBorders>
              <w:top w:val="nil"/>
              <w:left w:val="single" w:sz="8" w:space="0" w:color="auto"/>
              <w:bottom w:val="single" w:sz="8" w:space="0" w:color="auto"/>
              <w:right w:val="single" w:sz="8" w:space="0" w:color="auto"/>
            </w:tcBorders>
            <w:shd w:val="clear" w:color="000000" w:fill="FFFF00"/>
            <w:noWrap/>
            <w:hideMark/>
          </w:tcPr>
          <w:p w:rsidR="002B1F7E" w:rsidRPr="00EC3617" w:rsidRDefault="002B1F7E" w:rsidP="00562967">
            <w:pPr>
              <w:spacing w:after="0" w:line="240" w:lineRule="auto"/>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min</w:t>
            </w:r>
          </w:p>
        </w:tc>
        <w:tc>
          <w:tcPr>
            <w:tcW w:w="1985" w:type="dxa"/>
            <w:tcBorders>
              <w:top w:val="nil"/>
              <w:left w:val="nil"/>
              <w:bottom w:val="single" w:sz="8" w:space="0" w:color="auto"/>
              <w:right w:val="single" w:sz="8" w:space="0" w:color="auto"/>
            </w:tcBorders>
            <w:shd w:val="clear" w:color="auto" w:fill="auto"/>
            <w:noWrap/>
            <w:hideMark/>
          </w:tcPr>
          <w:p w:rsidR="002B1F7E" w:rsidRPr="00EC3617" w:rsidRDefault="002B1F7E" w:rsidP="00562967">
            <w:pPr>
              <w:jc w:val="right"/>
              <w:rPr>
                <w:rFonts w:ascii="Times New Roman" w:hAnsi="Times New Roman" w:cs="Times New Roman"/>
                <w:sz w:val="28"/>
                <w:szCs w:val="28"/>
              </w:rPr>
            </w:pPr>
            <w:r w:rsidRPr="00EC3617">
              <w:rPr>
                <w:rFonts w:ascii="Times New Roman" w:hAnsi="Times New Roman" w:cs="Times New Roman"/>
                <w:sz w:val="28"/>
                <w:szCs w:val="28"/>
              </w:rPr>
              <w:t>13478,3</w:t>
            </w:r>
          </w:p>
        </w:tc>
        <w:tc>
          <w:tcPr>
            <w:tcW w:w="1559" w:type="dxa"/>
            <w:tcBorders>
              <w:top w:val="nil"/>
              <w:left w:val="nil"/>
              <w:bottom w:val="single" w:sz="8" w:space="0" w:color="auto"/>
              <w:right w:val="single" w:sz="8" w:space="0" w:color="auto"/>
            </w:tcBorders>
            <w:shd w:val="clear" w:color="auto" w:fill="auto"/>
            <w:noWrap/>
            <w:hideMark/>
          </w:tcPr>
          <w:p w:rsidR="002B1F7E" w:rsidRPr="00EC3617" w:rsidRDefault="002B1F7E" w:rsidP="00562967">
            <w:pPr>
              <w:jc w:val="right"/>
              <w:rPr>
                <w:rFonts w:ascii="Times New Roman" w:hAnsi="Times New Roman" w:cs="Times New Roman"/>
                <w:sz w:val="28"/>
                <w:szCs w:val="28"/>
              </w:rPr>
            </w:pPr>
            <w:r w:rsidRPr="00EC3617">
              <w:rPr>
                <w:rFonts w:ascii="Times New Roman" w:hAnsi="Times New Roman" w:cs="Times New Roman"/>
                <w:noProof/>
                <w:sz w:val="28"/>
                <w:szCs w:val="28"/>
              </w:rPr>
              <w:t>28795,8</w:t>
            </w:r>
          </w:p>
        </w:tc>
        <w:tc>
          <w:tcPr>
            <w:tcW w:w="1417" w:type="dxa"/>
            <w:tcBorders>
              <w:top w:val="nil"/>
              <w:left w:val="nil"/>
              <w:bottom w:val="single" w:sz="8" w:space="0" w:color="auto"/>
              <w:right w:val="single" w:sz="8" w:space="0" w:color="auto"/>
            </w:tcBorders>
            <w:shd w:val="clear" w:color="auto" w:fill="auto"/>
            <w:noWrap/>
            <w:hideMark/>
          </w:tcPr>
          <w:p w:rsidR="002B1F7E" w:rsidRPr="00EC3617" w:rsidRDefault="002B1F7E" w:rsidP="00562967">
            <w:pPr>
              <w:spacing w:after="0" w:line="240" w:lineRule="auto"/>
              <w:jc w:val="right"/>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36058,8</w:t>
            </w:r>
          </w:p>
        </w:tc>
        <w:tc>
          <w:tcPr>
            <w:tcW w:w="1701" w:type="dxa"/>
            <w:tcBorders>
              <w:top w:val="nil"/>
              <w:left w:val="nil"/>
              <w:bottom w:val="single" w:sz="8" w:space="0" w:color="auto"/>
              <w:right w:val="single" w:sz="8" w:space="0" w:color="auto"/>
            </w:tcBorders>
            <w:shd w:val="clear" w:color="auto" w:fill="auto"/>
            <w:noWrap/>
            <w:hideMark/>
          </w:tcPr>
          <w:p w:rsidR="002B1F7E" w:rsidRPr="00EC3617" w:rsidRDefault="002B1F7E" w:rsidP="00562967">
            <w:pPr>
              <w:spacing w:after="0" w:line="240" w:lineRule="auto"/>
              <w:jc w:val="right"/>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7063,44</w:t>
            </w:r>
          </w:p>
        </w:tc>
        <w:tc>
          <w:tcPr>
            <w:tcW w:w="1418" w:type="dxa"/>
            <w:tcBorders>
              <w:top w:val="nil"/>
              <w:left w:val="nil"/>
              <w:bottom w:val="single" w:sz="8" w:space="0" w:color="auto"/>
              <w:right w:val="single" w:sz="8" w:space="0" w:color="auto"/>
            </w:tcBorders>
            <w:shd w:val="clear" w:color="auto" w:fill="auto"/>
            <w:noWrap/>
            <w:hideMark/>
          </w:tcPr>
          <w:p w:rsidR="002B1F7E" w:rsidRPr="00EC3617" w:rsidRDefault="002B1F7E" w:rsidP="00562967">
            <w:pPr>
              <w:spacing w:after="0" w:line="240" w:lineRule="auto"/>
              <w:jc w:val="right"/>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34816,1</w:t>
            </w:r>
          </w:p>
        </w:tc>
        <w:tc>
          <w:tcPr>
            <w:tcW w:w="1559" w:type="dxa"/>
            <w:tcBorders>
              <w:top w:val="nil"/>
              <w:left w:val="nil"/>
              <w:bottom w:val="single" w:sz="8" w:space="0" w:color="auto"/>
              <w:right w:val="single" w:sz="8" w:space="0" w:color="auto"/>
            </w:tcBorders>
            <w:shd w:val="clear" w:color="auto" w:fill="auto"/>
            <w:noWrap/>
            <w:hideMark/>
          </w:tcPr>
          <w:p w:rsidR="002B1F7E" w:rsidRPr="00EC3617" w:rsidRDefault="002B1F7E" w:rsidP="00562967">
            <w:pPr>
              <w:spacing w:after="0" w:line="240" w:lineRule="auto"/>
              <w:jc w:val="right"/>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14013,3</w:t>
            </w:r>
          </w:p>
        </w:tc>
        <w:tc>
          <w:tcPr>
            <w:tcW w:w="1701" w:type="dxa"/>
            <w:tcBorders>
              <w:top w:val="nil"/>
              <w:left w:val="nil"/>
              <w:bottom w:val="single" w:sz="8" w:space="0" w:color="auto"/>
              <w:right w:val="single" w:sz="8" w:space="0" w:color="auto"/>
            </w:tcBorders>
            <w:shd w:val="clear" w:color="auto" w:fill="auto"/>
            <w:noWrap/>
            <w:hideMark/>
          </w:tcPr>
          <w:p w:rsidR="002B1F7E" w:rsidRPr="00EC3617" w:rsidRDefault="002B1F7E" w:rsidP="00562967">
            <w:pPr>
              <w:spacing w:after="0" w:line="240" w:lineRule="auto"/>
              <w:jc w:val="right"/>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35256,6</w:t>
            </w:r>
          </w:p>
        </w:tc>
        <w:tc>
          <w:tcPr>
            <w:tcW w:w="1843" w:type="dxa"/>
            <w:tcBorders>
              <w:top w:val="nil"/>
              <w:left w:val="nil"/>
              <w:bottom w:val="single" w:sz="8" w:space="0" w:color="auto"/>
              <w:right w:val="single" w:sz="8" w:space="0" w:color="auto"/>
            </w:tcBorders>
            <w:shd w:val="clear" w:color="auto" w:fill="auto"/>
            <w:noWrap/>
            <w:hideMark/>
          </w:tcPr>
          <w:p w:rsidR="002B1F7E" w:rsidRPr="00EC3617" w:rsidRDefault="002B1F7E" w:rsidP="00562967">
            <w:pPr>
              <w:spacing w:after="0" w:line="240" w:lineRule="auto"/>
              <w:jc w:val="right"/>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13184,4</w:t>
            </w:r>
          </w:p>
        </w:tc>
      </w:tr>
      <w:tr w:rsidR="002B1F7E" w:rsidRPr="00EC3617" w:rsidTr="00EC3617">
        <w:trPr>
          <w:trHeight w:val="355"/>
        </w:trPr>
        <w:tc>
          <w:tcPr>
            <w:tcW w:w="1293" w:type="dxa"/>
            <w:tcBorders>
              <w:top w:val="nil"/>
              <w:left w:val="single" w:sz="8" w:space="0" w:color="auto"/>
              <w:bottom w:val="single" w:sz="8" w:space="0" w:color="auto"/>
              <w:right w:val="single" w:sz="8" w:space="0" w:color="auto"/>
            </w:tcBorders>
            <w:shd w:val="clear" w:color="000000" w:fill="FF0000"/>
            <w:noWrap/>
            <w:hideMark/>
          </w:tcPr>
          <w:p w:rsidR="002B1F7E" w:rsidRPr="00EC3617" w:rsidRDefault="002B1F7E" w:rsidP="00562967">
            <w:pPr>
              <w:spacing w:after="0" w:line="240" w:lineRule="auto"/>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mах</w:t>
            </w:r>
          </w:p>
        </w:tc>
        <w:tc>
          <w:tcPr>
            <w:tcW w:w="1985" w:type="dxa"/>
            <w:tcBorders>
              <w:top w:val="nil"/>
              <w:left w:val="nil"/>
              <w:bottom w:val="single" w:sz="8" w:space="0" w:color="auto"/>
              <w:right w:val="single" w:sz="8" w:space="0" w:color="auto"/>
            </w:tcBorders>
            <w:shd w:val="clear" w:color="auto" w:fill="auto"/>
            <w:noWrap/>
            <w:hideMark/>
          </w:tcPr>
          <w:p w:rsidR="002B1F7E" w:rsidRPr="00EC3617" w:rsidRDefault="002B1F7E" w:rsidP="00562967">
            <w:pPr>
              <w:spacing w:after="0" w:line="240" w:lineRule="auto"/>
              <w:jc w:val="right"/>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153502,12</w:t>
            </w:r>
          </w:p>
        </w:tc>
        <w:tc>
          <w:tcPr>
            <w:tcW w:w="1559" w:type="dxa"/>
            <w:tcBorders>
              <w:top w:val="nil"/>
              <w:left w:val="nil"/>
              <w:bottom w:val="single" w:sz="8" w:space="0" w:color="auto"/>
              <w:right w:val="single" w:sz="8" w:space="0" w:color="auto"/>
            </w:tcBorders>
            <w:shd w:val="clear" w:color="auto" w:fill="auto"/>
            <w:noWrap/>
            <w:hideMark/>
          </w:tcPr>
          <w:p w:rsidR="002B1F7E" w:rsidRPr="00EC3617" w:rsidRDefault="002B1F7E" w:rsidP="00562967">
            <w:pPr>
              <w:spacing w:after="0" w:line="240" w:lineRule="auto"/>
              <w:jc w:val="right"/>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559013</w:t>
            </w:r>
          </w:p>
        </w:tc>
        <w:tc>
          <w:tcPr>
            <w:tcW w:w="1417" w:type="dxa"/>
            <w:tcBorders>
              <w:top w:val="nil"/>
              <w:left w:val="nil"/>
              <w:bottom w:val="single" w:sz="8" w:space="0" w:color="auto"/>
              <w:right w:val="single" w:sz="8" w:space="0" w:color="auto"/>
            </w:tcBorders>
            <w:shd w:val="clear" w:color="auto" w:fill="auto"/>
            <w:noWrap/>
            <w:hideMark/>
          </w:tcPr>
          <w:p w:rsidR="002B1F7E" w:rsidRPr="00EC3617" w:rsidRDefault="002B1F7E" w:rsidP="00562967">
            <w:pPr>
              <w:spacing w:after="0" w:line="240" w:lineRule="auto"/>
              <w:jc w:val="right"/>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112376</w:t>
            </w:r>
          </w:p>
        </w:tc>
        <w:tc>
          <w:tcPr>
            <w:tcW w:w="1701" w:type="dxa"/>
            <w:tcBorders>
              <w:top w:val="nil"/>
              <w:left w:val="nil"/>
              <w:bottom w:val="single" w:sz="8" w:space="0" w:color="auto"/>
              <w:right w:val="single" w:sz="8" w:space="0" w:color="auto"/>
            </w:tcBorders>
            <w:shd w:val="clear" w:color="auto" w:fill="auto"/>
            <w:noWrap/>
            <w:hideMark/>
          </w:tcPr>
          <w:p w:rsidR="002B1F7E" w:rsidRPr="00EC3617" w:rsidRDefault="002B1F7E" w:rsidP="00562967">
            <w:pPr>
              <w:spacing w:after="0" w:line="240" w:lineRule="auto"/>
              <w:jc w:val="right"/>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22505</w:t>
            </w:r>
          </w:p>
        </w:tc>
        <w:tc>
          <w:tcPr>
            <w:tcW w:w="1418" w:type="dxa"/>
            <w:tcBorders>
              <w:top w:val="nil"/>
              <w:left w:val="nil"/>
              <w:bottom w:val="single" w:sz="8" w:space="0" w:color="auto"/>
              <w:right w:val="single" w:sz="8" w:space="0" w:color="auto"/>
            </w:tcBorders>
            <w:shd w:val="clear" w:color="auto" w:fill="auto"/>
            <w:noWrap/>
            <w:hideMark/>
          </w:tcPr>
          <w:p w:rsidR="002B1F7E" w:rsidRPr="00EC3617" w:rsidRDefault="002B1F7E" w:rsidP="00562967">
            <w:pPr>
              <w:spacing w:after="0" w:line="240" w:lineRule="auto"/>
              <w:jc w:val="right"/>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37779,6</w:t>
            </w:r>
          </w:p>
        </w:tc>
        <w:tc>
          <w:tcPr>
            <w:tcW w:w="1559" w:type="dxa"/>
            <w:tcBorders>
              <w:top w:val="nil"/>
              <w:left w:val="nil"/>
              <w:bottom w:val="single" w:sz="8" w:space="0" w:color="auto"/>
              <w:right w:val="single" w:sz="8" w:space="0" w:color="auto"/>
            </w:tcBorders>
            <w:shd w:val="clear" w:color="auto" w:fill="auto"/>
            <w:noWrap/>
            <w:hideMark/>
          </w:tcPr>
          <w:p w:rsidR="002B1F7E" w:rsidRPr="00EC3617" w:rsidRDefault="002B1F7E" w:rsidP="00562967">
            <w:pPr>
              <w:spacing w:after="0" w:line="240" w:lineRule="auto"/>
              <w:jc w:val="right"/>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20900,8</w:t>
            </w:r>
          </w:p>
        </w:tc>
        <w:tc>
          <w:tcPr>
            <w:tcW w:w="1701" w:type="dxa"/>
            <w:tcBorders>
              <w:top w:val="nil"/>
              <w:left w:val="nil"/>
              <w:bottom w:val="single" w:sz="8" w:space="0" w:color="auto"/>
              <w:right w:val="single" w:sz="8" w:space="0" w:color="auto"/>
            </w:tcBorders>
            <w:shd w:val="clear" w:color="auto" w:fill="auto"/>
            <w:noWrap/>
            <w:hideMark/>
          </w:tcPr>
          <w:p w:rsidR="002B1F7E" w:rsidRPr="00EC3617" w:rsidRDefault="002B1F7E" w:rsidP="00562967">
            <w:pPr>
              <w:spacing w:after="0" w:line="240" w:lineRule="auto"/>
              <w:jc w:val="right"/>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284816</w:t>
            </w:r>
          </w:p>
        </w:tc>
        <w:tc>
          <w:tcPr>
            <w:tcW w:w="1843" w:type="dxa"/>
            <w:tcBorders>
              <w:top w:val="nil"/>
              <w:left w:val="nil"/>
              <w:bottom w:val="single" w:sz="8" w:space="0" w:color="auto"/>
              <w:right w:val="single" w:sz="8" w:space="0" w:color="auto"/>
            </w:tcBorders>
            <w:shd w:val="clear" w:color="auto" w:fill="auto"/>
            <w:noWrap/>
            <w:hideMark/>
          </w:tcPr>
          <w:p w:rsidR="002B1F7E" w:rsidRPr="00EC3617" w:rsidRDefault="002B1F7E" w:rsidP="00562967">
            <w:pPr>
              <w:spacing w:after="0" w:line="240" w:lineRule="auto"/>
              <w:jc w:val="right"/>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26380,1</w:t>
            </w:r>
          </w:p>
        </w:tc>
      </w:tr>
      <w:bookmarkEnd w:id="7"/>
    </w:tbl>
    <w:p w:rsidR="00562967" w:rsidRDefault="00562967" w:rsidP="00830526">
      <w:pPr>
        <w:jc w:val="right"/>
        <w:rPr>
          <w:rFonts w:ascii="Times New Roman" w:hAnsi="Times New Roman" w:cs="Times New Roman"/>
          <w:noProof/>
          <w:sz w:val="28"/>
        </w:rPr>
      </w:pPr>
    </w:p>
    <w:p w:rsidR="00EC3617" w:rsidRDefault="00EC3617" w:rsidP="00830526">
      <w:pPr>
        <w:jc w:val="right"/>
        <w:rPr>
          <w:rFonts w:ascii="Times New Roman" w:hAnsi="Times New Roman" w:cs="Times New Roman"/>
          <w:noProof/>
          <w:sz w:val="28"/>
        </w:rPr>
      </w:pPr>
    </w:p>
    <w:p w:rsidR="00EC3617" w:rsidRDefault="00EC3617" w:rsidP="00830526">
      <w:pPr>
        <w:jc w:val="right"/>
        <w:rPr>
          <w:rFonts w:ascii="Times New Roman" w:hAnsi="Times New Roman" w:cs="Times New Roman"/>
          <w:noProof/>
          <w:sz w:val="28"/>
        </w:rPr>
      </w:pPr>
    </w:p>
    <w:p w:rsidR="00EC3617" w:rsidRDefault="00EC3617" w:rsidP="00830526">
      <w:pPr>
        <w:jc w:val="right"/>
        <w:rPr>
          <w:rFonts w:ascii="Times New Roman" w:hAnsi="Times New Roman" w:cs="Times New Roman"/>
          <w:noProof/>
          <w:sz w:val="28"/>
        </w:rPr>
      </w:pPr>
    </w:p>
    <w:p w:rsidR="00EC3617" w:rsidRDefault="00EC3617" w:rsidP="00830526">
      <w:pPr>
        <w:jc w:val="right"/>
        <w:rPr>
          <w:rFonts w:ascii="Times New Roman" w:hAnsi="Times New Roman" w:cs="Times New Roman"/>
          <w:noProof/>
          <w:sz w:val="28"/>
        </w:rPr>
      </w:pPr>
    </w:p>
    <w:p w:rsidR="00830526" w:rsidRPr="00830526" w:rsidRDefault="00830526" w:rsidP="00830526">
      <w:pPr>
        <w:jc w:val="right"/>
        <w:rPr>
          <w:rFonts w:ascii="Times New Roman" w:hAnsi="Times New Roman" w:cs="Times New Roman"/>
          <w:i/>
          <w:noProof/>
          <w:sz w:val="28"/>
        </w:rPr>
      </w:pPr>
      <w:r>
        <w:rPr>
          <w:rFonts w:ascii="Times New Roman" w:hAnsi="Times New Roman" w:cs="Times New Roman"/>
          <w:i/>
          <w:noProof/>
          <w:sz w:val="28"/>
        </w:rPr>
        <w:lastRenderedPageBreak/>
        <w:t>Табл.3.3</w:t>
      </w:r>
    </w:p>
    <w:p w:rsidR="00562967" w:rsidRPr="00562967" w:rsidRDefault="00562967" w:rsidP="00562967">
      <w:pPr>
        <w:jc w:val="center"/>
        <w:rPr>
          <w:rFonts w:ascii="Times New Roman" w:hAnsi="Times New Roman" w:cs="Times New Roman"/>
          <w:noProof/>
          <w:sz w:val="28"/>
        </w:rPr>
      </w:pPr>
      <w:r>
        <w:rPr>
          <w:rFonts w:ascii="Times New Roman" w:hAnsi="Times New Roman" w:cs="Times New Roman"/>
          <w:noProof/>
          <w:sz w:val="28"/>
        </w:rPr>
        <w:t xml:space="preserve">Затраты на острый лимфобластный В- линейный лейкоз, </w:t>
      </w:r>
      <w:r>
        <w:rPr>
          <w:rFonts w:ascii="Times New Roman" w:hAnsi="Times New Roman" w:cs="Times New Roman"/>
          <w:noProof/>
          <w:sz w:val="28"/>
          <w:lang w:val="en-US"/>
        </w:rPr>
        <w:t>I</w:t>
      </w:r>
      <w:r>
        <w:rPr>
          <w:rFonts w:ascii="Times New Roman" w:hAnsi="Times New Roman" w:cs="Times New Roman"/>
          <w:noProof/>
          <w:sz w:val="28"/>
        </w:rPr>
        <w:t xml:space="preserve"> активная фаза, п</w:t>
      </w:r>
      <w:r w:rsidRPr="002B1F7E">
        <w:rPr>
          <w:rFonts w:ascii="Times New Roman" w:hAnsi="Times New Roman" w:cs="Times New Roman"/>
          <w:noProof/>
          <w:sz w:val="28"/>
        </w:rPr>
        <w:t>ромежуточная группа риска</w:t>
      </w:r>
      <w:r>
        <w:rPr>
          <w:rFonts w:ascii="Times New Roman" w:hAnsi="Times New Roman" w:cs="Times New Roman"/>
          <w:noProof/>
          <w:sz w:val="28"/>
        </w:rPr>
        <w:t>:</w:t>
      </w:r>
      <w:r w:rsidR="00830526">
        <w:rPr>
          <w:noProof/>
        </w:rPr>
        <w:t xml:space="preserve"> </w:t>
      </w:r>
    </w:p>
    <w:tbl>
      <w:tblPr>
        <w:tblStyle w:val="a3"/>
        <w:tblW w:w="14567" w:type="dxa"/>
        <w:tblLayout w:type="fixed"/>
        <w:tblLook w:val="04A0" w:firstRow="1" w:lastRow="0" w:firstColumn="1" w:lastColumn="0" w:noHBand="0" w:noVBand="1"/>
      </w:tblPr>
      <w:tblGrid>
        <w:gridCol w:w="1526"/>
        <w:gridCol w:w="1843"/>
        <w:gridCol w:w="1701"/>
        <w:gridCol w:w="1275"/>
        <w:gridCol w:w="1701"/>
        <w:gridCol w:w="1418"/>
        <w:gridCol w:w="1559"/>
        <w:gridCol w:w="1701"/>
        <w:gridCol w:w="1843"/>
      </w:tblGrid>
      <w:tr w:rsidR="00562967" w:rsidRPr="00EC3617" w:rsidTr="00EC3617">
        <w:trPr>
          <w:trHeight w:val="619"/>
        </w:trPr>
        <w:tc>
          <w:tcPr>
            <w:tcW w:w="1526" w:type="dxa"/>
            <w:vMerge w:val="restart"/>
            <w:hideMark/>
          </w:tcPr>
          <w:p w:rsidR="00562967" w:rsidRPr="00EC3617" w:rsidRDefault="00562967" w:rsidP="00830526">
            <w:pPr>
              <w:jc w:val="center"/>
              <w:rPr>
                <w:rFonts w:ascii="Times New Roman" w:hAnsi="Times New Roman" w:cs="Times New Roman"/>
                <w:b/>
                <w:sz w:val="28"/>
                <w:szCs w:val="28"/>
              </w:rPr>
            </w:pPr>
          </w:p>
        </w:tc>
        <w:tc>
          <w:tcPr>
            <w:tcW w:w="3544" w:type="dxa"/>
            <w:gridSpan w:val="2"/>
            <w:hideMark/>
          </w:tcPr>
          <w:p w:rsidR="00562967" w:rsidRPr="00EC3617" w:rsidRDefault="00562967" w:rsidP="00830526">
            <w:pPr>
              <w:jc w:val="center"/>
              <w:rPr>
                <w:rFonts w:ascii="Times New Roman" w:hAnsi="Times New Roman" w:cs="Times New Roman"/>
                <w:b/>
                <w:sz w:val="28"/>
                <w:szCs w:val="28"/>
              </w:rPr>
            </w:pPr>
            <w:r w:rsidRPr="00EC3617">
              <w:rPr>
                <w:rFonts w:ascii="Times New Roman" w:hAnsi="Times New Roman" w:cs="Times New Roman"/>
                <w:b/>
                <w:sz w:val="28"/>
                <w:szCs w:val="28"/>
              </w:rPr>
              <w:t>индукция</w:t>
            </w:r>
          </w:p>
        </w:tc>
        <w:tc>
          <w:tcPr>
            <w:tcW w:w="2976" w:type="dxa"/>
            <w:gridSpan w:val="2"/>
            <w:hideMark/>
          </w:tcPr>
          <w:p w:rsidR="00562967" w:rsidRPr="00EC3617" w:rsidRDefault="00562967" w:rsidP="00830526">
            <w:pPr>
              <w:jc w:val="center"/>
              <w:rPr>
                <w:rFonts w:ascii="Times New Roman" w:hAnsi="Times New Roman" w:cs="Times New Roman"/>
                <w:b/>
                <w:sz w:val="28"/>
                <w:szCs w:val="28"/>
              </w:rPr>
            </w:pPr>
            <w:r w:rsidRPr="00EC3617">
              <w:rPr>
                <w:rFonts w:ascii="Times New Roman" w:hAnsi="Times New Roman" w:cs="Times New Roman"/>
                <w:b/>
                <w:sz w:val="28"/>
                <w:szCs w:val="28"/>
              </w:rPr>
              <w:t>консолидация</w:t>
            </w:r>
          </w:p>
          <w:p w:rsidR="00562967" w:rsidRPr="00EC3617" w:rsidRDefault="00562967" w:rsidP="00830526">
            <w:pPr>
              <w:jc w:val="center"/>
              <w:rPr>
                <w:rFonts w:ascii="Times New Roman" w:hAnsi="Times New Roman" w:cs="Times New Roman"/>
                <w:b/>
                <w:sz w:val="28"/>
                <w:szCs w:val="28"/>
              </w:rPr>
            </w:pPr>
            <w:r w:rsidRPr="00EC3617">
              <w:rPr>
                <w:rFonts w:ascii="Times New Roman" w:hAnsi="Times New Roman" w:cs="Times New Roman"/>
                <w:b/>
                <w:sz w:val="28"/>
                <w:szCs w:val="28"/>
              </w:rPr>
              <w:t>+</w:t>
            </w:r>
            <w:proofErr w:type="spellStart"/>
            <w:r w:rsidRPr="00EC3617">
              <w:rPr>
                <w:rFonts w:ascii="Times New Roman" w:hAnsi="Times New Roman" w:cs="Times New Roman"/>
                <w:b/>
                <w:sz w:val="28"/>
                <w:szCs w:val="28"/>
              </w:rPr>
              <w:t>реиндукция</w:t>
            </w:r>
            <w:proofErr w:type="spellEnd"/>
            <w:r w:rsidRPr="00EC3617">
              <w:rPr>
                <w:rFonts w:ascii="Times New Roman" w:hAnsi="Times New Roman" w:cs="Times New Roman"/>
                <w:b/>
                <w:sz w:val="28"/>
                <w:szCs w:val="28"/>
              </w:rPr>
              <w:t xml:space="preserve"> I</w:t>
            </w:r>
          </w:p>
        </w:tc>
        <w:tc>
          <w:tcPr>
            <w:tcW w:w="2977" w:type="dxa"/>
            <w:gridSpan w:val="2"/>
            <w:hideMark/>
          </w:tcPr>
          <w:p w:rsidR="00562967" w:rsidRPr="00EC3617" w:rsidRDefault="00562967" w:rsidP="00830526">
            <w:pPr>
              <w:jc w:val="center"/>
              <w:rPr>
                <w:rFonts w:ascii="Times New Roman" w:hAnsi="Times New Roman" w:cs="Times New Roman"/>
                <w:b/>
                <w:sz w:val="28"/>
                <w:szCs w:val="28"/>
              </w:rPr>
            </w:pPr>
            <w:r w:rsidRPr="00EC3617">
              <w:rPr>
                <w:rFonts w:ascii="Times New Roman" w:hAnsi="Times New Roman" w:cs="Times New Roman"/>
                <w:b/>
                <w:sz w:val="28"/>
                <w:szCs w:val="28"/>
              </w:rPr>
              <w:t>консолидация</w:t>
            </w:r>
          </w:p>
          <w:p w:rsidR="00562967" w:rsidRPr="00EC3617" w:rsidRDefault="00562967" w:rsidP="00830526">
            <w:pPr>
              <w:jc w:val="center"/>
              <w:rPr>
                <w:rFonts w:ascii="Times New Roman" w:hAnsi="Times New Roman" w:cs="Times New Roman"/>
                <w:b/>
                <w:sz w:val="28"/>
                <w:szCs w:val="28"/>
              </w:rPr>
            </w:pPr>
            <w:r w:rsidRPr="00EC3617">
              <w:rPr>
                <w:rFonts w:ascii="Times New Roman" w:hAnsi="Times New Roman" w:cs="Times New Roman"/>
                <w:b/>
                <w:sz w:val="28"/>
                <w:szCs w:val="28"/>
              </w:rPr>
              <w:t>+</w:t>
            </w:r>
            <w:proofErr w:type="spellStart"/>
            <w:r w:rsidRPr="00EC3617">
              <w:rPr>
                <w:rFonts w:ascii="Times New Roman" w:hAnsi="Times New Roman" w:cs="Times New Roman"/>
                <w:b/>
                <w:sz w:val="28"/>
                <w:szCs w:val="28"/>
              </w:rPr>
              <w:t>реиндукция</w:t>
            </w:r>
            <w:proofErr w:type="spellEnd"/>
            <w:r w:rsidRPr="00EC3617">
              <w:rPr>
                <w:rFonts w:ascii="Times New Roman" w:hAnsi="Times New Roman" w:cs="Times New Roman"/>
                <w:b/>
                <w:sz w:val="28"/>
                <w:szCs w:val="28"/>
              </w:rPr>
              <w:t xml:space="preserve"> </w:t>
            </w:r>
            <w:r w:rsidRPr="00EC3617">
              <w:rPr>
                <w:rFonts w:ascii="Times New Roman" w:hAnsi="Times New Roman" w:cs="Times New Roman"/>
                <w:b/>
                <w:sz w:val="28"/>
                <w:szCs w:val="28"/>
                <w:lang w:val="en-US"/>
              </w:rPr>
              <w:t>II</w:t>
            </w:r>
          </w:p>
        </w:tc>
        <w:tc>
          <w:tcPr>
            <w:tcW w:w="3544" w:type="dxa"/>
            <w:gridSpan w:val="2"/>
            <w:hideMark/>
          </w:tcPr>
          <w:p w:rsidR="00562967" w:rsidRPr="00EC3617" w:rsidRDefault="00562967" w:rsidP="00830526">
            <w:pPr>
              <w:jc w:val="center"/>
              <w:rPr>
                <w:rFonts w:ascii="Times New Roman" w:hAnsi="Times New Roman" w:cs="Times New Roman"/>
                <w:b/>
                <w:sz w:val="28"/>
                <w:szCs w:val="28"/>
              </w:rPr>
            </w:pPr>
            <w:r w:rsidRPr="00EC3617">
              <w:rPr>
                <w:rFonts w:ascii="Times New Roman" w:hAnsi="Times New Roman" w:cs="Times New Roman"/>
                <w:b/>
                <w:sz w:val="28"/>
                <w:szCs w:val="28"/>
              </w:rPr>
              <w:t>консолидация</w:t>
            </w:r>
          </w:p>
          <w:p w:rsidR="00562967" w:rsidRPr="00EC3617" w:rsidRDefault="00562967" w:rsidP="00830526">
            <w:pPr>
              <w:jc w:val="center"/>
              <w:rPr>
                <w:rFonts w:ascii="Times New Roman" w:hAnsi="Times New Roman" w:cs="Times New Roman"/>
                <w:b/>
                <w:sz w:val="28"/>
                <w:szCs w:val="28"/>
              </w:rPr>
            </w:pPr>
            <w:r w:rsidRPr="00EC3617">
              <w:rPr>
                <w:rFonts w:ascii="Times New Roman" w:hAnsi="Times New Roman" w:cs="Times New Roman"/>
                <w:b/>
                <w:sz w:val="28"/>
                <w:szCs w:val="28"/>
              </w:rPr>
              <w:t>+</w:t>
            </w:r>
            <w:proofErr w:type="spellStart"/>
            <w:r w:rsidRPr="00EC3617">
              <w:rPr>
                <w:rFonts w:ascii="Times New Roman" w:hAnsi="Times New Roman" w:cs="Times New Roman"/>
                <w:b/>
                <w:sz w:val="28"/>
                <w:szCs w:val="28"/>
              </w:rPr>
              <w:t>реиндукция</w:t>
            </w:r>
            <w:proofErr w:type="spellEnd"/>
            <w:r w:rsidRPr="00EC3617">
              <w:rPr>
                <w:rFonts w:ascii="Times New Roman" w:hAnsi="Times New Roman" w:cs="Times New Roman"/>
                <w:b/>
                <w:sz w:val="28"/>
                <w:szCs w:val="28"/>
              </w:rPr>
              <w:t xml:space="preserve"> </w:t>
            </w:r>
            <w:r w:rsidRPr="00EC3617">
              <w:rPr>
                <w:rFonts w:ascii="Times New Roman" w:hAnsi="Times New Roman" w:cs="Times New Roman"/>
                <w:b/>
                <w:sz w:val="28"/>
                <w:szCs w:val="28"/>
                <w:lang w:val="en-US"/>
              </w:rPr>
              <w:t>III</w:t>
            </w:r>
          </w:p>
        </w:tc>
      </w:tr>
      <w:tr w:rsidR="00562967" w:rsidRPr="00EC3617" w:rsidTr="00EC3617">
        <w:trPr>
          <w:trHeight w:val="334"/>
        </w:trPr>
        <w:tc>
          <w:tcPr>
            <w:tcW w:w="1526" w:type="dxa"/>
            <w:vMerge/>
            <w:hideMark/>
          </w:tcPr>
          <w:p w:rsidR="00562967" w:rsidRPr="00EC3617" w:rsidRDefault="00562967" w:rsidP="00830526">
            <w:pPr>
              <w:jc w:val="center"/>
              <w:rPr>
                <w:rFonts w:ascii="Times New Roman" w:hAnsi="Times New Roman" w:cs="Times New Roman"/>
                <w:b/>
                <w:sz w:val="28"/>
                <w:szCs w:val="28"/>
              </w:rPr>
            </w:pPr>
          </w:p>
        </w:tc>
        <w:tc>
          <w:tcPr>
            <w:tcW w:w="1843" w:type="dxa"/>
            <w:hideMark/>
          </w:tcPr>
          <w:p w:rsidR="00562967" w:rsidRPr="00EC3617" w:rsidRDefault="00562967" w:rsidP="00830526">
            <w:pPr>
              <w:jc w:val="center"/>
              <w:rPr>
                <w:rFonts w:ascii="Times New Roman" w:hAnsi="Times New Roman" w:cs="Times New Roman"/>
                <w:b/>
                <w:sz w:val="28"/>
                <w:szCs w:val="28"/>
              </w:rPr>
            </w:pPr>
            <w:r w:rsidRPr="00EC3617">
              <w:rPr>
                <w:rFonts w:ascii="Times New Roman" w:hAnsi="Times New Roman" w:cs="Times New Roman"/>
                <w:b/>
                <w:sz w:val="28"/>
                <w:szCs w:val="28"/>
              </w:rPr>
              <w:t>о</w:t>
            </w:r>
          </w:p>
        </w:tc>
        <w:tc>
          <w:tcPr>
            <w:tcW w:w="1701" w:type="dxa"/>
          </w:tcPr>
          <w:p w:rsidR="00562967" w:rsidRPr="00EC3617" w:rsidRDefault="00562967" w:rsidP="00830526">
            <w:pPr>
              <w:jc w:val="center"/>
              <w:rPr>
                <w:rFonts w:ascii="Times New Roman" w:hAnsi="Times New Roman" w:cs="Times New Roman"/>
                <w:b/>
                <w:sz w:val="28"/>
                <w:szCs w:val="28"/>
              </w:rPr>
            </w:pPr>
            <w:proofErr w:type="spellStart"/>
            <w:r w:rsidRPr="00EC3617">
              <w:rPr>
                <w:rFonts w:ascii="Times New Roman" w:hAnsi="Times New Roman" w:cs="Times New Roman"/>
                <w:b/>
                <w:sz w:val="28"/>
                <w:szCs w:val="28"/>
              </w:rPr>
              <w:t>всп</w:t>
            </w:r>
            <w:proofErr w:type="spellEnd"/>
          </w:p>
        </w:tc>
        <w:tc>
          <w:tcPr>
            <w:tcW w:w="1275" w:type="dxa"/>
            <w:hideMark/>
          </w:tcPr>
          <w:p w:rsidR="00562967" w:rsidRPr="00EC3617" w:rsidRDefault="00562967" w:rsidP="00830526">
            <w:pPr>
              <w:jc w:val="center"/>
              <w:rPr>
                <w:rFonts w:ascii="Times New Roman" w:hAnsi="Times New Roman" w:cs="Times New Roman"/>
                <w:b/>
                <w:sz w:val="28"/>
                <w:szCs w:val="28"/>
              </w:rPr>
            </w:pPr>
            <w:proofErr w:type="spellStart"/>
            <w:proofErr w:type="gramStart"/>
            <w:r w:rsidRPr="00EC3617">
              <w:rPr>
                <w:rFonts w:ascii="Times New Roman" w:hAnsi="Times New Roman" w:cs="Times New Roman"/>
                <w:b/>
                <w:sz w:val="28"/>
                <w:szCs w:val="28"/>
              </w:rPr>
              <w:t>осн</w:t>
            </w:r>
            <w:proofErr w:type="spellEnd"/>
            <w:proofErr w:type="gramEnd"/>
          </w:p>
        </w:tc>
        <w:tc>
          <w:tcPr>
            <w:tcW w:w="1701" w:type="dxa"/>
          </w:tcPr>
          <w:p w:rsidR="00562967" w:rsidRPr="00EC3617" w:rsidRDefault="00562967" w:rsidP="00830526">
            <w:pPr>
              <w:jc w:val="center"/>
              <w:rPr>
                <w:rFonts w:ascii="Times New Roman" w:hAnsi="Times New Roman" w:cs="Times New Roman"/>
                <w:b/>
                <w:sz w:val="28"/>
                <w:szCs w:val="28"/>
              </w:rPr>
            </w:pPr>
            <w:proofErr w:type="spellStart"/>
            <w:r w:rsidRPr="00EC3617">
              <w:rPr>
                <w:rFonts w:ascii="Times New Roman" w:hAnsi="Times New Roman" w:cs="Times New Roman"/>
                <w:b/>
                <w:sz w:val="28"/>
                <w:szCs w:val="28"/>
              </w:rPr>
              <w:t>всп</w:t>
            </w:r>
            <w:proofErr w:type="spellEnd"/>
          </w:p>
        </w:tc>
        <w:tc>
          <w:tcPr>
            <w:tcW w:w="1418" w:type="dxa"/>
            <w:hideMark/>
          </w:tcPr>
          <w:p w:rsidR="00562967" w:rsidRPr="00EC3617" w:rsidRDefault="00562967" w:rsidP="00830526">
            <w:pPr>
              <w:jc w:val="center"/>
              <w:rPr>
                <w:rFonts w:ascii="Times New Roman" w:hAnsi="Times New Roman" w:cs="Times New Roman"/>
                <w:b/>
                <w:sz w:val="28"/>
                <w:szCs w:val="28"/>
              </w:rPr>
            </w:pPr>
            <w:proofErr w:type="spellStart"/>
            <w:proofErr w:type="gramStart"/>
            <w:r w:rsidRPr="00EC3617">
              <w:rPr>
                <w:rFonts w:ascii="Times New Roman" w:hAnsi="Times New Roman" w:cs="Times New Roman"/>
                <w:b/>
                <w:sz w:val="28"/>
                <w:szCs w:val="28"/>
              </w:rPr>
              <w:t>осн</w:t>
            </w:r>
            <w:proofErr w:type="spellEnd"/>
            <w:proofErr w:type="gramEnd"/>
          </w:p>
        </w:tc>
        <w:tc>
          <w:tcPr>
            <w:tcW w:w="1559" w:type="dxa"/>
          </w:tcPr>
          <w:p w:rsidR="00562967" w:rsidRPr="00EC3617" w:rsidRDefault="00562967" w:rsidP="00830526">
            <w:pPr>
              <w:jc w:val="center"/>
              <w:rPr>
                <w:rFonts w:ascii="Times New Roman" w:hAnsi="Times New Roman" w:cs="Times New Roman"/>
                <w:b/>
                <w:sz w:val="28"/>
                <w:szCs w:val="28"/>
              </w:rPr>
            </w:pPr>
            <w:proofErr w:type="spellStart"/>
            <w:r w:rsidRPr="00EC3617">
              <w:rPr>
                <w:rFonts w:ascii="Times New Roman" w:hAnsi="Times New Roman" w:cs="Times New Roman"/>
                <w:b/>
                <w:sz w:val="28"/>
                <w:szCs w:val="28"/>
              </w:rPr>
              <w:t>всп</w:t>
            </w:r>
            <w:proofErr w:type="spellEnd"/>
          </w:p>
        </w:tc>
        <w:tc>
          <w:tcPr>
            <w:tcW w:w="1701" w:type="dxa"/>
            <w:hideMark/>
          </w:tcPr>
          <w:p w:rsidR="00562967" w:rsidRPr="00EC3617" w:rsidRDefault="00562967" w:rsidP="00830526">
            <w:pPr>
              <w:jc w:val="center"/>
              <w:rPr>
                <w:rFonts w:ascii="Times New Roman" w:hAnsi="Times New Roman" w:cs="Times New Roman"/>
                <w:b/>
                <w:sz w:val="28"/>
                <w:szCs w:val="28"/>
              </w:rPr>
            </w:pPr>
            <w:proofErr w:type="spellStart"/>
            <w:proofErr w:type="gramStart"/>
            <w:r w:rsidRPr="00EC3617">
              <w:rPr>
                <w:rFonts w:ascii="Times New Roman" w:hAnsi="Times New Roman" w:cs="Times New Roman"/>
                <w:b/>
                <w:sz w:val="28"/>
                <w:szCs w:val="28"/>
              </w:rPr>
              <w:t>осн</w:t>
            </w:r>
            <w:proofErr w:type="spellEnd"/>
            <w:proofErr w:type="gramEnd"/>
          </w:p>
        </w:tc>
        <w:tc>
          <w:tcPr>
            <w:tcW w:w="1843" w:type="dxa"/>
          </w:tcPr>
          <w:p w:rsidR="00562967" w:rsidRPr="00EC3617" w:rsidRDefault="00562967" w:rsidP="00830526">
            <w:pPr>
              <w:jc w:val="center"/>
              <w:rPr>
                <w:rFonts w:ascii="Times New Roman" w:hAnsi="Times New Roman" w:cs="Times New Roman"/>
                <w:b/>
                <w:sz w:val="28"/>
                <w:szCs w:val="28"/>
              </w:rPr>
            </w:pPr>
            <w:proofErr w:type="spellStart"/>
            <w:r w:rsidRPr="00EC3617">
              <w:rPr>
                <w:rFonts w:ascii="Times New Roman" w:hAnsi="Times New Roman" w:cs="Times New Roman"/>
                <w:b/>
                <w:sz w:val="28"/>
                <w:szCs w:val="28"/>
              </w:rPr>
              <w:t>всп</w:t>
            </w:r>
            <w:proofErr w:type="spellEnd"/>
          </w:p>
        </w:tc>
      </w:tr>
      <w:tr w:rsidR="00562967" w:rsidRPr="00EC3617" w:rsidTr="00EC3617">
        <w:trPr>
          <w:trHeight w:val="421"/>
        </w:trPr>
        <w:tc>
          <w:tcPr>
            <w:tcW w:w="1526"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11</w:t>
            </w:r>
          </w:p>
        </w:tc>
        <w:tc>
          <w:tcPr>
            <w:tcW w:w="1843"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83845,1</w:t>
            </w:r>
          </w:p>
        </w:tc>
        <w:tc>
          <w:tcPr>
            <w:tcW w:w="1701"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97279,8</w:t>
            </w:r>
          </w:p>
        </w:tc>
        <w:tc>
          <w:tcPr>
            <w:tcW w:w="1275"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33706,6</w:t>
            </w:r>
          </w:p>
        </w:tc>
        <w:tc>
          <w:tcPr>
            <w:tcW w:w="1701" w:type="dxa"/>
            <w:shd w:val="clear" w:color="auto" w:fill="92D050"/>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xml:space="preserve"> 89613,6</w:t>
            </w:r>
          </w:p>
        </w:tc>
        <w:tc>
          <w:tcPr>
            <w:tcW w:w="1418"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xml:space="preserve">  </w:t>
            </w:r>
          </w:p>
        </w:tc>
        <w:tc>
          <w:tcPr>
            <w:tcW w:w="1559" w:type="dxa"/>
            <w:shd w:val="clear" w:color="auto" w:fill="92D050"/>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c>
          <w:tcPr>
            <w:tcW w:w="1701"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c>
          <w:tcPr>
            <w:tcW w:w="1843" w:type="dxa"/>
            <w:shd w:val="clear" w:color="auto" w:fill="92D050"/>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r>
      <w:tr w:rsidR="00562967" w:rsidRPr="00EC3617" w:rsidTr="00EC3617">
        <w:trPr>
          <w:trHeight w:val="472"/>
        </w:trPr>
        <w:tc>
          <w:tcPr>
            <w:tcW w:w="1526"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12</w:t>
            </w:r>
          </w:p>
        </w:tc>
        <w:tc>
          <w:tcPr>
            <w:tcW w:w="1843"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83454,4</w:t>
            </w:r>
          </w:p>
        </w:tc>
        <w:tc>
          <w:tcPr>
            <w:tcW w:w="1701"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93866,3</w:t>
            </w:r>
          </w:p>
        </w:tc>
        <w:tc>
          <w:tcPr>
            <w:tcW w:w="1275" w:type="dxa"/>
            <w:shd w:val="clear" w:color="auto" w:fill="FFFF0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27355,8</w:t>
            </w:r>
          </w:p>
        </w:tc>
        <w:tc>
          <w:tcPr>
            <w:tcW w:w="1701" w:type="dxa"/>
            <w:shd w:val="clear" w:color="auto" w:fill="FF000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118141</w:t>
            </w:r>
          </w:p>
        </w:tc>
        <w:tc>
          <w:tcPr>
            <w:tcW w:w="1418"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c>
          <w:tcPr>
            <w:tcW w:w="1559"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c>
          <w:tcPr>
            <w:tcW w:w="1701"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c>
          <w:tcPr>
            <w:tcW w:w="1843"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r>
      <w:tr w:rsidR="00562967" w:rsidRPr="00EC3617" w:rsidTr="00EC3617">
        <w:trPr>
          <w:trHeight w:val="655"/>
        </w:trPr>
        <w:tc>
          <w:tcPr>
            <w:tcW w:w="1526" w:type="dxa"/>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13</w:t>
            </w:r>
          </w:p>
        </w:tc>
        <w:tc>
          <w:tcPr>
            <w:tcW w:w="1843" w:type="dxa"/>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93661,7</w:t>
            </w:r>
          </w:p>
        </w:tc>
        <w:tc>
          <w:tcPr>
            <w:tcW w:w="1701" w:type="dxa"/>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101645</w:t>
            </w:r>
          </w:p>
        </w:tc>
        <w:tc>
          <w:tcPr>
            <w:tcW w:w="1275" w:type="dxa"/>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33992,8</w:t>
            </w:r>
          </w:p>
        </w:tc>
        <w:tc>
          <w:tcPr>
            <w:tcW w:w="1701" w:type="dxa"/>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53259,9</w:t>
            </w:r>
          </w:p>
        </w:tc>
        <w:tc>
          <w:tcPr>
            <w:tcW w:w="1418" w:type="dxa"/>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c>
          <w:tcPr>
            <w:tcW w:w="1559" w:type="dxa"/>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c>
          <w:tcPr>
            <w:tcW w:w="1701" w:type="dxa"/>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c>
          <w:tcPr>
            <w:tcW w:w="1843" w:type="dxa"/>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r>
      <w:tr w:rsidR="00562967" w:rsidRPr="00EC3617" w:rsidTr="00EC3617">
        <w:trPr>
          <w:trHeight w:val="655"/>
        </w:trPr>
        <w:tc>
          <w:tcPr>
            <w:tcW w:w="1526"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14</w:t>
            </w:r>
          </w:p>
        </w:tc>
        <w:tc>
          <w:tcPr>
            <w:tcW w:w="1843"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93595,3</w:t>
            </w:r>
          </w:p>
        </w:tc>
        <w:tc>
          <w:tcPr>
            <w:tcW w:w="1701" w:type="dxa"/>
            <w:shd w:val="clear" w:color="auto" w:fill="92D050"/>
            <w:hideMark/>
          </w:tcPr>
          <w:p w:rsidR="00562967" w:rsidRPr="00EC3617" w:rsidRDefault="00562967" w:rsidP="005D2027">
            <w:pPr>
              <w:jc w:val="right"/>
              <w:rPr>
                <w:rFonts w:ascii="Times New Roman" w:hAnsi="Times New Roman" w:cs="Times New Roman"/>
                <w:sz w:val="28"/>
                <w:szCs w:val="28"/>
              </w:rPr>
            </w:pPr>
            <w:r w:rsidRPr="00EC3617">
              <w:rPr>
                <w:rFonts w:ascii="Times New Roman" w:hAnsi="Times New Roman" w:cs="Times New Roman"/>
                <w:sz w:val="28"/>
                <w:szCs w:val="28"/>
              </w:rPr>
              <w:t> 216472</w:t>
            </w:r>
          </w:p>
        </w:tc>
        <w:tc>
          <w:tcPr>
            <w:tcW w:w="1275"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c>
          <w:tcPr>
            <w:tcW w:w="1701"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c>
          <w:tcPr>
            <w:tcW w:w="1418"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c>
          <w:tcPr>
            <w:tcW w:w="1559"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c>
          <w:tcPr>
            <w:tcW w:w="1701"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c>
          <w:tcPr>
            <w:tcW w:w="1843"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r>
      <w:tr w:rsidR="00562967" w:rsidRPr="00EC3617" w:rsidTr="00EC3617">
        <w:trPr>
          <w:trHeight w:val="322"/>
        </w:trPr>
        <w:tc>
          <w:tcPr>
            <w:tcW w:w="1526" w:type="dxa"/>
            <w:vMerge w:val="restart"/>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15</w:t>
            </w:r>
          </w:p>
        </w:tc>
        <w:tc>
          <w:tcPr>
            <w:tcW w:w="1843" w:type="dxa"/>
            <w:vMerge w:val="restart"/>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91564,9</w:t>
            </w:r>
          </w:p>
        </w:tc>
        <w:tc>
          <w:tcPr>
            <w:tcW w:w="1701" w:type="dxa"/>
            <w:vMerge w:val="restart"/>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100504</w:t>
            </w:r>
          </w:p>
        </w:tc>
        <w:tc>
          <w:tcPr>
            <w:tcW w:w="1275" w:type="dxa"/>
            <w:vMerge w:val="restart"/>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c>
          <w:tcPr>
            <w:tcW w:w="1701" w:type="dxa"/>
            <w:vMerge w:val="restart"/>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c>
          <w:tcPr>
            <w:tcW w:w="1418" w:type="dxa"/>
            <w:vMerge w:val="restart"/>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c>
          <w:tcPr>
            <w:tcW w:w="1559" w:type="dxa"/>
            <w:vMerge w:val="restart"/>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c>
          <w:tcPr>
            <w:tcW w:w="1701" w:type="dxa"/>
            <w:vMerge w:val="restart"/>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c>
          <w:tcPr>
            <w:tcW w:w="1843" w:type="dxa"/>
            <w:vMerge w:val="restart"/>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r>
      <w:tr w:rsidR="00562967" w:rsidRPr="00EC3617" w:rsidTr="00EC3617">
        <w:trPr>
          <w:trHeight w:val="322"/>
        </w:trPr>
        <w:tc>
          <w:tcPr>
            <w:tcW w:w="1526" w:type="dxa"/>
            <w:vMerge/>
            <w:hideMark/>
          </w:tcPr>
          <w:p w:rsidR="00562967" w:rsidRPr="00EC3617" w:rsidRDefault="00562967" w:rsidP="00EC3617">
            <w:pPr>
              <w:jc w:val="right"/>
              <w:rPr>
                <w:rFonts w:ascii="Times New Roman" w:hAnsi="Times New Roman" w:cs="Times New Roman"/>
                <w:sz w:val="28"/>
                <w:szCs w:val="28"/>
              </w:rPr>
            </w:pPr>
          </w:p>
        </w:tc>
        <w:tc>
          <w:tcPr>
            <w:tcW w:w="1843" w:type="dxa"/>
            <w:vMerge/>
            <w:hideMark/>
          </w:tcPr>
          <w:p w:rsidR="00562967" w:rsidRPr="00EC3617" w:rsidRDefault="00562967" w:rsidP="00EC3617">
            <w:pPr>
              <w:jc w:val="right"/>
              <w:rPr>
                <w:rFonts w:ascii="Times New Roman" w:hAnsi="Times New Roman" w:cs="Times New Roman"/>
                <w:sz w:val="28"/>
                <w:szCs w:val="28"/>
              </w:rPr>
            </w:pPr>
          </w:p>
        </w:tc>
        <w:tc>
          <w:tcPr>
            <w:tcW w:w="1701" w:type="dxa"/>
            <w:vMerge/>
            <w:hideMark/>
          </w:tcPr>
          <w:p w:rsidR="00562967" w:rsidRPr="00EC3617" w:rsidRDefault="00562967" w:rsidP="00EC3617">
            <w:pPr>
              <w:jc w:val="right"/>
              <w:rPr>
                <w:rFonts w:ascii="Times New Roman" w:hAnsi="Times New Roman" w:cs="Times New Roman"/>
                <w:sz w:val="28"/>
                <w:szCs w:val="28"/>
              </w:rPr>
            </w:pPr>
          </w:p>
        </w:tc>
        <w:tc>
          <w:tcPr>
            <w:tcW w:w="1275" w:type="dxa"/>
            <w:vMerge/>
            <w:hideMark/>
          </w:tcPr>
          <w:p w:rsidR="00562967" w:rsidRPr="00EC3617" w:rsidRDefault="00562967" w:rsidP="00EC3617">
            <w:pPr>
              <w:jc w:val="right"/>
              <w:rPr>
                <w:rFonts w:ascii="Times New Roman" w:hAnsi="Times New Roman" w:cs="Times New Roman"/>
                <w:sz w:val="28"/>
                <w:szCs w:val="28"/>
              </w:rPr>
            </w:pPr>
          </w:p>
        </w:tc>
        <w:tc>
          <w:tcPr>
            <w:tcW w:w="1701" w:type="dxa"/>
            <w:vMerge/>
            <w:hideMark/>
          </w:tcPr>
          <w:p w:rsidR="00562967" w:rsidRPr="00EC3617" w:rsidRDefault="00562967" w:rsidP="00EC3617">
            <w:pPr>
              <w:jc w:val="right"/>
              <w:rPr>
                <w:rFonts w:ascii="Times New Roman" w:hAnsi="Times New Roman" w:cs="Times New Roman"/>
                <w:sz w:val="28"/>
                <w:szCs w:val="28"/>
              </w:rPr>
            </w:pPr>
          </w:p>
        </w:tc>
        <w:tc>
          <w:tcPr>
            <w:tcW w:w="1418" w:type="dxa"/>
            <w:vMerge/>
            <w:hideMark/>
          </w:tcPr>
          <w:p w:rsidR="00562967" w:rsidRPr="00EC3617" w:rsidRDefault="00562967" w:rsidP="00EC3617">
            <w:pPr>
              <w:jc w:val="right"/>
              <w:rPr>
                <w:rFonts w:ascii="Times New Roman" w:hAnsi="Times New Roman" w:cs="Times New Roman"/>
                <w:sz w:val="28"/>
                <w:szCs w:val="28"/>
              </w:rPr>
            </w:pPr>
          </w:p>
        </w:tc>
        <w:tc>
          <w:tcPr>
            <w:tcW w:w="1559" w:type="dxa"/>
            <w:vMerge/>
            <w:hideMark/>
          </w:tcPr>
          <w:p w:rsidR="00562967" w:rsidRPr="00EC3617" w:rsidRDefault="00562967" w:rsidP="00EC3617">
            <w:pPr>
              <w:jc w:val="right"/>
              <w:rPr>
                <w:rFonts w:ascii="Times New Roman" w:hAnsi="Times New Roman" w:cs="Times New Roman"/>
                <w:sz w:val="28"/>
                <w:szCs w:val="28"/>
              </w:rPr>
            </w:pPr>
          </w:p>
        </w:tc>
        <w:tc>
          <w:tcPr>
            <w:tcW w:w="1701" w:type="dxa"/>
            <w:vMerge/>
            <w:hideMark/>
          </w:tcPr>
          <w:p w:rsidR="00562967" w:rsidRPr="00EC3617" w:rsidRDefault="00562967" w:rsidP="00EC3617">
            <w:pPr>
              <w:jc w:val="right"/>
              <w:rPr>
                <w:rFonts w:ascii="Times New Roman" w:hAnsi="Times New Roman" w:cs="Times New Roman"/>
                <w:sz w:val="28"/>
                <w:szCs w:val="28"/>
              </w:rPr>
            </w:pPr>
          </w:p>
        </w:tc>
        <w:tc>
          <w:tcPr>
            <w:tcW w:w="1843" w:type="dxa"/>
            <w:vMerge/>
            <w:hideMark/>
          </w:tcPr>
          <w:p w:rsidR="00562967" w:rsidRPr="00EC3617" w:rsidRDefault="00562967" w:rsidP="00EC3617">
            <w:pPr>
              <w:jc w:val="right"/>
              <w:rPr>
                <w:rFonts w:ascii="Times New Roman" w:hAnsi="Times New Roman" w:cs="Times New Roman"/>
                <w:sz w:val="28"/>
                <w:szCs w:val="28"/>
              </w:rPr>
            </w:pPr>
          </w:p>
        </w:tc>
      </w:tr>
      <w:tr w:rsidR="00562967" w:rsidRPr="00EC3617" w:rsidTr="00EC3617">
        <w:trPr>
          <w:trHeight w:val="396"/>
        </w:trPr>
        <w:tc>
          <w:tcPr>
            <w:tcW w:w="1526"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16</w:t>
            </w:r>
          </w:p>
        </w:tc>
        <w:tc>
          <w:tcPr>
            <w:tcW w:w="1843"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91564,9</w:t>
            </w:r>
          </w:p>
        </w:tc>
        <w:tc>
          <w:tcPr>
            <w:tcW w:w="1701"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49087,9</w:t>
            </w:r>
          </w:p>
        </w:tc>
        <w:tc>
          <w:tcPr>
            <w:tcW w:w="1275"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28108,5</w:t>
            </w:r>
          </w:p>
        </w:tc>
        <w:tc>
          <w:tcPr>
            <w:tcW w:w="1701"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9959,6</w:t>
            </w:r>
          </w:p>
        </w:tc>
        <w:tc>
          <w:tcPr>
            <w:tcW w:w="1418"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c>
          <w:tcPr>
            <w:tcW w:w="1559"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c>
          <w:tcPr>
            <w:tcW w:w="1701"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c>
          <w:tcPr>
            <w:tcW w:w="1843"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r>
      <w:tr w:rsidR="00562967" w:rsidRPr="00EC3617" w:rsidTr="00EC3617">
        <w:trPr>
          <w:trHeight w:val="575"/>
        </w:trPr>
        <w:tc>
          <w:tcPr>
            <w:tcW w:w="1526"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17</w:t>
            </w:r>
          </w:p>
        </w:tc>
        <w:tc>
          <w:tcPr>
            <w:tcW w:w="1843"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c>
          <w:tcPr>
            <w:tcW w:w="1701"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c>
          <w:tcPr>
            <w:tcW w:w="1275"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c>
          <w:tcPr>
            <w:tcW w:w="1701"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c>
          <w:tcPr>
            <w:tcW w:w="1418"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31626,7</w:t>
            </w:r>
          </w:p>
        </w:tc>
        <w:tc>
          <w:tcPr>
            <w:tcW w:w="1559"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17764,4</w:t>
            </w:r>
          </w:p>
        </w:tc>
        <w:tc>
          <w:tcPr>
            <w:tcW w:w="1701"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c>
          <w:tcPr>
            <w:tcW w:w="1843"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r>
      <w:tr w:rsidR="00562967" w:rsidRPr="00EC3617" w:rsidTr="00EC3617">
        <w:trPr>
          <w:trHeight w:val="524"/>
        </w:trPr>
        <w:tc>
          <w:tcPr>
            <w:tcW w:w="1526" w:type="dxa"/>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18</w:t>
            </w:r>
          </w:p>
        </w:tc>
        <w:tc>
          <w:tcPr>
            <w:tcW w:w="1843" w:type="dxa"/>
            <w:shd w:val="clear" w:color="auto" w:fill="FF000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101297</w:t>
            </w:r>
          </w:p>
        </w:tc>
        <w:tc>
          <w:tcPr>
            <w:tcW w:w="1701" w:type="dxa"/>
            <w:shd w:val="clear" w:color="auto" w:fill="FF000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465287</w:t>
            </w:r>
          </w:p>
        </w:tc>
        <w:tc>
          <w:tcPr>
            <w:tcW w:w="1275" w:type="dxa"/>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c>
          <w:tcPr>
            <w:tcW w:w="1701" w:type="dxa"/>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c>
          <w:tcPr>
            <w:tcW w:w="1418" w:type="dxa"/>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c>
          <w:tcPr>
            <w:tcW w:w="1559" w:type="dxa"/>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c>
          <w:tcPr>
            <w:tcW w:w="1701" w:type="dxa"/>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c>
          <w:tcPr>
            <w:tcW w:w="1843" w:type="dxa"/>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r>
      <w:tr w:rsidR="00562967" w:rsidRPr="00EC3617" w:rsidTr="00EC3617">
        <w:trPr>
          <w:trHeight w:val="645"/>
        </w:trPr>
        <w:tc>
          <w:tcPr>
            <w:tcW w:w="1526"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19</w:t>
            </w:r>
          </w:p>
        </w:tc>
        <w:tc>
          <w:tcPr>
            <w:tcW w:w="1843"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97903,2</w:t>
            </w:r>
          </w:p>
        </w:tc>
        <w:tc>
          <w:tcPr>
            <w:tcW w:w="1701"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54307,3</w:t>
            </w:r>
          </w:p>
        </w:tc>
        <w:tc>
          <w:tcPr>
            <w:tcW w:w="1275" w:type="dxa"/>
            <w:shd w:val="clear" w:color="auto" w:fill="FF000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34939,7</w:t>
            </w:r>
          </w:p>
        </w:tc>
        <w:tc>
          <w:tcPr>
            <w:tcW w:w="1701"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6511,04</w:t>
            </w:r>
          </w:p>
        </w:tc>
        <w:tc>
          <w:tcPr>
            <w:tcW w:w="1418"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34394,1</w:t>
            </w:r>
          </w:p>
        </w:tc>
        <w:tc>
          <w:tcPr>
            <w:tcW w:w="1559"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13579,4</w:t>
            </w:r>
          </w:p>
        </w:tc>
        <w:tc>
          <w:tcPr>
            <w:tcW w:w="1701" w:type="dxa"/>
            <w:shd w:val="clear" w:color="auto" w:fill="FFFF0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29943,7</w:t>
            </w:r>
          </w:p>
        </w:tc>
        <w:tc>
          <w:tcPr>
            <w:tcW w:w="1843" w:type="dxa"/>
            <w:shd w:val="clear" w:color="auto" w:fill="FFFF0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12225,6</w:t>
            </w:r>
          </w:p>
        </w:tc>
      </w:tr>
      <w:tr w:rsidR="00562967" w:rsidRPr="00EC3617" w:rsidTr="00EC3617">
        <w:trPr>
          <w:trHeight w:val="628"/>
        </w:trPr>
        <w:tc>
          <w:tcPr>
            <w:tcW w:w="1526"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20</w:t>
            </w:r>
          </w:p>
        </w:tc>
        <w:tc>
          <w:tcPr>
            <w:tcW w:w="1843"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94018,5</w:t>
            </w:r>
          </w:p>
        </w:tc>
        <w:tc>
          <w:tcPr>
            <w:tcW w:w="1701"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41574,9</w:t>
            </w:r>
          </w:p>
        </w:tc>
        <w:tc>
          <w:tcPr>
            <w:tcW w:w="1275"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c>
          <w:tcPr>
            <w:tcW w:w="1701"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c>
          <w:tcPr>
            <w:tcW w:w="1418"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c>
          <w:tcPr>
            <w:tcW w:w="1559"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c>
          <w:tcPr>
            <w:tcW w:w="1701"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c>
          <w:tcPr>
            <w:tcW w:w="1843"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r>
      <w:tr w:rsidR="00562967" w:rsidRPr="00EC3617" w:rsidTr="00EC3617">
        <w:trPr>
          <w:trHeight w:val="528"/>
        </w:trPr>
        <w:tc>
          <w:tcPr>
            <w:tcW w:w="1526" w:type="dxa"/>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21</w:t>
            </w:r>
          </w:p>
        </w:tc>
        <w:tc>
          <w:tcPr>
            <w:tcW w:w="1843" w:type="dxa"/>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93428</w:t>
            </w:r>
          </w:p>
        </w:tc>
        <w:tc>
          <w:tcPr>
            <w:tcW w:w="1701" w:type="dxa"/>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90736,1</w:t>
            </w:r>
          </w:p>
        </w:tc>
        <w:tc>
          <w:tcPr>
            <w:tcW w:w="1275" w:type="dxa"/>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c>
          <w:tcPr>
            <w:tcW w:w="1701" w:type="dxa"/>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c>
          <w:tcPr>
            <w:tcW w:w="1418" w:type="dxa"/>
            <w:shd w:val="clear" w:color="auto" w:fill="FF000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35528,85</w:t>
            </w:r>
          </w:p>
        </w:tc>
        <w:tc>
          <w:tcPr>
            <w:tcW w:w="1559" w:type="dxa"/>
            <w:shd w:val="clear" w:color="auto" w:fill="FF000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55992,59</w:t>
            </w:r>
          </w:p>
        </w:tc>
        <w:tc>
          <w:tcPr>
            <w:tcW w:w="1701" w:type="dxa"/>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c>
          <w:tcPr>
            <w:tcW w:w="1843" w:type="dxa"/>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r>
      <w:tr w:rsidR="00562967" w:rsidRPr="00EC3617" w:rsidTr="00EC3617">
        <w:trPr>
          <w:trHeight w:val="645"/>
        </w:trPr>
        <w:tc>
          <w:tcPr>
            <w:tcW w:w="1526"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22</w:t>
            </w:r>
          </w:p>
        </w:tc>
        <w:tc>
          <w:tcPr>
            <w:tcW w:w="1843"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93458,7</w:t>
            </w:r>
          </w:p>
        </w:tc>
        <w:tc>
          <w:tcPr>
            <w:tcW w:w="1701"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72367</w:t>
            </w:r>
          </w:p>
        </w:tc>
        <w:tc>
          <w:tcPr>
            <w:tcW w:w="1275"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27750,5</w:t>
            </w:r>
          </w:p>
        </w:tc>
        <w:tc>
          <w:tcPr>
            <w:tcW w:w="1701" w:type="dxa"/>
            <w:shd w:val="clear" w:color="auto" w:fill="92D05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28702,5</w:t>
            </w:r>
          </w:p>
        </w:tc>
        <w:tc>
          <w:tcPr>
            <w:tcW w:w="1418" w:type="dxa"/>
            <w:shd w:val="clear" w:color="auto" w:fill="FFFF0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27362,1</w:t>
            </w:r>
          </w:p>
        </w:tc>
        <w:tc>
          <w:tcPr>
            <w:tcW w:w="1559" w:type="dxa"/>
            <w:shd w:val="clear" w:color="auto" w:fill="FFFF0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9241,42</w:t>
            </w:r>
          </w:p>
        </w:tc>
        <w:tc>
          <w:tcPr>
            <w:tcW w:w="1701" w:type="dxa"/>
            <w:shd w:val="clear" w:color="auto" w:fill="FF000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34952,3</w:t>
            </w:r>
          </w:p>
        </w:tc>
        <w:tc>
          <w:tcPr>
            <w:tcW w:w="1843" w:type="dxa"/>
            <w:shd w:val="clear" w:color="auto" w:fill="FF000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117915</w:t>
            </w:r>
          </w:p>
        </w:tc>
      </w:tr>
      <w:tr w:rsidR="00562967" w:rsidRPr="00EC3617" w:rsidTr="00EC3617">
        <w:trPr>
          <w:trHeight w:val="645"/>
        </w:trPr>
        <w:tc>
          <w:tcPr>
            <w:tcW w:w="1526" w:type="dxa"/>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lastRenderedPageBreak/>
              <w:t>23</w:t>
            </w:r>
          </w:p>
        </w:tc>
        <w:tc>
          <w:tcPr>
            <w:tcW w:w="1843" w:type="dxa"/>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92258,9</w:t>
            </w:r>
          </w:p>
        </w:tc>
        <w:tc>
          <w:tcPr>
            <w:tcW w:w="1701" w:type="dxa"/>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70332</w:t>
            </w:r>
          </w:p>
        </w:tc>
        <w:tc>
          <w:tcPr>
            <w:tcW w:w="1275" w:type="dxa"/>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c>
          <w:tcPr>
            <w:tcW w:w="1701" w:type="dxa"/>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c>
          <w:tcPr>
            <w:tcW w:w="1418" w:type="dxa"/>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c>
          <w:tcPr>
            <w:tcW w:w="1559" w:type="dxa"/>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c>
          <w:tcPr>
            <w:tcW w:w="1701" w:type="dxa"/>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c>
          <w:tcPr>
            <w:tcW w:w="1843" w:type="dxa"/>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r>
      <w:tr w:rsidR="00562967" w:rsidRPr="00EC3617" w:rsidTr="00EC3617">
        <w:trPr>
          <w:trHeight w:val="356"/>
        </w:trPr>
        <w:tc>
          <w:tcPr>
            <w:tcW w:w="1526" w:type="dxa"/>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24</w:t>
            </w:r>
          </w:p>
        </w:tc>
        <w:tc>
          <w:tcPr>
            <w:tcW w:w="1843" w:type="dxa"/>
            <w:shd w:val="clear" w:color="auto" w:fill="FFFF0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34951,3</w:t>
            </w:r>
          </w:p>
        </w:tc>
        <w:tc>
          <w:tcPr>
            <w:tcW w:w="1701" w:type="dxa"/>
            <w:shd w:val="clear" w:color="auto" w:fill="FFFF0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11591,8</w:t>
            </w:r>
          </w:p>
        </w:tc>
        <w:tc>
          <w:tcPr>
            <w:tcW w:w="1275" w:type="dxa"/>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34776,8</w:t>
            </w:r>
          </w:p>
        </w:tc>
        <w:tc>
          <w:tcPr>
            <w:tcW w:w="1701" w:type="dxa"/>
            <w:shd w:val="clear" w:color="auto" w:fill="FFFF00"/>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344,72</w:t>
            </w:r>
          </w:p>
        </w:tc>
        <w:tc>
          <w:tcPr>
            <w:tcW w:w="1418" w:type="dxa"/>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c>
          <w:tcPr>
            <w:tcW w:w="1559" w:type="dxa"/>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c>
          <w:tcPr>
            <w:tcW w:w="1701" w:type="dxa"/>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xml:space="preserve"> </w:t>
            </w:r>
          </w:p>
        </w:tc>
        <w:tc>
          <w:tcPr>
            <w:tcW w:w="1843" w:type="dxa"/>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 </w:t>
            </w:r>
          </w:p>
        </w:tc>
      </w:tr>
      <w:tr w:rsidR="00562967" w:rsidRPr="00EC3617" w:rsidTr="00EC3617">
        <w:trPr>
          <w:trHeight w:val="409"/>
        </w:trPr>
        <w:tc>
          <w:tcPr>
            <w:tcW w:w="1526" w:type="dxa"/>
            <w:shd w:val="clear" w:color="auto" w:fill="FFC000"/>
            <w:hideMark/>
          </w:tcPr>
          <w:p w:rsidR="00562967" w:rsidRPr="00EC3617" w:rsidRDefault="00562967" w:rsidP="00EC3617">
            <w:pPr>
              <w:jc w:val="right"/>
              <w:rPr>
                <w:rFonts w:ascii="Times New Roman" w:hAnsi="Times New Roman" w:cs="Times New Roman"/>
                <w:sz w:val="28"/>
                <w:szCs w:val="28"/>
              </w:rPr>
            </w:pPr>
            <w:proofErr w:type="spellStart"/>
            <w:r w:rsidRPr="00EC3617">
              <w:rPr>
                <w:rFonts w:ascii="Times New Roman" w:hAnsi="Times New Roman" w:cs="Times New Roman"/>
                <w:sz w:val="28"/>
                <w:szCs w:val="28"/>
              </w:rPr>
              <w:t>сред</w:t>
            </w:r>
            <w:proofErr w:type="gramStart"/>
            <w:r w:rsidRPr="00EC3617">
              <w:rPr>
                <w:rFonts w:ascii="Times New Roman" w:hAnsi="Times New Roman" w:cs="Times New Roman"/>
                <w:sz w:val="28"/>
                <w:szCs w:val="28"/>
              </w:rPr>
              <w:t>.з</w:t>
            </w:r>
            <w:proofErr w:type="gramEnd"/>
            <w:r w:rsidRPr="00EC3617">
              <w:rPr>
                <w:rFonts w:ascii="Times New Roman" w:hAnsi="Times New Roman" w:cs="Times New Roman"/>
                <w:sz w:val="28"/>
                <w:szCs w:val="28"/>
              </w:rPr>
              <w:t>нач</w:t>
            </w:r>
            <w:proofErr w:type="spellEnd"/>
          </w:p>
        </w:tc>
        <w:tc>
          <w:tcPr>
            <w:tcW w:w="1843" w:type="dxa"/>
            <w:shd w:val="clear" w:color="auto" w:fill="FFC000"/>
            <w:noWrap/>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88077,07</w:t>
            </w:r>
          </w:p>
        </w:tc>
        <w:tc>
          <w:tcPr>
            <w:tcW w:w="1701" w:type="dxa"/>
            <w:shd w:val="clear" w:color="auto" w:fill="FFC000"/>
            <w:noWrap/>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112696,3</w:t>
            </w:r>
          </w:p>
        </w:tc>
        <w:tc>
          <w:tcPr>
            <w:tcW w:w="1275" w:type="dxa"/>
            <w:shd w:val="clear" w:color="auto" w:fill="FFC000"/>
            <w:noWrap/>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31518,68</w:t>
            </w:r>
          </w:p>
        </w:tc>
        <w:tc>
          <w:tcPr>
            <w:tcW w:w="1701" w:type="dxa"/>
            <w:shd w:val="clear" w:color="auto" w:fill="FFC000"/>
            <w:noWrap/>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43790,33</w:t>
            </w:r>
          </w:p>
        </w:tc>
        <w:tc>
          <w:tcPr>
            <w:tcW w:w="1418" w:type="dxa"/>
            <w:shd w:val="clear" w:color="auto" w:fill="FFC000"/>
            <w:noWrap/>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32227,93</w:t>
            </w:r>
          </w:p>
        </w:tc>
        <w:tc>
          <w:tcPr>
            <w:tcW w:w="1559" w:type="dxa"/>
            <w:shd w:val="clear" w:color="auto" w:fill="FFC000"/>
            <w:noWrap/>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24144,45</w:t>
            </w:r>
          </w:p>
        </w:tc>
        <w:tc>
          <w:tcPr>
            <w:tcW w:w="1701" w:type="dxa"/>
            <w:shd w:val="clear" w:color="auto" w:fill="FFC000"/>
            <w:noWrap/>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32448,02</w:t>
            </w:r>
          </w:p>
        </w:tc>
        <w:tc>
          <w:tcPr>
            <w:tcW w:w="1843" w:type="dxa"/>
            <w:shd w:val="clear" w:color="auto" w:fill="FFC000"/>
            <w:noWrap/>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65070,12</w:t>
            </w:r>
          </w:p>
        </w:tc>
      </w:tr>
      <w:tr w:rsidR="00562967" w:rsidRPr="00EC3617" w:rsidTr="00EC3617">
        <w:trPr>
          <w:trHeight w:val="315"/>
        </w:trPr>
        <w:tc>
          <w:tcPr>
            <w:tcW w:w="1526" w:type="dxa"/>
            <w:shd w:val="clear" w:color="auto" w:fill="FFFF00"/>
            <w:hideMark/>
          </w:tcPr>
          <w:p w:rsidR="00562967" w:rsidRPr="00EC3617" w:rsidRDefault="00562967" w:rsidP="00EC3617">
            <w:pPr>
              <w:jc w:val="right"/>
              <w:rPr>
                <w:rFonts w:ascii="Times New Roman" w:hAnsi="Times New Roman" w:cs="Times New Roman"/>
                <w:sz w:val="28"/>
                <w:szCs w:val="28"/>
              </w:rPr>
            </w:pPr>
            <w:proofErr w:type="spellStart"/>
            <w:r w:rsidRPr="00EC3617">
              <w:rPr>
                <w:rFonts w:ascii="Times New Roman" w:hAnsi="Times New Roman" w:cs="Times New Roman"/>
                <w:sz w:val="28"/>
                <w:szCs w:val="28"/>
              </w:rPr>
              <w:t>min</w:t>
            </w:r>
            <w:proofErr w:type="spellEnd"/>
          </w:p>
        </w:tc>
        <w:tc>
          <w:tcPr>
            <w:tcW w:w="1843" w:type="dxa"/>
            <w:noWrap/>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34951,28</w:t>
            </w:r>
          </w:p>
        </w:tc>
        <w:tc>
          <w:tcPr>
            <w:tcW w:w="1701" w:type="dxa"/>
            <w:noWrap/>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11591,8</w:t>
            </w:r>
          </w:p>
        </w:tc>
        <w:tc>
          <w:tcPr>
            <w:tcW w:w="1275" w:type="dxa"/>
            <w:noWrap/>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27355,8</w:t>
            </w:r>
          </w:p>
        </w:tc>
        <w:tc>
          <w:tcPr>
            <w:tcW w:w="1701" w:type="dxa"/>
            <w:noWrap/>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344,72</w:t>
            </w:r>
          </w:p>
        </w:tc>
        <w:tc>
          <w:tcPr>
            <w:tcW w:w="1418" w:type="dxa"/>
            <w:noWrap/>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27362,1</w:t>
            </w:r>
          </w:p>
        </w:tc>
        <w:tc>
          <w:tcPr>
            <w:tcW w:w="1559" w:type="dxa"/>
            <w:noWrap/>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9241,42</w:t>
            </w:r>
          </w:p>
        </w:tc>
        <w:tc>
          <w:tcPr>
            <w:tcW w:w="1701" w:type="dxa"/>
            <w:noWrap/>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29943,7</w:t>
            </w:r>
          </w:p>
        </w:tc>
        <w:tc>
          <w:tcPr>
            <w:tcW w:w="1843" w:type="dxa"/>
            <w:noWrap/>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12225,56</w:t>
            </w:r>
          </w:p>
        </w:tc>
      </w:tr>
      <w:tr w:rsidR="00562967" w:rsidRPr="00EC3617" w:rsidTr="00EC3617">
        <w:trPr>
          <w:trHeight w:val="315"/>
        </w:trPr>
        <w:tc>
          <w:tcPr>
            <w:tcW w:w="1526" w:type="dxa"/>
            <w:shd w:val="clear" w:color="auto" w:fill="FF0000"/>
            <w:hideMark/>
          </w:tcPr>
          <w:p w:rsidR="00562967" w:rsidRPr="00EC3617" w:rsidRDefault="00562967" w:rsidP="00EC3617">
            <w:pPr>
              <w:jc w:val="right"/>
              <w:rPr>
                <w:rFonts w:ascii="Times New Roman" w:hAnsi="Times New Roman" w:cs="Times New Roman"/>
                <w:sz w:val="28"/>
                <w:szCs w:val="28"/>
              </w:rPr>
            </w:pPr>
            <w:proofErr w:type="spellStart"/>
            <w:r w:rsidRPr="00EC3617">
              <w:rPr>
                <w:rFonts w:ascii="Times New Roman" w:hAnsi="Times New Roman" w:cs="Times New Roman"/>
                <w:sz w:val="28"/>
                <w:szCs w:val="28"/>
              </w:rPr>
              <w:t>max</w:t>
            </w:r>
            <w:proofErr w:type="spellEnd"/>
          </w:p>
        </w:tc>
        <w:tc>
          <w:tcPr>
            <w:tcW w:w="1843" w:type="dxa"/>
            <w:noWrap/>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101297,1</w:t>
            </w:r>
          </w:p>
        </w:tc>
        <w:tc>
          <w:tcPr>
            <w:tcW w:w="1701" w:type="dxa"/>
            <w:noWrap/>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465287,3</w:t>
            </w:r>
          </w:p>
        </w:tc>
        <w:tc>
          <w:tcPr>
            <w:tcW w:w="1275" w:type="dxa"/>
            <w:noWrap/>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34939,74</w:t>
            </w:r>
          </w:p>
        </w:tc>
        <w:tc>
          <w:tcPr>
            <w:tcW w:w="1701" w:type="dxa"/>
            <w:noWrap/>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118141</w:t>
            </w:r>
          </w:p>
        </w:tc>
        <w:tc>
          <w:tcPr>
            <w:tcW w:w="1418" w:type="dxa"/>
            <w:noWrap/>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35528,85</w:t>
            </w:r>
          </w:p>
        </w:tc>
        <w:tc>
          <w:tcPr>
            <w:tcW w:w="1559" w:type="dxa"/>
            <w:noWrap/>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55992,59</w:t>
            </w:r>
          </w:p>
        </w:tc>
        <w:tc>
          <w:tcPr>
            <w:tcW w:w="1701" w:type="dxa"/>
            <w:noWrap/>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34952,34</w:t>
            </w:r>
          </w:p>
        </w:tc>
        <w:tc>
          <w:tcPr>
            <w:tcW w:w="1843" w:type="dxa"/>
            <w:noWrap/>
            <w:hideMark/>
          </w:tcPr>
          <w:p w:rsidR="00562967" w:rsidRPr="00EC3617" w:rsidRDefault="00562967" w:rsidP="00EC3617">
            <w:pPr>
              <w:jc w:val="right"/>
              <w:rPr>
                <w:rFonts w:ascii="Times New Roman" w:hAnsi="Times New Roman" w:cs="Times New Roman"/>
                <w:sz w:val="28"/>
                <w:szCs w:val="28"/>
              </w:rPr>
            </w:pPr>
            <w:r w:rsidRPr="00EC3617">
              <w:rPr>
                <w:rFonts w:ascii="Times New Roman" w:hAnsi="Times New Roman" w:cs="Times New Roman"/>
                <w:sz w:val="28"/>
                <w:szCs w:val="28"/>
              </w:rPr>
              <w:t>117914,7</w:t>
            </w:r>
          </w:p>
        </w:tc>
      </w:tr>
    </w:tbl>
    <w:p w:rsidR="00562967" w:rsidRDefault="00562967" w:rsidP="00F77FBF">
      <w:pPr>
        <w:spacing w:line="360" w:lineRule="auto"/>
        <w:jc w:val="both"/>
        <w:rPr>
          <w:rFonts w:ascii="Times New Roman" w:hAnsi="Times New Roman" w:cs="Times New Roman"/>
          <w:sz w:val="28"/>
          <w:szCs w:val="28"/>
        </w:rPr>
      </w:pPr>
    </w:p>
    <w:p w:rsidR="00EC3617" w:rsidRPr="00EC3617" w:rsidRDefault="00EC3617" w:rsidP="00EC3617">
      <w:pPr>
        <w:spacing w:line="360" w:lineRule="auto"/>
        <w:jc w:val="right"/>
        <w:rPr>
          <w:rFonts w:ascii="Times New Roman" w:hAnsi="Times New Roman" w:cs="Times New Roman"/>
          <w:i/>
          <w:sz w:val="28"/>
          <w:szCs w:val="28"/>
        </w:rPr>
      </w:pPr>
      <w:r>
        <w:rPr>
          <w:rFonts w:ascii="Times New Roman" w:hAnsi="Times New Roman" w:cs="Times New Roman"/>
          <w:i/>
          <w:sz w:val="28"/>
          <w:szCs w:val="28"/>
        </w:rPr>
        <w:t>Табл. 3.4</w:t>
      </w:r>
    </w:p>
    <w:p w:rsidR="00EC3617" w:rsidRPr="00EC3617" w:rsidRDefault="00233E17" w:rsidP="00EC3617">
      <w:pPr>
        <w:jc w:val="center"/>
        <w:rPr>
          <w:rFonts w:ascii="Times New Roman" w:hAnsi="Times New Roman" w:cs="Times New Roman"/>
          <w:sz w:val="28"/>
        </w:rPr>
      </w:pPr>
      <w:r w:rsidRPr="00EC3617">
        <w:rPr>
          <w:rFonts w:ascii="Times New Roman" w:hAnsi="Times New Roman" w:cs="Times New Roman"/>
          <w:sz w:val="28"/>
        </w:rPr>
        <w:t xml:space="preserve">Сравнительная характеристика стоимости лечения </w:t>
      </w:r>
      <w:proofErr w:type="spellStart"/>
      <w:r w:rsidRPr="00EC3617">
        <w:rPr>
          <w:rFonts w:ascii="Times New Roman" w:hAnsi="Times New Roman" w:cs="Times New Roman"/>
          <w:sz w:val="28"/>
        </w:rPr>
        <w:t>лимфобластного</w:t>
      </w:r>
      <w:proofErr w:type="spellEnd"/>
      <w:r w:rsidRPr="00EC3617">
        <w:rPr>
          <w:rFonts w:ascii="Times New Roman" w:hAnsi="Times New Roman" w:cs="Times New Roman"/>
          <w:sz w:val="28"/>
        </w:rPr>
        <w:t xml:space="preserve"> лейкоза группы</w:t>
      </w:r>
      <w:proofErr w:type="gramStart"/>
      <w:r w:rsidRPr="00EC3617">
        <w:rPr>
          <w:rFonts w:ascii="Times New Roman" w:hAnsi="Times New Roman" w:cs="Times New Roman"/>
          <w:sz w:val="28"/>
        </w:rPr>
        <w:t xml:space="preserve"> В</w:t>
      </w:r>
      <w:proofErr w:type="gramEnd"/>
      <w:r w:rsidRPr="00EC3617">
        <w:rPr>
          <w:rFonts w:ascii="Times New Roman" w:hAnsi="Times New Roman" w:cs="Times New Roman"/>
          <w:sz w:val="28"/>
        </w:rPr>
        <w:t>, по протоколу МВ в зависимости</w:t>
      </w:r>
      <w:r w:rsidR="00EC3617">
        <w:rPr>
          <w:rFonts w:ascii="Times New Roman" w:hAnsi="Times New Roman" w:cs="Times New Roman"/>
          <w:sz w:val="28"/>
        </w:rPr>
        <w:t xml:space="preserve"> от группы риска и фазы лечения</w:t>
      </w:r>
    </w:p>
    <w:tbl>
      <w:tblPr>
        <w:tblStyle w:val="a3"/>
        <w:tblW w:w="14992" w:type="dxa"/>
        <w:tblLayout w:type="fixed"/>
        <w:tblLook w:val="04A0" w:firstRow="1" w:lastRow="0" w:firstColumn="1" w:lastColumn="0" w:noHBand="0" w:noVBand="1"/>
      </w:tblPr>
      <w:tblGrid>
        <w:gridCol w:w="1809"/>
        <w:gridCol w:w="1418"/>
        <w:gridCol w:w="1276"/>
        <w:gridCol w:w="1275"/>
        <w:gridCol w:w="1276"/>
        <w:gridCol w:w="1418"/>
        <w:gridCol w:w="1275"/>
        <w:gridCol w:w="1276"/>
        <w:gridCol w:w="1276"/>
        <w:gridCol w:w="1276"/>
        <w:gridCol w:w="1417"/>
      </w:tblGrid>
      <w:tr w:rsidR="00EC3617" w:rsidRPr="00EC3617" w:rsidTr="00EC3617">
        <w:trPr>
          <w:trHeight w:val="352"/>
        </w:trPr>
        <w:tc>
          <w:tcPr>
            <w:tcW w:w="1809" w:type="dxa"/>
          </w:tcPr>
          <w:p w:rsidR="00EC3617" w:rsidRPr="00EC3617" w:rsidRDefault="00EC3617" w:rsidP="00515903">
            <w:pPr>
              <w:rPr>
                <w:rFonts w:ascii="Times New Roman" w:hAnsi="Times New Roman" w:cs="Times New Roman"/>
                <w:sz w:val="28"/>
                <w:szCs w:val="28"/>
              </w:rPr>
            </w:pPr>
          </w:p>
        </w:tc>
        <w:tc>
          <w:tcPr>
            <w:tcW w:w="2694" w:type="dxa"/>
            <w:gridSpan w:val="2"/>
          </w:tcPr>
          <w:p w:rsidR="00EC3617" w:rsidRPr="00EC3617" w:rsidRDefault="00EC3617" w:rsidP="00EC3617">
            <w:pPr>
              <w:jc w:val="center"/>
              <w:rPr>
                <w:rFonts w:ascii="Times New Roman" w:hAnsi="Times New Roman" w:cs="Times New Roman"/>
                <w:b/>
                <w:noProof/>
                <w:sz w:val="28"/>
                <w:szCs w:val="28"/>
              </w:rPr>
            </w:pPr>
            <w:r w:rsidRPr="00EC3617">
              <w:rPr>
                <w:rFonts w:ascii="Times New Roman" w:hAnsi="Times New Roman" w:cs="Times New Roman"/>
                <w:b/>
                <w:noProof/>
                <w:sz w:val="28"/>
                <w:szCs w:val="28"/>
              </w:rPr>
              <w:t>индукция</w:t>
            </w:r>
          </w:p>
        </w:tc>
        <w:tc>
          <w:tcPr>
            <w:tcW w:w="2551" w:type="dxa"/>
            <w:gridSpan w:val="2"/>
          </w:tcPr>
          <w:p w:rsidR="00EC3617" w:rsidRPr="00EC3617" w:rsidRDefault="00EC3617" w:rsidP="00EC3617">
            <w:pPr>
              <w:jc w:val="center"/>
              <w:rPr>
                <w:rFonts w:ascii="Times New Roman" w:hAnsi="Times New Roman" w:cs="Times New Roman"/>
                <w:b/>
                <w:noProof/>
                <w:sz w:val="28"/>
                <w:szCs w:val="28"/>
              </w:rPr>
            </w:pPr>
            <w:r w:rsidRPr="00EC3617">
              <w:rPr>
                <w:rFonts w:ascii="Times New Roman" w:hAnsi="Times New Roman" w:cs="Times New Roman"/>
                <w:b/>
                <w:noProof/>
                <w:sz w:val="28"/>
                <w:szCs w:val="28"/>
              </w:rPr>
              <w:t>консолидация+</w:t>
            </w:r>
          </w:p>
          <w:p w:rsidR="00EC3617" w:rsidRPr="00EC3617" w:rsidRDefault="00EC3617" w:rsidP="00EC3617">
            <w:pPr>
              <w:jc w:val="center"/>
              <w:rPr>
                <w:rFonts w:ascii="Times New Roman" w:hAnsi="Times New Roman" w:cs="Times New Roman"/>
                <w:b/>
                <w:noProof/>
                <w:sz w:val="28"/>
                <w:szCs w:val="28"/>
                <w:lang w:val="en-US"/>
              </w:rPr>
            </w:pPr>
            <w:r w:rsidRPr="00EC3617">
              <w:rPr>
                <w:rFonts w:ascii="Times New Roman" w:hAnsi="Times New Roman" w:cs="Times New Roman"/>
                <w:b/>
                <w:noProof/>
                <w:sz w:val="28"/>
                <w:szCs w:val="28"/>
              </w:rPr>
              <w:t>реиндукция</w:t>
            </w:r>
            <w:r w:rsidRPr="00EC3617">
              <w:rPr>
                <w:rFonts w:ascii="Times New Roman" w:hAnsi="Times New Roman" w:cs="Times New Roman"/>
                <w:b/>
                <w:noProof/>
                <w:sz w:val="28"/>
                <w:szCs w:val="28"/>
                <w:lang w:val="en-US"/>
              </w:rPr>
              <w:t xml:space="preserve"> I</w:t>
            </w:r>
          </w:p>
        </w:tc>
        <w:tc>
          <w:tcPr>
            <w:tcW w:w="2693" w:type="dxa"/>
            <w:gridSpan w:val="2"/>
          </w:tcPr>
          <w:p w:rsidR="00EC3617" w:rsidRPr="00EC3617" w:rsidRDefault="00EC3617" w:rsidP="00EC3617">
            <w:pPr>
              <w:jc w:val="center"/>
              <w:rPr>
                <w:rFonts w:ascii="Times New Roman" w:hAnsi="Times New Roman" w:cs="Times New Roman"/>
                <w:b/>
                <w:noProof/>
                <w:sz w:val="28"/>
                <w:szCs w:val="28"/>
              </w:rPr>
            </w:pPr>
            <w:r w:rsidRPr="00EC3617">
              <w:rPr>
                <w:rFonts w:ascii="Times New Roman" w:hAnsi="Times New Roman" w:cs="Times New Roman"/>
                <w:b/>
                <w:noProof/>
                <w:sz w:val="28"/>
                <w:szCs w:val="28"/>
              </w:rPr>
              <w:t>консолидация+</w:t>
            </w:r>
          </w:p>
          <w:p w:rsidR="00EC3617" w:rsidRPr="00EC3617" w:rsidRDefault="00EC3617" w:rsidP="00EC3617">
            <w:pPr>
              <w:jc w:val="center"/>
              <w:rPr>
                <w:rFonts w:ascii="Times New Roman" w:hAnsi="Times New Roman" w:cs="Times New Roman"/>
                <w:b/>
                <w:noProof/>
                <w:sz w:val="28"/>
                <w:szCs w:val="28"/>
                <w:lang w:val="en-US"/>
              </w:rPr>
            </w:pPr>
            <w:r w:rsidRPr="00EC3617">
              <w:rPr>
                <w:rFonts w:ascii="Times New Roman" w:hAnsi="Times New Roman" w:cs="Times New Roman"/>
                <w:b/>
                <w:noProof/>
                <w:sz w:val="28"/>
                <w:szCs w:val="28"/>
              </w:rPr>
              <w:t>реиндукция</w:t>
            </w:r>
            <w:r w:rsidRPr="00EC3617">
              <w:rPr>
                <w:rFonts w:ascii="Times New Roman" w:hAnsi="Times New Roman" w:cs="Times New Roman"/>
                <w:b/>
                <w:noProof/>
                <w:sz w:val="28"/>
                <w:szCs w:val="28"/>
                <w:lang w:val="en-US"/>
              </w:rPr>
              <w:t xml:space="preserve"> II</w:t>
            </w:r>
          </w:p>
        </w:tc>
        <w:tc>
          <w:tcPr>
            <w:tcW w:w="2552" w:type="dxa"/>
            <w:gridSpan w:val="2"/>
          </w:tcPr>
          <w:p w:rsidR="00EC3617" w:rsidRPr="00EC3617" w:rsidRDefault="00EC3617" w:rsidP="00EC3617">
            <w:pPr>
              <w:jc w:val="center"/>
              <w:rPr>
                <w:rFonts w:ascii="Times New Roman" w:hAnsi="Times New Roman" w:cs="Times New Roman"/>
                <w:b/>
                <w:noProof/>
                <w:sz w:val="28"/>
                <w:szCs w:val="28"/>
                <w:lang w:val="en-US"/>
              </w:rPr>
            </w:pPr>
            <w:r w:rsidRPr="00EC3617">
              <w:rPr>
                <w:rFonts w:ascii="Times New Roman" w:hAnsi="Times New Roman" w:cs="Times New Roman"/>
                <w:b/>
                <w:noProof/>
                <w:sz w:val="28"/>
                <w:szCs w:val="28"/>
              </w:rPr>
              <w:t>консолидация+ реиндукция</w:t>
            </w:r>
            <w:r w:rsidRPr="00EC3617">
              <w:rPr>
                <w:rFonts w:ascii="Times New Roman" w:hAnsi="Times New Roman" w:cs="Times New Roman"/>
                <w:b/>
                <w:noProof/>
                <w:sz w:val="28"/>
                <w:szCs w:val="28"/>
                <w:lang w:val="en-US"/>
              </w:rPr>
              <w:t xml:space="preserve"> III</w:t>
            </w:r>
          </w:p>
        </w:tc>
        <w:tc>
          <w:tcPr>
            <w:tcW w:w="2693" w:type="dxa"/>
            <w:gridSpan w:val="2"/>
          </w:tcPr>
          <w:p w:rsidR="00EC3617" w:rsidRPr="00EC3617" w:rsidRDefault="00EC3617" w:rsidP="00EC3617">
            <w:pPr>
              <w:jc w:val="center"/>
              <w:rPr>
                <w:rFonts w:ascii="Times New Roman" w:hAnsi="Times New Roman" w:cs="Times New Roman"/>
                <w:b/>
                <w:noProof/>
                <w:sz w:val="28"/>
                <w:szCs w:val="28"/>
              </w:rPr>
            </w:pPr>
            <w:r w:rsidRPr="00EC3617">
              <w:rPr>
                <w:rFonts w:ascii="Times New Roman" w:hAnsi="Times New Roman" w:cs="Times New Roman"/>
                <w:b/>
                <w:noProof/>
                <w:sz w:val="28"/>
                <w:szCs w:val="28"/>
              </w:rPr>
              <w:t>сумма</w:t>
            </w:r>
          </w:p>
        </w:tc>
      </w:tr>
      <w:tr w:rsidR="00EC3617" w:rsidRPr="00EC3617" w:rsidTr="00EC3617">
        <w:trPr>
          <w:trHeight w:val="184"/>
        </w:trPr>
        <w:tc>
          <w:tcPr>
            <w:tcW w:w="1809" w:type="dxa"/>
          </w:tcPr>
          <w:p w:rsidR="00EC3617" w:rsidRPr="00EC3617" w:rsidRDefault="00EC3617" w:rsidP="00515903">
            <w:pPr>
              <w:rPr>
                <w:rFonts w:ascii="Times New Roman" w:hAnsi="Times New Roman" w:cs="Times New Roman"/>
                <w:sz w:val="28"/>
                <w:szCs w:val="28"/>
              </w:rPr>
            </w:pPr>
          </w:p>
        </w:tc>
        <w:tc>
          <w:tcPr>
            <w:tcW w:w="1418" w:type="dxa"/>
          </w:tcPr>
          <w:p w:rsidR="00EC3617" w:rsidRPr="00EC3617" w:rsidRDefault="00EC3617" w:rsidP="00EC3617">
            <w:pPr>
              <w:jc w:val="center"/>
              <w:rPr>
                <w:rFonts w:ascii="Times New Roman" w:hAnsi="Times New Roman" w:cs="Times New Roman"/>
                <w:b/>
                <w:noProof/>
                <w:sz w:val="28"/>
                <w:szCs w:val="28"/>
              </w:rPr>
            </w:pPr>
            <w:r w:rsidRPr="00EC3617">
              <w:rPr>
                <w:rFonts w:ascii="Times New Roman" w:hAnsi="Times New Roman" w:cs="Times New Roman"/>
                <w:b/>
                <w:noProof/>
                <w:sz w:val="28"/>
                <w:szCs w:val="28"/>
              </w:rPr>
              <w:t>о</w:t>
            </w:r>
          </w:p>
        </w:tc>
        <w:tc>
          <w:tcPr>
            <w:tcW w:w="1276" w:type="dxa"/>
          </w:tcPr>
          <w:p w:rsidR="00EC3617" w:rsidRPr="00EC3617" w:rsidRDefault="00EC3617" w:rsidP="00EC3617">
            <w:pPr>
              <w:jc w:val="center"/>
              <w:rPr>
                <w:rFonts w:ascii="Times New Roman" w:hAnsi="Times New Roman" w:cs="Times New Roman"/>
                <w:b/>
                <w:noProof/>
                <w:sz w:val="28"/>
                <w:szCs w:val="28"/>
              </w:rPr>
            </w:pPr>
            <w:r w:rsidRPr="00EC3617">
              <w:rPr>
                <w:rFonts w:ascii="Times New Roman" w:hAnsi="Times New Roman" w:cs="Times New Roman"/>
                <w:b/>
                <w:noProof/>
                <w:sz w:val="28"/>
                <w:szCs w:val="28"/>
              </w:rPr>
              <w:t>всп</w:t>
            </w:r>
          </w:p>
        </w:tc>
        <w:tc>
          <w:tcPr>
            <w:tcW w:w="1275" w:type="dxa"/>
          </w:tcPr>
          <w:p w:rsidR="00EC3617" w:rsidRPr="00EC3617" w:rsidRDefault="00EC3617" w:rsidP="00EC3617">
            <w:pPr>
              <w:jc w:val="center"/>
              <w:rPr>
                <w:rFonts w:ascii="Times New Roman" w:hAnsi="Times New Roman" w:cs="Times New Roman"/>
                <w:b/>
                <w:noProof/>
                <w:sz w:val="28"/>
                <w:szCs w:val="28"/>
              </w:rPr>
            </w:pPr>
            <w:r w:rsidRPr="00EC3617">
              <w:rPr>
                <w:rFonts w:ascii="Times New Roman" w:hAnsi="Times New Roman" w:cs="Times New Roman"/>
                <w:b/>
                <w:noProof/>
                <w:sz w:val="28"/>
                <w:szCs w:val="28"/>
              </w:rPr>
              <w:t>о</w:t>
            </w:r>
          </w:p>
        </w:tc>
        <w:tc>
          <w:tcPr>
            <w:tcW w:w="1276" w:type="dxa"/>
          </w:tcPr>
          <w:p w:rsidR="00EC3617" w:rsidRPr="00EC3617" w:rsidRDefault="00EC3617" w:rsidP="00EC3617">
            <w:pPr>
              <w:jc w:val="center"/>
              <w:rPr>
                <w:rFonts w:ascii="Times New Roman" w:hAnsi="Times New Roman" w:cs="Times New Roman"/>
                <w:b/>
                <w:noProof/>
                <w:sz w:val="28"/>
                <w:szCs w:val="28"/>
              </w:rPr>
            </w:pPr>
            <w:r w:rsidRPr="00EC3617">
              <w:rPr>
                <w:rFonts w:ascii="Times New Roman" w:hAnsi="Times New Roman" w:cs="Times New Roman"/>
                <w:b/>
                <w:noProof/>
                <w:sz w:val="28"/>
                <w:szCs w:val="28"/>
              </w:rPr>
              <w:t>всп</w:t>
            </w:r>
          </w:p>
        </w:tc>
        <w:tc>
          <w:tcPr>
            <w:tcW w:w="1418" w:type="dxa"/>
          </w:tcPr>
          <w:p w:rsidR="00EC3617" w:rsidRPr="00EC3617" w:rsidRDefault="00EC3617" w:rsidP="00EC3617">
            <w:pPr>
              <w:jc w:val="center"/>
              <w:rPr>
                <w:rFonts w:ascii="Times New Roman" w:hAnsi="Times New Roman" w:cs="Times New Roman"/>
                <w:b/>
                <w:noProof/>
                <w:sz w:val="28"/>
                <w:szCs w:val="28"/>
              </w:rPr>
            </w:pPr>
            <w:r w:rsidRPr="00EC3617">
              <w:rPr>
                <w:rFonts w:ascii="Times New Roman" w:hAnsi="Times New Roman" w:cs="Times New Roman"/>
                <w:b/>
                <w:noProof/>
                <w:sz w:val="28"/>
                <w:szCs w:val="28"/>
              </w:rPr>
              <w:t>о</w:t>
            </w:r>
          </w:p>
        </w:tc>
        <w:tc>
          <w:tcPr>
            <w:tcW w:w="1275" w:type="dxa"/>
          </w:tcPr>
          <w:p w:rsidR="00EC3617" w:rsidRPr="00EC3617" w:rsidRDefault="00EC3617" w:rsidP="00EC3617">
            <w:pPr>
              <w:jc w:val="center"/>
              <w:rPr>
                <w:rFonts w:ascii="Times New Roman" w:hAnsi="Times New Roman" w:cs="Times New Roman"/>
                <w:b/>
                <w:noProof/>
                <w:sz w:val="28"/>
                <w:szCs w:val="28"/>
              </w:rPr>
            </w:pPr>
            <w:r w:rsidRPr="00EC3617">
              <w:rPr>
                <w:rFonts w:ascii="Times New Roman" w:hAnsi="Times New Roman" w:cs="Times New Roman"/>
                <w:b/>
                <w:noProof/>
                <w:sz w:val="28"/>
                <w:szCs w:val="28"/>
              </w:rPr>
              <w:t>всп</w:t>
            </w:r>
          </w:p>
        </w:tc>
        <w:tc>
          <w:tcPr>
            <w:tcW w:w="1276" w:type="dxa"/>
          </w:tcPr>
          <w:p w:rsidR="00EC3617" w:rsidRPr="00EC3617" w:rsidRDefault="00EC3617" w:rsidP="00EC3617">
            <w:pPr>
              <w:jc w:val="center"/>
              <w:rPr>
                <w:rFonts w:ascii="Times New Roman" w:hAnsi="Times New Roman" w:cs="Times New Roman"/>
                <w:b/>
                <w:noProof/>
                <w:sz w:val="28"/>
                <w:szCs w:val="28"/>
              </w:rPr>
            </w:pPr>
            <w:r w:rsidRPr="00EC3617">
              <w:rPr>
                <w:rFonts w:ascii="Times New Roman" w:hAnsi="Times New Roman" w:cs="Times New Roman"/>
                <w:b/>
                <w:noProof/>
                <w:sz w:val="28"/>
                <w:szCs w:val="28"/>
              </w:rPr>
              <w:t>о</w:t>
            </w:r>
          </w:p>
        </w:tc>
        <w:tc>
          <w:tcPr>
            <w:tcW w:w="1276" w:type="dxa"/>
          </w:tcPr>
          <w:p w:rsidR="00EC3617" w:rsidRPr="00EC3617" w:rsidRDefault="00EC3617" w:rsidP="00EC3617">
            <w:pPr>
              <w:jc w:val="center"/>
              <w:rPr>
                <w:rFonts w:ascii="Times New Roman" w:hAnsi="Times New Roman" w:cs="Times New Roman"/>
                <w:b/>
                <w:noProof/>
                <w:sz w:val="28"/>
                <w:szCs w:val="28"/>
              </w:rPr>
            </w:pPr>
            <w:r w:rsidRPr="00EC3617">
              <w:rPr>
                <w:rFonts w:ascii="Times New Roman" w:hAnsi="Times New Roman" w:cs="Times New Roman"/>
                <w:b/>
                <w:noProof/>
                <w:sz w:val="28"/>
                <w:szCs w:val="28"/>
              </w:rPr>
              <w:t>всп</w:t>
            </w:r>
          </w:p>
        </w:tc>
        <w:tc>
          <w:tcPr>
            <w:tcW w:w="1276" w:type="dxa"/>
          </w:tcPr>
          <w:p w:rsidR="00EC3617" w:rsidRPr="00EC3617" w:rsidRDefault="00EC3617" w:rsidP="00EC3617">
            <w:pPr>
              <w:jc w:val="center"/>
              <w:rPr>
                <w:rFonts w:ascii="Times New Roman" w:hAnsi="Times New Roman" w:cs="Times New Roman"/>
                <w:b/>
                <w:noProof/>
                <w:sz w:val="28"/>
                <w:szCs w:val="28"/>
              </w:rPr>
            </w:pPr>
            <w:r w:rsidRPr="00EC3617">
              <w:rPr>
                <w:rFonts w:ascii="Times New Roman" w:hAnsi="Times New Roman" w:cs="Times New Roman"/>
                <w:b/>
                <w:noProof/>
                <w:sz w:val="28"/>
                <w:szCs w:val="28"/>
              </w:rPr>
              <w:t>о</w:t>
            </w:r>
          </w:p>
        </w:tc>
        <w:tc>
          <w:tcPr>
            <w:tcW w:w="1417" w:type="dxa"/>
          </w:tcPr>
          <w:p w:rsidR="00EC3617" w:rsidRPr="00EC3617" w:rsidRDefault="00EC3617" w:rsidP="00EC3617">
            <w:pPr>
              <w:jc w:val="center"/>
              <w:rPr>
                <w:rFonts w:ascii="Times New Roman" w:hAnsi="Times New Roman" w:cs="Times New Roman"/>
                <w:b/>
                <w:noProof/>
                <w:sz w:val="28"/>
                <w:szCs w:val="28"/>
              </w:rPr>
            </w:pPr>
            <w:r w:rsidRPr="00EC3617">
              <w:rPr>
                <w:rFonts w:ascii="Times New Roman" w:hAnsi="Times New Roman" w:cs="Times New Roman"/>
                <w:b/>
                <w:noProof/>
                <w:sz w:val="28"/>
                <w:szCs w:val="28"/>
              </w:rPr>
              <w:t>всп</w:t>
            </w:r>
          </w:p>
          <w:p w:rsidR="00EC3617" w:rsidRPr="00EC3617" w:rsidRDefault="00EC3617" w:rsidP="00EC3617">
            <w:pPr>
              <w:jc w:val="center"/>
              <w:rPr>
                <w:rFonts w:ascii="Times New Roman" w:hAnsi="Times New Roman" w:cs="Times New Roman"/>
                <w:b/>
                <w:noProof/>
                <w:sz w:val="28"/>
                <w:szCs w:val="28"/>
              </w:rPr>
            </w:pPr>
          </w:p>
        </w:tc>
      </w:tr>
      <w:tr w:rsidR="00EC3617" w:rsidRPr="00EC3617" w:rsidTr="00EC3617">
        <w:tc>
          <w:tcPr>
            <w:tcW w:w="1809" w:type="dxa"/>
          </w:tcPr>
          <w:p w:rsidR="00EC3617" w:rsidRPr="00EC3617" w:rsidRDefault="00EC3617" w:rsidP="00EC3617">
            <w:pPr>
              <w:jc w:val="right"/>
              <w:rPr>
                <w:rFonts w:ascii="Times New Roman" w:hAnsi="Times New Roman" w:cs="Times New Roman"/>
                <w:sz w:val="28"/>
                <w:szCs w:val="28"/>
              </w:rPr>
            </w:pPr>
            <w:r w:rsidRPr="00EC3617">
              <w:rPr>
                <w:rFonts w:ascii="Times New Roman" w:hAnsi="Times New Roman" w:cs="Times New Roman"/>
                <w:sz w:val="28"/>
                <w:szCs w:val="28"/>
              </w:rPr>
              <w:t>высокая</w:t>
            </w:r>
          </w:p>
        </w:tc>
        <w:tc>
          <w:tcPr>
            <w:tcW w:w="1418" w:type="dxa"/>
          </w:tcPr>
          <w:p w:rsidR="00EC3617" w:rsidRPr="00EC3617" w:rsidRDefault="00EC3617" w:rsidP="00EC3617">
            <w:pPr>
              <w:jc w:val="right"/>
              <w:rPr>
                <w:rFonts w:ascii="Times New Roman" w:hAnsi="Times New Roman" w:cs="Times New Roman"/>
                <w:noProof/>
                <w:sz w:val="28"/>
                <w:szCs w:val="28"/>
              </w:rPr>
            </w:pPr>
            <w:r w:rsidRPr="00EC3617">
              <w:rPr>
                <w:rFonts w:ascii="Times New Roman" w:hAnsi="Times New Roman" w:cs="Times New Roman"/>
                <w:noProof/>
                <w:sz w:val="28"/>
                <w:szCs w:val="28"/>
              </w:rPr>
              <w:t>151500,76</w:t>
            </w:r>
            <w:r w:rsidRPr="00EC3617">
              <w:rPr>
                <w:rFonts w:ascii="Times New Roman" w:hAnsi="Times New Roman" w:cs="Times New Roman"/>
                <w:sz w:val="28"/>
                <w:szCs w:val="28"/>
              </w:rPr>
              <w:t xml:space="preserve"> </w:t>
            </w:r>
          </w:p>
        </w:tc>
        <w:tc>
          <w:tcPr>
            <w:tcW w:w="1276" w:type="dxa"/>
          </w:tcPr>
          <w:p w:rsidR="00EC3617" w:rsidRPr="00EC3617" w:rsidRDefault="00EC3617" w:rsidP="00EC3617">
            <w:pPr>
              <w:jc w:val="right"/>
              <w:rPr>
                <w:rFonts w:ascii="Times New Roman" w:hAnsi="Times New Roman" w:cs="Times New Roman"/>
                <w:noProof/>
                <w:sz w:val="28"/>
                <w:szCs w:val="28"/>
              </w:rPr>
            </w:pPr>
            <w:r w:rsidRPr="00EC3617">
              <w:rPr>
                <w:rFonts w:ascii="Times New Roman" w:hAnsi="Times New Roman" w:cs="Times New Roman"/>
                <w:noProof/>
                <w:sz w:val="28"/>
                <w:szCs w:val="28"/>
              </w:rPr>
              <w:t>77597,57</w:t>
            </w:r>
          </w:p>
          <w:p w:rsidR="00EC3617" w:rsidRPr="00EC3617" w:rsidRDefault="00EC3617" w:rsidP="00EC3617">
            <w:pPr>
              <w:jc w:val="right"/>
              <w:rPr>
                <w:rFonts w:ascii="Times New Roman" w:hAnsi="Times New Roman" w:cs="Times New Roman"/>
                <w:noProof/>
                <w:sz w:val="28"/>
                <w:szCs w:val="28"/>
              </w:rPr>
            </w:pPr>
          </w:p>
        </w:tc>
        <w:tc>
          <w:tcPr>
            <w:tcW w:w="1275" w:type="dxa"/>
          </w:tcPr>
          <w:p w:rsidR="00EC3617" w:rsidRPr="00EC3617" w:rsidRDefault="00EC3617" w:rsidP="00EC3617">
            <w:pPr>
              <w:jc w:val="right"/>
              <w:rPr>
                <w:rFonts w:ascii="Times New Roman" w:hAnsi="Times New Roman" w:cs="Times New Roman"/>
                <w:noProof/>
                <w:sz w:val="28"/>
                <w:szCs w:val="28"/>
              </w:rPr>
            </w:pPr>
            <w:r w:rsidRPr="00EC3617">
              <w:rPr>
                <w:rFonts w:ascii="Times New Roman" w:hAnsi="Times New Roman" w:cs="Times New Roman"/>
                <w:noProof/>
                <w:sz w:val="28"/>
                <w:szCs w:val="28"/>
              </w:rPr>
              <w:t>88142,57</w:t>
            </w:r>
          </w:p>
        </w:tc>
        <w:tc>
          <w:tcPr>
            <w:tcW w:w="1276" w:type="dxa"/>
          </w:tcPr>
          <w:p w:rsidR="00EC3617" w:rsidRPr="00EC3617" w:rsidRDefault="00EC3617" w:rsidP="00EC3617">
            <w:pPr>
              <w:jc w:val="right"/>
              <w:rPr>
                <w:rFonts w:ascii="Times New Roman" w:hAnsi="Times New Roman" w:cs="Times New Roman"/>
                <w:noProof/>
                <w:sz w:val="28"/>
                <w:szCs w:val="28"/>
              </w:rPr>
            </w:pPr>
            <w:r w:rsidRPr="00EC3617">
              <w:rPr>
                <w:rFonts w:ascii="Times New Roman" w:hAnsi="Times New Roman" w:cs="Times New Roman"/>
                <w:noProof/>
                <w:sz w:val="28"/>
                <w:szCs w:val="28"/>
              </w:rPr>
              <w:t>80133,09</w:t>
            </w:r>
          </w:p>
        </w:tc>
        <w:tc>
          <w:tcPr>
            <w:tcW w:w="1418" w:type="dxa"/>
          </w:tcPr>
          <w:p w:rsidR="00EC3617" w:rsidRPr="00EC3617" w:rsidRDefault="00EC3617" w:rsidP="00EC3617">
            <w:pPr>
              <w:jc w:val="right"/>
              <w:rPr>
                <w:rFonts w:ascii="Times New Roman" w:hAnsi="Times New Roman" w:cs="Times New Roman"/>
                <w:noProof/>
                <w:sz w:val="28"/>
                <w:szCs w:val="28"/>
              </w:rPr>
            </w:pPr>
            <w:r w:rsidRPr="00EC3617">
              <w:rPr>
                <w:rFonts w:ascii="Times New Roman" w:hAnsi="Times New Roman" w:cs="Times New Roman"/>
                <w:noProof/>
                <w:sz w:val="28"/>
                <w:szCs w:val="28"/>
              </w:rPr>
              <w:t>125589,91</w:t>
            </w:r>
          </w:p>
        </w:tc>
        <w:tc>
          <w:tcPr>
            <w:tcW w:w="1275" w:type="dxa"/>
          </w:tcPr>
          <w:p w:rsidR="00EC3617" w:rsidRPr="00EC3617" w:rsidRDefault="00EC3617" w:rsidP="00EC3617">
            <w:pPr>
              <w:jc w:val="right"/>
              <w:rPr>
                <w:rFonts w:ascii="Times New Roman" w:hAnsi="Times New Roman" w:cs="Times New Roman"/>
                <w:noProof/>
                <w:sz w:val="28"/>
                <w:szCs w:val="28"/>
              </w:rPr>
            </w:pPr>
            <w:r w:rsidRPr="00EC3617">
              <w:rPr>
                <w:rFonts w:ascii="Times New Roman" w:hAnsi="Times New Roman" w:cs="Times New Roman"/>
                <w:noProof/>
                <w:sz w:val="28"/>
                <w:szCs w:val="28"/>
              </w:rPr>
              <w:t>47076,15</w:t>
            </w:r>
          </w:p>
        </w:tc>
        <w:tc>
          <w:tcPr>
            <w:tcW w:w="1276" w:type="dxa"/>
          </w:tcPr>
          <w:p w:rsidR="00EC3617" w:rsidRPr="00EC3617" w:rsidRDefault="00EC3617" w:rsidP="00EC3617">
            <w:pPr>
              <w:jc w:val="right"/>
              <w:rPr>
                <w:rFonts w:ascii="Times New Roman" w:hAnsi="Times New Roman" w:cs="Times New Roman"/>
                <w:noProof/>
                <w:sz w:val="28"/>
                <w:szCs w:val="28"/>
                <w:lang w:val="en-US"/>
              </w:rPr>
            </w:pPr>
          </w:p>
        </w:tc>
        <w:tc>
          <w:tcPr>
            <w:tcW w:w="1276" w:type="dxa"/>
          </w:tcPr>
          <w:p w:rsidR="00EC3617" w:rsidRPr="00EC3617" w:rsidRDefault="00EC3617" w:rsidP="00EC3617">
            <w:pPr>
              <w:jc w:val="right"/>
              <w:rPr>
                <w:rFonts w:ascii="Times New Roman" w:hAnsi="Times New Roman" w:cs="Times New Roman"/>
                <w:noProof/>
                <w:sz w:val="28"/>
                <w:szCs w:val="28"/>
                <w:lang w:val="en-US"/>
              </w:rPr>
            </w:pPr>
          </w:p>
        </w:tc>
        <w:tc>
          <w:tcPr>
            <w:tcW w:w="1276" w:type="dxa"/>
          </w:tcPr>
          <w:p w:rsidR="00EC3617" w:rsidRPr="00EC3617" w:rsidRDefault="00EC3617" w:rsidP="00EC3617">
            <w:pPr>
              <w:jc w:val="right"/>
              <w:rPr>
                <w:rFonts w:ascii="Times New Roman" w:hAnsi="Times New Roman" w:cs="Times New Roman"/>
                <w:noProof/>
                <w:sz w:val="28"/>
                <w:szCs w:val="28"/>
              </w:rPr>
            </w:pPr>
          </w:p>
        </w:tc>
        <w:tc>
          <w:tcPr>
            <w:tcW w:w="1417" w:type="dxa"/>
          </w:tcPr>
          <w:p w:rsidR="00EC3617" w:rsidRPr="00EC3617" w:rsidRDefault="00EC3617" w:rsidP="00EC3617">
            <w:pPr>
              <w:jc w:val="right"/>
              <w:rPr>
                <w:rFonts w:ascii="Times New Roman" w:hAnsi="Times New Roman" w:cs="Times New Roman"/>
                <w:noProof/>
                <w:sz w:val="28"/>
                <w:szCs w:val="28"/>
              </w:rPr>
            </w:pPr>
          </w:p>
        </w:tc>
      </w:tr>
      <w:tr w:rsidR="00EC3617" w:rsidRPr="00EC3617" w:rsidTr="00EC3617">
        <w:tc>
          <w:tcPr>
            <w:tcW w:w="1809" w:type="dxa"/>
          </w:tcPr>
          <w:p w:rsidR="00EC3617" w:rsidRPr="00EC3617" w:rsidRDefault="00EC3617" w:rsidP="00EC3617">
            <w:pPr>
              <w:jc w:val="right"/>
              <w:rPr>
                <w:rFonts w:ascii="Times New Roman" w:hAnsi="Times New Roman" w:cs="Times New Roman"/>
                <w:sz w:val="28"/>
                <w:szCs w:val="28"/>
              </w:rPr>
            </w:pPr>
            <w:proofErr w:type="spellStart"/>
            <w:proofErr w:type="gramStart"/>
            <w:r w:rsidRPr="00EC3617">
              <w:rPr>
                <w:rFonts w:ascii="Times New Roman" w:hAnsi="Times New Roman" w:cs="Times New Roman"/>
                <w:sz w:val="28"/>
                <w:szCs w:val="28"/>
              </w:rPr>
              <w:t>промежуто</w:t>
            </w:r>
            <w:r>
              <w:rPr>
                <w:rFonts w:ascii="Times New Roman" w:hAnsi="Times New Roman" w:cs="Times New Roman"/>
                <w:sz w:val="28"/>
                <w:szCs w:val="28"/>
              </w:rPr>
              <w:t>-</w:t>
            </w:r>
            <w:r w:rsidRPr="00EC3617">
              <w:rPr>
                <w:rFonts w:ascii="Times New Roman" w:hAnsi="Times New Roman" w:cs="Times New Roman"/>
                <w:sz w:val="28"/>
                <w:szCs w:val="28"/>
              </w:rPr>
              <w:t>чная</w:t>
            </w:r>
            <w:proofErr w:type="spellEnd"/>
            <w:proofErr w:type="gramEnd"/>
          </w:p>
        </w:tc>
        <w:tc>
          <w:tcPr>
            <w:tcW w:w="1418" w:type="dxa"/>
          </w:tcPr>
          <w:p w:rsidR="00EC3617" w:rsidRPr="00EC3617" w:rsidRDefault="00EC3617" w:rsidP="00EC3617">
            <w:pPr>
              <w:jc w:val="right"/>
              <w:rPr>
                <w:rFonts w:ascii="Times New Roman" w:hAnsi="Times New Roman" w:cs="Times New Roman"/>
                <w:sz w:val="28"/>
                <w:szCs w:val="28"/>
              </w:rPr>
            </w:pPr>
            <w:r w:rsidRPr="00EC3617">
              <w:rPr>
                <w:rFonts w:ascii="Times New Roman" w:hAnsi="Times New Roman" w:cs="Times New Roman"/>
                <w:noProof/>
                <w:sz w:val="28"/>
                <w:szCs w:val="28"/>
              </w:rPr>
              <w:t>89078,1</w:t>
            </w:r>
          </w:p>
        </w:tc>
        <w:tc>
          <w:tcPr>
            <w:tcW w:w="1276" w:type="dxa"/>
          </w:tcPr>
          <w:p w:rsidR="00EC3617" w:rsidRPr="00EC3617" w:rsidRDefault="00EC3617" w:rsidP="00EC3617">
            <w:pPr>
              <w:jc w:val="right"/>
              <w:rPr>
                <w:rFonts w:ascii="Times New Roman" w:hAnsi="Times New Roman" w:cs="Times New Roman"/>
                <w:sz w:val="28"/>
                <w:szCs w:val="28"/>
              </w:rPr>
            </w:pPr>
            <w:r w:rsidRPr="00EC3617">
              <w:rPr>
                <w:rFonts w:ascii="Times New Roman" w:hAnsi="Times New Roman" w:cs="Times New Roman"/>
                <w:noProof/>
                <w:sz w:val="28"/>
                <w:szCs w:val="28"/>
              </w:rPr>
              <w:t>146353</w:t>
            </w:r>
          </w:p>
        </w:tc>
        <w:tc>
          <w:tcPr>
            <w:tcW w:w="1275" w:type="dxa"/>
          </w:tcPr>
          <w:p w:rsidR="00EC3617" w:rsidRPr="00EC3617" w:rsidRDefault="00EC3617" w:rsidP="00EC3617">
            <w:pPr>
              <w:jc w:val="right"/>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61724,5</w:t>
            </w:r>
          </w:p>
        </w:tc>
        <w:tc>
          <w:tcPr>
            <w:tcW w:w="1276" w:type="dxa"/>
          </w:tcPr>
          <w:p w:rsidR="00EC3617" w:rsidRPr="00EC3617" w:rsidRDefault="00EC3617" w:rsidP="00EC3617">
            <w:pPr>
              <w:jc w:val="right"/>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16431,3</w:t>
            </w:r>
          </w:p>
        </w:tc>
        <w:tc>
          <w:tcPr>
            <w:tcW w:w="1418" w:type="dxa"/>
          </w:tcPr>
          <w:p w:rsidR="00EC3617" w:rsidRPr="00EC3617" w:rsidRDefault="00EC3617" w:rsidP="00EC3617">
            <w:pPr>
              <w:jc w:val="right"/>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36297,8</w:t>
            </w:r>
          </w:p>
        </w:tc>
        <w:tc>
          <w:tcPr>
            <w:tcW w:w="1275" w:type="dxa"/>
          </w:tcPr>
          <w:p w:rsidR="00EC3617" w:rsidRPr="00EC3617" w:rsidRDefault="00EC3617" w:rsidP="00EC3617">
            <w:pPr>
              <w:jc w:val="right"/>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17457</w:t>
            </w:r>
          </w:p>
        </w:tc>
        <w:tc>
          <w:tcPr>
            <w:tcW w:w="1276" w:type="dxa"/>
          </w:tcPr>
          <w:p w:rsidR="00EC3617" w:rsidRPr="00EC3617" w:rsidRDefault="00EC3617" w:rsidP="00EC3617">
            <w:pPr>
              <w:jc w:val="right"/>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160036</w:t>
            </w:r>
          </w:p>
        </w:tc>
        <w:tc>
          <w:tcPr>
            <w:tcW w:w="1276" w:type="dxa"/>
          </w:tcPr>
          <w:p w:rsidR="00EC3617" w:rsidRPr="00EC3617" w:rsidRDefault="00EC3617" w:rsidP="00EC3617">
            <w:pPr>
              <w:jc w:val="right"/>
              <w:rPr>
                <w:rFonts w:ascii="Times New Roman" w:eastAsia="Times New Roman" w:hAnsi="Times New Roman" w:cs="Times New Roman"/>
                <w:sz w:val="28"/>
                <w:szCs w:val="28"/>
              </w:rPr>
            </w:pPr>
            <w:r w:rsidRPr="00EC3617">
              <w:rPr>
                <w:rFonts w:ascii="Times New Roman" w:eastAsia="Times New Roman" w:hAnsi="Times New Roman" w:cs="Times New Roman"/>
                <w:noProof/>
                <w:sz w:val="28"/>
                <w:szCs w:val="28"/>
              </w:rPr>
              <w:t>19782,3</w:t>
            </w:r>
          </w:p>
        </w:tc>
        <w:tc>
          <w:tcPr>
            <w:tcW w:w="1276" w:type="dxa"/>
          </w:tcPr>
          <w:p w:rsidR="00EC3617" w:rsidRPr="00EC3617" w:rsidRDefault="00EC3617" w:rsidP="00EC3617">
            <w:pPr>
              <w:jc w:val="right"/>
              <w:rPr>
                <w:rFonts w:ascii="Times New Roman" w:eastAsia="Times New Roman" w:hAnsi="Times New Roman" w:cs="Times New Roman"/>
                <w:sz w:val="28"/>
                <w:szCs w:val="28"/>
              </w:rPr>
            </w:pPr>
          </w:p>
        </w:tc>
        <w:tc>
          <w:tcPr>
            <w:tcW w:w="1417" w:type="dxa"/>
          </w:tcPr>
          <w:p w:rsidR="00EC3617" w:rsidRPr="00EC3617" w:rsidRDefault="00EC3617" w:rsidP="00EC3617">
            <w:pPr>
              <w:jc w:val="right"/>
              <w:rPr>
                <w:rFonts w:ascii="Times New Roman" w:eastAsia="Times New Roman" w:hAnsi="Times New Roman" w:cs="Times New Roman"/>
                <w:sz w:val="28"/>
                <w:szCs w:val="28"/>
              </w:rPr>
            </w:pPr>
          </w:p>
        </w:tc>
      </w:tr>
      <w:tr w:rsidR="00EC3617" w:rsidRPr="00EC3617" w:rsidTr="00EC3617">
        <w:tc>
          <w:tcPr>
            <w:tcW w:w="1809" w:type="dxa"/>
          </w:tcPr>
          <w:p w:rsidR="00EC3617" w:rsidRPr="00EC3617" w:rsidRDefault="00EC3617" w:rsidP="00EC3617">
            <w:pPr>
              <w:jc w:val="right"/>
              <w:rPr>
                <w:rFonts w:ascii="Times New Roman" w:hAnsi="Times New Roman" w:cs="Times New Roman"/>
                <w:sz w:val="28"/>
                <w:szCs w:val="28"/>
              </w:rPr>
            </w:pPr>
            <w:r w:rsidRPr="00EC3617">
              <w:rPr>
                <w:rFonts w:ascii="Times New Roman" w:hAnsi="Times New Roman" w:cs="Times New Roman"/>
                <w:sz w:val="28"/>
                <w:szCs w:val="28"/>
              </w:rPr>
              <w:t>стандартная</w:t>
            </w:r>
          </w:p>
        </w:tc>
        <w:tc>
          <w:tcPr>
            <w:tcW w:w="1418" w:type="dxa"/>
          </w:tcPr>
          <w:p w:rsidR="00EC3617" w:rsidRPr="00EC3617" w:rsidRDefault="00EC3617" w:rsidP="00EC3617">
            <w:pPr>
              <w:jc w:val="right"/>
              <w:rPr>
                <w:rFonts w:ascii="Times New Roman" w:hAnsi="Times New Roman" w:cs="Times New Roman"/>
                <w:sz w:val="28"/>
                <w:szCs w:val="28"/>
              </w:rPr>
            </w:pPr>
            <w:r w:rsidRPr="00EC3617">
              <w:rPr>
                <w:rFonts w:ascii="Times New Roman" w:hAnsi="Times New Roman" w:cs="Times New Roman"/>
                <w:sz w:val="28"/>
                <w:szCs w:val="28"/>
              </w:rPr>
              <w:t>88077,07</w:t>
            </w:r>
          </w:p>
        </w:tc>
        <w:tc>
          <w:tcPr>
            <w:tcW w:w="1276" w:type="dxa"/>
          </w:tcPr>
          <w:p w:rsidR="00EC3617" w:rsidRPr="00EC3617" w:rsidRDefault="00EC3617" w:rsidP="00EC3617">
            <w:pPr>
              <w:jc w:val="right"/>
              <w:rPr>
                <w:rFonts w:ascii="Times New Roman" w:hAnsi="Times New Roman" w:cs="Times New Roman"/>
                <w:sz w:val="28"/>
                <w:szCs w:val="28"/>
              </w:rPr>
            </w:pPr>
            <w:r w:rsidRPr="00EC3617">
              <w:rPr>
                <w:rFonts w:ascii="Times New Roman" w:hAnsi="Times New Roman" w:cs="Times New Roman"/>
                <w:sz w:val="28"/>
                <w:szCs w:val="28"/>
              </w:rPr>
              <w:t>112696,3</w:t>
            </w:r>
          </w:p>
        </w:tc>
        <w:tc>
          <w:tcPr>
            <w:tcW w:w="1275" w:type="dxa"/>
          </w:tcPr>
          <w:p w:rsidR="00EC3617" w:rsidRPr="00EC3617" w:rsidRDefault="00EC3617" w:rsidP="00EC3617">
            <w:pPr>
              <w:jc w:val="right"/>
              <w:rPr>
                <w:rFonts w:ascii="Times New Roman" w:hAnsi="Times New Roman" w:cs="Times New Roman"/>
                <w:sz w:val="28"/>
                <w:szCs w:val="28"/>
              </w:rPr>
            </w:pPr>
            <w:r w:rsidRPr="00EC3617">
              <w:rPr>
                <w:rFonts w:ascii="Times New Roman" w:hAnsi="Times New Roman" w:cs="Times New Roman"/>
                <w:sz w:val="28"/>
                <w:szCs w:val="28"/>
              </w:rPr>
              <w:t>31518,68</w:t>
            </w:r>
          </w:p>
        </w:tc>
        <w:tc>
          <w:tcPr>
            <w:tcW w:w="1276" w:type="dxa"/>
          </w:tcPr>
          <w:p w:rsidR="00EC3617" w:rsidRPr="00EC3617" w:rsidRDefault="00EC3617" w:rsidP="00EC3617">
            <w:pPr>
              <w:jc w:val="right"/>
              <w:rPr>
                <w:rFonts w:ascii="Times New Roman" w:hAnsi="Times New Roman" w:cs="Times New Roman"/>
                <w:sz w:val="28"/>
                <w:szCs w:val="28"/>
              </w:rPr>
            </w:pPr>
            <w:r w:rsidRPr="00EC3617">
              <w:rPr>
                <w:rFonts w:ascii="Times New Roman" w:hAnsi="Times New Roman" w:cs="Times New Roman"/>
                <w:sz w:val="28"/>
                <w:szCs w:val="28"/>
              </w:rPr>
              <w:t>43790,33</w:t>
            </w:r>
          </w:p>
        </w:tc>
        <w:tc>
          <w:tcPr>
            <w:tcW w:w="1418" w:type="dxa"/>
          </w:tcPr>
          <w:p w:rsidR="00EC3617" w:rsidRPr="00EC3617" w:rsidRDefault="00EC3617" w:rsidP="00EC3617">
            <w:pPr>
              <w:jc w:val="right"/>
              <w:rPr>
                <w:rFonts w:ascii="Times New Roman" w:hAnsi="Times New Roman" w:cs="Times New Roman"/>
                <w:sz w:val="28"/>
                <w:szCs w:val="28"/>
              </w:rPr>
            </w:pPr>
            <w:r w:rsidRPr="00EC3617">
              <w:rPr>
                <w:rFonts w:ascii="Times New Roman" w:hAnsi="Times New Roman" w:cs="Times New Roman"/>
                <w:sz w:val="28"/>
                <w:szCs w:val="28"/>
              </w:rPr>
              <w:t>32227,93</w:t>
            </w:r>
          </w:p>
        </w:tc>
        <w:tc>
          <w:tcPr>
            <w:tcW w:w="1275" w:type="dxa"/>
          </w:tcPr>
          <w:p w:rsidR="00EC3617" w:rsidRPr="00EC3617" w:rsidRDefault="00EC3617" w:rsidP="00EC3617">
            <w:pPr>
              <w:jc w:val="right"/>
              <w:rPr>
                <w:rFonts w:ascii="Times New Roman" w:hAnsi="Times New Roman" w:cs="Times New Roman"/>
                <w:sz w:val="28"/>
                <w:szCs w:val="28"/>
              </w:rPr>
            </w:pPr>
            <w:r w:rsidRPr="00EC3617">
              <w:rPr>
                <w:rFonts w:ascii="Times New Roman" w:hAnsi="Times New Roman" w:cs="Times New Roman"/>
                <w:sz w:val="28"/>
                <w:szCs w:val="28"/>
              </w:rPr>
              <w:t>24144,45</w:t>
            </w:r>
          </w:p>
        </w:tc>
        <w:tc>
          <w:tcPr>
            <w:tcW w:w="1276" w:type="dxa"/>
          </w:tcPr>
          <w:p w:rsidR="00EC3617" w:rsidRPr="00EC3617" w:rsidRDefault="00EC3617" w:rsidP="00EC3617">
            <w:pPr>
              <w:jc w:val="right"/>
              <w:rPr>
                <w:rFonts w:ascii="Times New Roman" w:hAnsi="Times New Roman" w:cs="Times New Roman"/>
                <w:sz w:val="28"/>
                <w:szCs w:val="28"/>
              </w:rPr>
            </w:pPr>
            <w:r w:rsidRPr="00EC3617">
              <w:rPr>
                <w:rFonts w:ascii="Times New Roman" w:hAnsi="Times New Roman" w:cs="Times New Roman"/>
                <w:sz w:val="28"/>
                <w:szCs w:val="28"/>
              </w:rPr>
              <w:t>32448,02</w:t>
            </w:r>
          </w:p>
        </w:tc>
        <w:tc>
          <w:tcPr>
            <w:tcW w:w="1276" w:type="dxa"/>
          </w:tcPr>
          <w:p w:rsidR="00EC3617" w:rsidRPr="00EC3617" w:rsidRDefault="00EC3617" w:rsidP="00EC3617">
            <w:pPr>
              <w:jc w:val="right"/>
              <w:rPr>
                <w:rFonts w:ascii="Times New Roman" w:hAnsi="Times New Roman" w:cs="Times New Roman"/>
                <w:sz w:val="28"/>
                <w:szCs w:val="28"/>
              </w:rPr>
            </w:pPr>
            <w:r w:rsidRPr="00EC3617">
              <w:rPr>
                <w:rFonts w:ascii="Times New Roman" w:hAnsi="Times New Roman" w:cs="Times New Roman"/>
                <w:sz w:val="28"/>
                <w:szCs w:val="28"/>
              </w:rPr>
              <w:t>65070,12</w:t>
            </w:r>
          </w:p>
        </w:tc>
        <w:tc>
          <w:tcPr>
            <w:tcW w:w="1276" w:type="dxa"/>
          </w:tcPr>
          <w:p w:rsidR="00EC3617" w:rsidRPr="00EC3617" w:rsidRDefault="00EC3617" w:rsidP="00EC3617">
            <w:pPr>
              <w:jc w:val="right"/>
              <w:rPr>
                <w:rFonts w:ascii="Times New Roman" w:hAnsi="Times New Roman" w:cs="Times New Roman"/>
                <w:sz w:val="28"/>
                <w:szCs w:val="28"/>
              </w:rPr>
            </w:pPr>
          </w:p>
        </w:tc>
        <w:tc>
          <w:tcPr>
            <w:tcW w:w="1417" w:type="dxa"/>
          </w:tcPr>
          <w:p w:rsidR="00EC3617" w:rsidRPr="00EC3617" w:rsidRDefault="00EC3617" w:rsidP="00EC3617">
            <w:pPr>
              <w:jc w:val="right"/>
              <w:rPr>
                <w:rFonts w:ascii="Times New Roman" w:hAnsi="Times New Roman" w:cs="Times New Roman"/>
                <w:sz w:val="28"/>
                <w:szCs w:val="28"/>
              </w:rPr>
            </w:pPr>
          </w:p>
        </w:tc>
      </w:tr>
      <w:tr w:rsidR="00EC3617" w:rsidRPr="00EC3617" w:rsidTr="00EC3617">
        <w:trPr>
          <w:trHeight w:val="614"/>
        </w:trPr>
        <w:tc>
          <w:tcPr>
            <w:tcW w:w="1809" w:type="dxa"/>
            <w:shd w:val="clear" w:color="auto" w:fill="FFC000"/>
          </w:tcPr>
          <w:p w:rsidR="00EC3617" w:rsidRPr="00EC3617" w:rsidRDefault="00EC3617" w:rsidP="00EC3617">
            <w:pPr>
              <w:tabs>
                <w:tab w:val="left" w:pos="1273"/>
              </w:tabs>
              <w:jc w:val="right"/>
              <w:rPr>
                <w:rFonts w:ascii="Times New Roman" w:hAnsi="Times New Roman" w:cs="Times New Roman"/>
                <w:sz w:val="28"/>
                <w:szCs w:val="28"/>
              </w:rPr>
            </w:pPr>
            <w:r w:rsidRPr="00EC3617">
              <w:rPr>
                <w:rFonts w:ascii="Times New Roman" w:hAnsi="Times New Roman" w:cs="Times New Roman"/>
                <w:sz w:val="28"/>
                <w:szCs w:val="28"/>
              </w:rPr>
              <w:t>сред</w:t>
            </w:r>
            <w:proofErr w:type="gramStart"/>
            <w:r w:rsidRPr="00EC3617">
              <w:rPr>
                <w:rFonts w:ascii="Times New Roman" w:hAnsi="Times New Roman" w:cs="Times New Roman"/>
                <w:sz w:val="28"/>
                <w:szCs w:val="28"/>
              </w:rPr>
              <w:t>.</w:t>
            </w:r>
            <w:proofErr w:type="gramEnd"/>
            <w:r w:rsidRPr="00EC3617">
              <w:rPr>
                <w:rFonts w:ascii="Times New Roman" w:hAnsi="Times New Roman" w:cs="Times New Roman"/>
                <w:sz w:val="28"/>
                <w:szCs w:val="28"/>
              </w:rPr>
              <w:t xml:space="preserve"> </w:t>
            </w:r>
            <w:proofErr w:type="gramStart"/>
            <w:r w:rsidRPr="00EC3617">
              <w:rPr>
                <w:rFonts w:ascii="Times New Roman" w:hAnsi="Times New Roman" w:cs="Times New Roman"/>
                <w:sz w:val="28"/>
                <w:szCs w:val="28"/>
              </w:rPr>
              <w:t>з</w:t>
            </w:r>
            <w:proofErr w:type="gramEnd"/>
            <w:r w:rsidRPr="00EC3617">
              <w:rPr>
                <w:rFonts w:ascii="Times New Roman" w:hAnsi="Times New Roman" w:cs="Times New Roman"/>
                <w:sz w:val="28"/>
                <w:szCs w:val="28"/>
              </w:rPr>
              <w:t>нач.</w:t>
            </w:r>
          </w:p>
        </w:tc>
        <w:tc>
          <w:tcPr>
            <w:tcW w:w="1418" w:type="dxa"/>
            <w:shd w:val="clear" w:color="auto" w:fill="FFC000"/>
          </w:tcPr>
          <w:p w:rsidR="00EC3617" w:rsidRPr="00EC3617" w:rsidRDefault="00EC3617" w:rsidP="00EC3617">
            <w:pPr>
              <w:jc w:val="right"/>
              <w:rPr>
                <w:rFonts w:ascii="Times New Roman" w:hAnsi="Times New Roman" w:cs="Times New Roman"/>
                <w:sz w:val="28"/>
                <w:szCs w:val="28"/>
              </w:rPr>
            </w:pPr>
            <w:r w:rsidRPr="00EC3617">
              <w:rPr>
                <w:rFonts w:ascii="Times New Roman" w:hAnsi="Times New Roman" w:cs="Times New Roman"/>
                <w:sz w:val="28"/>
                <w:szCs w:val="28"/>
              </w:rPr>
              <w:t>109552</w:t>
            </w:r>
          </w:p>
        </w:tc>
        <w:tc>
          <w:tcPr>
            <w:tcW w:w="1276" w:type="dxa"/>
            <w:shd w:val="clear" w:color="auto" w:fill="FFC000"/>
          </w:tcPr>
          <w:p w:rsidR="00EC3617" w:rsidRPr="00EC3617" w:rsidRDefault="00EC3617" w:rsidP="00EC3617">
            <w:pPr>
              <w:jc w:val="right"/>
              <w:rPr>
                <w:rFonts w:ascii="Times New Roman" w:hAnsi="Times New Roman" w:cs="Times New Roman"/>
                <w:sz w:val="28"/>
                <w:szCs w:val="28"/>
              </w:rPr>
            </w:pPr>
            <w:r w:rsidRPr="00EC3617">
              <w:rPr>
                <w:rFonts w:ascii="Times New Roman" w:hAnsi="Times New Roman" w:cs="Times New Roman"/>
                <w:sz w:val="28"/>
                <w:szCs w:val="28"/>
              </w:rPr>
              <w:t>112216</w:t>
            </w:r>
          </w:p>
        </w:tc>
        <w:tc>
          <w:tcPr>
            <w:tcW w:w="1275" w:type="dxa"/>
            <w:shd w:val="clear" w:color="auto" w:fill="FFC000"/>
          </w:tcPr>
          <w:p w:rsidR="00EC3617" w:rsidRPr="00EC3617" w:rsidRDefault="00EC3617" w:rsidP="00EC3617">
            <w:pPr>
              <w:jc w:val="right"/>
              <w:rPr>
                <w:rFonts w:ascii="Times New Roman" w:hAnsi="Times New Roman" w:cs="Times New Roman"/>
                <w:sz w:val="28"/>
                <w:szCs w:val="28"/>
              </w:rPr>
            </w:pPr>
            <w:r w:rsidRPr="00EC3617">
              <w:rPr>
                <w:rFonts w:ascii="Times New Roman" w:hAnsi="Times New Roman" w:cs="Times New Roman"/>
                <w:sz w:val="28"/>
                <w:szCs w:val="28"/>
              </w:rPr>
              <w:t>46621,6</w:t>
            </w:r>
          </w:p>
        </w:tc>
        <w:tc>
          <w:tcPr>
            <w:tcW w:w="1276" w:type="dxa"/>
            <w:shd w:val="clear" w:color="auto" w:fill="FFC000"/>
          </w:tcPr>
          <w:p w:rsidR="00EC3617" w:rsidRPr="00EC3617" w:rsidRDefault="00EC3617" w:rsidP="00EC3617">
            <w:pPr>
              <w:jc w:val="right"/>
              <w:rPr>
                <w:rFonts w:ascii="Times New Roman" w:hAnsi="Times New Roman" w:cs="Times New Roman"/>
                <w:sz w:val="28"/>
                <w:szCs w:val="28"/>
              </w:rPr>
            </w:pPr>
            <w:r w:rsidRPr="00EC3617">
              <w:rPr>
                <w:rFonts w:ascii="Times New Roman" w:hAnsi="Times New Roman" w:cs="Times New Roman"/>
                <w:sz w:val="28"/>
                <w:szCs w:val="28"/>
              </w:rPr>
              <w:t>30110,8</w:t>
            </w:r>
          </w:p>
        </w:tc>
        <w:tc>
          <w:tcPr>
            <w:tcW w:w="1418" w:type="dxa"/>
            <w:shd w:val="clear" w:color="auto" w:fill="FFC000"/>
          </w:tcPr>
          <w:p w:rsidR="00EC3617" w:rsidRPr="00EC3617" w:rsidRDefault="00EC3617" w:rsidP="00EC3617">
            <w:pPr>
              <w:jc w:val="right"/>
              <w:rPr>
                <w:rFonts w:ascii="Times New Roman" w:hAnsi="Times New Roman" w:cs="Times New Roman"/>
                <w:sz w:val="28"/>
                <w:szCs w:val="28"/>
              </w:rPr>
            </w:pPr>
            <w:r w:rsidRPr="00EC3617">
              <w:rPr>
                <w:rFonts w:ascii="Times New Roman" w:hAnsi="Times New Roman" w:cs="Times New Roman"/>
                <w:sz w:val="28"/>
                <w:szCs w:val="28"/>
              </w:rPr>
              <w:t>34262,9</w:t>
            </w:r>
          </w:p>
        </w:tc>
        <w:tc>
          <w:tcPr>
            <w:tcW w:w="1275" w:type="dxa"/>
            <w:shd w:val="clear" w:color="auto" w:fill="FFC000"/>
          </w:tcPr>
          <w:p w:rsidR="00EC3617" w:rsidRPr="00EC3617" w:rsidRDefault="00EC3617" w:rsidP="00EC3617">
            <w:pPr>
              <w:jc w:val="right"/>
              <w:rPr>
                <w:rFonts w:ascii="Times New Roman" w:hAnsi="Times New Roman" w:cs="Times New Roman"/>
                <w:sz w:val="28"/>
                <w:szCs w:val="28"/>
              </w:rPr>
            </w:pPr>
            <w:r w:rsidRPr="00EC3617">
              <w:rPr>
                <w:rFonts w:ascii="Times New Roman" w:hAnsi="Times New Roman" w:cs="Times New Roman"/>
                <w:sz w:val="28"/>
                <w:szCs w:val="28"/>
              </w:rPr>
              <w:t>20800,7</w:t>
            </w:r>
          </w:p>
        </w:tc>
        <w:tc>
          <w:tcPr>
            <w:tcW w:w="1276" w:type="dxa"/>
            <w:shd w:val="clear" w:color="auto" w:fill="FFC000"/>
          </w:tcPr>
          <w:p w:rsidR="00EC3617" w:rsidRPr="00EC3617" w:rsidRDefault="00EC3617" w:rsidP="00EC3617">
            <w:pPr>
              <w:jc w:val="right"/>
              <w:rPr>
                <w:rFonts w:ascii="Times New Roman" w:hAnsi="Times New Roman" w:cs="Times New Roman"/>
                <w:sz w:val="28"/>
                <w:szCs w:val="28"/>
              </w:rPr>
            </w:pPr>
            <w:r w:rsidRPr="00EC3617">
              <w:rPr>
                <w:rFonts w:ascii="Times New Roman" w:hAnsi="Times New Roman" w:cs="Times New Roman"/>
                <w:sz w:val="28"/>
                <w:szCs w:val="28"/>
              </w:rPr>
              <w:t>96242</w:t>
            </w:r>
          </w:p>
        </w:tc>
        <w:tc>
          <w:tcPr>
            <w:tcW w:w="1276" w:type="dxa"/>
            <w:shd w:val="clear" w:color="auto" w:fill="FFC000"/>
          </w:tcPr>
          <w:p w:rsidR="00EC3617" w:rsidRPr="00EC3617" w:rsidRDefault="00EC3617" w:rsidP="00EC3617">
            <w:pPr>
              <w:jc w:val="right"/>
              <w:rPr>
                <w:rFonts w:ascii="Times New Roman" w:hAnsi="Times New Roman" w:cs="Times New Roman"/>
                <w:sz w:val="28"/>
                <w:szCs w:val="28"/>
              </w:rPr>
            </w:pPr>
            <w:r w:rsidRPr="00EC3617">
              <w:rPr>
                <w:rFonts w:ascii="Times New Roman" w:hAnsi="Times New Roman" w:cs="Times New Roman"/>
                <w:sz w:val="28"/>
                <w:szCs w:val="28"/>
              </w:rPr>
              <w:t>42426,2</w:t>
            </w:r>
          </w:p>
        </w:tc>
        <w:tc>
          <w:tcPr>
            <w:tcW w:w="1276" w:type="dxa"/>
            <w:shd w:val="clear" w:color="auto" w:fill="FFC000"/>
          </w:tcPr>
          <w:p w:rsidR="00EC3617" w:rsidRPr="00EC3617" w:rsidRDefault="00EC3617" w:rsidP="00EC3617">
            <w:pPr>
              <w:jc w:val="right"/>
              <w:rPr>
                <w:rFonts w:ascii="Times New Roman" w:hAnsi="Times New Roman" w:cs="Times New Roman"/>
                <w:sz w:val="28"/>
                <w:szCs w:val="28"/>
              </w:rPr>
            </w:pPr>
            <w:r w:rsidRPr="00EC3617">
              <w:rPr>
                <w:rFonts w:ascii="Times New Roman" w:hAnsi="Times New Roman" w:cs="Times New Roman"/>
                <w:sz w:val="28"/>
                <w:szCs w:val="28"/>
              </w:rPr>
              <w:t>286678,4</w:t>
            </w:r>
          </w:p>
        </w:tc>
        <w:tc>
          <w:tcPr>
            <w:tcW w:w="1417" w:type="dxa"/>
            <w:shd w:val="clear" w:color="auto" w:fill="FFC000"/>
          </w:tcPr>
          <w:p w:rsidR="00EC3617" w:rsidRPr="00EC3617" w:rsidRDefault="00EC3617" w:rsidP="00EC3617">
            <w:pPr>
              <w:jc w:val="right"/>
              <w:rPr>
                <w:rFonts w:ascii="Times New Roman" w:hAnsi="Times New Roman" w:cs="Times New Roman"/>
                <w:sz w:val="28"/>
                <w:szCs w:val="28"/>
              </w:rPr>
            </w:pPr>
            <w:r w:rsidRPr="00EC3617">
              <w:rPr>
                <w:rFonts w:ascii="Times New Roman" w:hAnsi="Times New Roman" w:cs="Times New Roman"/>
                <w:sz w:val="28"/>
                <w:szCs w:val="28"/>
              </w:rPr>
              <w:t>205553,36</w:t>
            </w:r>
          </w:p>
        </w:tc>
      </w:tr>
    </w:tbl>
    <w:p w:rsidR="00EC3617" w:rsidRDefault="00EC3617" w:rsidP="00515903">
      <w:pPr>
        <w:rPr>
          <w:rFonts w:ascii="Times New Roman" w:hAnsi="Times New Roman" w:cs="Times New Roman"/>
        </w:rPr>
        <w:sectPr w:rsidR="00EC3617" w:rsidSect="00EC3617">
          <w:pgSz w:w="16838" w:h="11906" w:orient="landscape"/>
          <w:pgMar w:top="850" w:right="1134" w:bottom="1701" w:left="1134" w:header="708" w:footer="708" w:gutter="0"/>
          <w:cols w:space="708"/>
          <w:titlePg/>
          <w:docGrid w:linePitch="360"/>
        </w:sectPr>
      </w:pPr>
    </w:p>
    <w:p w:rsidR="00233E17" w:rsidRPr="00CD565E" w:rsidRDefault="00233E17" w:rsidP="00CD565E">
      <w:pPr>
        <w:spacing w:after="0" w:line="360" w:lineRule="auto"/>
        <w:ind w:firstLine="709"/>
        <w:jc w:val="both"/>
        <w:rPr>
          <w:rFonts w:ascii="Times New Roman" w:hAnsi="Times New Roman" w:cs="Times New Roman"/>
          <w:sz w:val="28"/>
        </w:rPr>
      </w:pPr>
      <w:r w:rsidRPr="00CD565E">
        <w:rPr>
          <w:rFonts w:ascii="Times New Roman" w:hAnsi="Times New Roman" w:cs="Times New Roman"/>
          <w:sz w:val="28"/>
        </w:rPr>
        <w:lastRenderedPageBreak/>
        <w:t xml:space="preserve"> </w:t>
      </w:r>
      <w:r w:rsidR="00CD565E" w:rsidRPr="00CD565E">
        <w:rPr>
          <w:rFonts w:ascii="Times New Roman" w:hAnsi="Times New Roman" w:cs="Times New Roman"/>
          <w:sz w:val="28"/>
        </w:rPr>
        <w:t xml:space="preserve">Так, стоимость основной терапии последовательно возрастает в 1,7 - 5 раз на этапах индукции, консолидации с </w:t>
      </w:r>
      <w:proofErr w:type="spellStart"/>
      <w:r w:rsidR="00CD565E" w:rsidRPr="00CD565E">
        <w:rPr>
          <w:rFonts w:ascii="Times New Roman" w:hAnsi="Times New Roman" w:cs="Times New Roman"/>
          <w:sz w:val="28"/>
        </w:rPr>
        <w:t>реиндукцией</w:t>
      </w:r>
      <w:proofErr w:type="spellEnd"/>
      <w:r w:rsidR="00CD565E" w:rsidRPr="00CD565E">
        <w:rPr>
          <w:rFonts w:ascii="Times New Roman" w:hAnsi="Times New Roman" w:cs="Times New Roman"/>
          <w:sz w:val="28"/>
        </w:rPr>
        <w:t xml:space="preserve">  в разрезе «стандартная – промежуточная – высокая степень риска».  При этом наибольшая стоимость терапии индукции, минимальные затраты на этапах  консолидации и </w:t>
      </w:r>
      <w:proofErr w:type="spellStart"/>
      <w:r w:rsidR="00CD565E" w:rsidRPr="00CD565E">
        <w:rPr>
          <w:rFonts w:ascii="Times New Roman" w:hAnsi="Times New Roman" w:cs="Times New Roman"/>
          <w:sz w:val="28"/>
        </w:rPr>
        <w:t>реиндукции</w:t>
      </w:r>
      <w:proofErr w:type="spellEnd"/>
      <w:r w:rsidR="00CD565E" w:rsidRPr="00CD565E">
        <w:rPr>
          <w:rFonts w:ascii="Times New Roman" w:hAnsi="Times New Roman" w:cs="Times New Roman"/>
          <w:sz w:val="28"/>
        </w:rPr>
        <w:t>. Стоит  подчеркнуть, что аналогичной зависимости в разрезе терапии осложнений не отмечается.</w:t>
      </w:r>
    </w:p>
    <w:p w:rsidR="00D844B1" w:rsidRDefault="00EC3617" w:rsidP="00CD565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Стоимостная характеристика в зависимости </w:t>
      </w:r>
      <w:r w:rsidR="00D844B1">
        <w:rPr>
          <w:rFonts w:ascii="Times New Roman" w:hAnsi="Times New Roman" w:cs="Times New Roman"/>
          <w:sz w:val="28"/>
          <w:szCs w:val="28"/>
        </w:rPr>
        <w:t>от этапа лечения, группы риска перво</w:t>
      </w:r>
      <w:r w:rsidR="0007688A">
        <w:rPr>
          <w:rFonts w:ascii="Times New Roman" w:hAnsi="Times New Roman" w:cs="Times New Roman"/>
          <w:sz w:val="28"/>
          <w:szCs w:val="28"/>
        </w:rPr>
        <w:t>й фазы представлена на рис. 3</w:t>
      </w:r>
      <w:r w:rsidR="00D844B1">
        <w:rPr>
          <w:rFonts w:ascii="Times New Roman" w:hAnsi="Times New Roman" w:cs="Times New Roman"/>
          <w:sz w:val="28"/>
          <w:szCs w:val="28"/>
        </w:rPr>
        <w:t>.</w:t>
      </w:r>
      <w:r w:rsidR="0007688A">
        <w:rPr>
          <w:rFonts w:ascii="Times New Roman" w:hAnsi="Times New Roman" w:cs="Times New Roman"/>
          <w:sz w:val="28"/>
          <w:szCs w:val="28"/>
        </w:rPr>
        <w:t>2.</w:t>
      </w:r>
      <w:r w:rsidR="00D844B1">
        <w:rPr>
          <w:rFonts w:ascii="Times New Roman" w:hAnsi="Times New Roman" w:cs="Times New Roman"/>
          <w:sz w:val="28"/>
          <w:szCs w:val="28"/>
        </w:rPr>
        <w:t xml:space="preserve"> </w:t>
      </w:r>
    </w:p>
    <w:p w:rsidR="00C10757" w:rsidRDefault="00C10757" w:rsidP="00F77FBF">
      <w:pPr>
        <w:spacing w:line="360" w:lineRule="auto"/>
        <w:jc w:val="both"/>
        <w:rPr>
          <w:rFonts w:ascii="Times New Roman" w:hAnsi="Times New Roman" w:cs="Times New Roman"/>
          <w:sz w:val="28"/>
          <w:szCs w:val="28"/>
        </w:rPr>
      </w:pPr>
      <w:r w:rsidRPr="00C10757">
        <w:rPr>
          <w:rFonts w:ascii="Times New Roman" w:hAnsi="Times New Roman" w:cs="Times New Roman"/>
          <w:noProof/>
          <w:sz w:val="28"/>
          <w:szCs w:val="28"/>
        </w:rPr>
        <w:drawing>
          <wp:inline distT="0" distB="0" distL="0" distR="0">
            <wp:extent cx="5940425" cy="3132993"/>
            <wp:effectExtent l="0" t="0" r="0" b="0"/>
            <wp:docPr id="5"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07688A" w:rsidRDefault="0007688A" w:rsidP="001E4408">
      <w:pPr>
        <w:spacing w:line="360" w:lineRule="auto"/>
        <w:jc w:val="both"/>
        <w:rPr>
          <w:rFonts w:ascii="Times New Roman" w:hAnsi="Times New Roman" w:cs="Times New Roman"/>
          <w:sz w:val="28"/>
          <w:szCs w:val="28"/>
        </w:rPr>
      </w:pPr>
      <w:r>
        <w:rPr>
          <w:rFonts w:ascii="Times New Roman" w:hAnsi="Times New Roman" w:cs="Times New Roman"/>
          <w:sz w:val="28"/>
          <w:szCs w:val="28"/>
        </w:rPr>
        <w:t>Рис. 3.2</w:t>
      </w:r>
      <w:r w:rsidR="001E4408">
        <w:rPr>
          <w:rFonts w:ascii="Times New Roman" w:hAnsi="Times New Roman" w:cs="Times New Roman"/>
          <w:sz w:val="28"/>
          <w:szCs w:val="28"/>
        </w:rPr>
        <w:t xml:space="preserve"> Сравнительная характеристика стоимостных параметров терапии </w:t>
      </w:r>
      <w:r w:rsidR="001E4408">
        <w:rPr>
          <w:rFonts w:ascii="Times New Roman" w:hAnsi="Times New Roman" w:cs="Times New Roman"/>
          <w:sz w:val="28"/>
          <w:szCs w:val="28"/>
          <w:lang w:val="en-US"/>
        </w:rPr>
        <w:t>I</w:t>
      </w:r>
      <w:r w:rsidR="001E4408" w:rsidRPr="001E4408">
        <w:rPr>
          <w:rFonts w:ascii="Times New Roman" w:hAnsi="Times New Roman" w:cs="Times New Roman"/>
          <w:sz w:val="28"/>
          <w:szCs w:val="28"/>
        </w:rPr>
        <w:t xml:space="preserve"> </w:t>
      </w:r>
      <w:r w:rsidR="001E4408">
        <w:rPr>
          <w:rFonts w:ascii="Times New Roman" w:hAnsi="Times New Roman" w:cs="Times New Roman"/>
          <w:sz w:val="28"/>
          <w:szCs w:val="28"/>
        </w:rPr>
        <w:t xml:space="preserve">фазы острого </w:t>
      </w:r>
      <w:proofErr w:type="spellStart"/>
      <w:r w:rsidR="001E4408">
        <w:rPr>
          <w:rFonts w:ascii="Times New Roman" w:hAnsi="Times New Roman" w:cs="Times New Roman"/>
          <w:sz w:val="28"/>
          <w:szCs w:val="28"/>
        </w:rPr>
        <w:t>лимфобластного</w:t>
      </w:r>
      <w:proofErr w:type="spellEnd"/>
      <w:r w:rsidR="001E4408">
        <w:rPr>
          <w:rFonts w:ascii="Times New Roman" w:hAnsi="Times New Roman" w:cs="Times New Roman"/>
          <w:sz w:val="28"/>
          <w:szCs w:val="28"/>
        </w:rPr>
        <w:t xml:space="preserve"> лейкоза</w:t>
      </w:r>
    </w:p>
    <w:p w:rsidR="00D844B1" w:rsidRDefault="00D844B1" w:rsidP="00F77FBF">
      <w:pPr>
        <w:spacing w:line="360" w:lineRule="auto"/>
        <w:jc w:val="both"/>
        <w:rPr>
          <w:rFonts w:ascii="Times New Roman" w:hAnsi="Times New Roman" w:cs="Times New Roman"/>
          <w:sz w:val="28"/>
          <w:szCs w:val="28"/>
        </w:rPr>
      </w:pPr>
      <w:r>
        <w:rPr>
          <w:rFonts w:ascii="Times New Roman" w:hAnsi="Times New Roman" w:cs="Times New Roman"/>
          <w:sz w:val="28"/>
          <w:szCs w:val="28"/>
        </w:rPr>
        <w:t>Т</w:t>
      </w:r>
      <w:proofErr w:type="gramStart"/>
      <w:r>
        <w:rPr>
          <w:rFonts w:ascii="Times New Roman" w:hAnsi="Times New Roman" w:cs="Times New Roman"/>
          <w:sz w:val="28"/>
          <w:szCs w:val="28"/>
        </w:rPr>
        <w:t>1</w:t>
      </w:r>
      <w:proofErr w:type="gramEnd"/>
      <w:r>
        <w:rPr>
          <w:rFonts w:ascii="Times New Roman" w:hAnsi="Times New Roman" w:cs="Times New Roman"/>
          <w:sz w:val="28"/>
          <w:szCs w:val="28"/>
        </w:rPr>
        <w:t xml:space="preserve"> – противоопухолевая терапия</w:t>
      </w:r>
    </w:p>
    <w:p w:rsidR="00233E17" w:rsidRDefault="00D844B1" w:rsidP="00F77FBF">
      <w:pPr>
        <w:spacing w:line="360" w:lineRule="auto"/>
        <w:jc w:val="both"/>
        <w:rPr>
          <w:rFonts w:ascii="Times New Roman" w:hAnsi="Times New Roman" w:cs="Times New Roman"/>
          <w:sz w:val="28"/>
          <w:szCs w:val="28"/>
        </w:rPr>
      </w:pPr>
      <w:r>
        <w:rPr>
          <w:rFonts w:ascii="Times New Roman" w:hAnsi="Times New Roman" w:cs="Times New Roman"/>
          <w:sz w:val="28"/>
          <w:szCs w:val="28"/>
        </w:rPr>
        <w:t>Т</w:t>
      </w:r>
      <w:proofErr w:type="gramStart"/>
      <w:r>
        <w:rPr>
          <w:rFonts w:ascii="Times New Roman" w:hAnsi="Times New Roman" w:cs="Times New Roman"/>
          <w:sz w:val="28"/>
          <w:szCs w:val="28"/>
        </w:rPr>
        <w:t>2</w:t>
      </w:r>
      <w:proofErr w:type="gramEnd"/>
      <w:r>
        <w:rPr>
          <w:rFonts w:ascii="Times New Roman" w:hAnsi="Times New Roman" w:cs="Times New Roman"/>
          <w:sz w:val="28"/>
          <w:szCs w:val="28"/>
        </w:rPr>
        <w:t xml:space="preserve"> – терапия осложнений</w:t>
      </w:r>
    </w:p>
    <w:p w:rsidR="00D844B1" w:rsidRDefault="00D006F4" w:rsidP="00F77FB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844B1">
        <w:rPr>
          <w:rFonts w:ascii="Times New Roman" w:hAnsi="Times New Roman" w:cs="Times New Roman"/>
          <w:sz w:val="28"/>
          <w:szCs w:val="28"/>
        </w:rPr>
        <w:t xml:space="preserve">Усредненная стоимостная характеристика в зависимости от этапа </w:t>
      </w:r>
      <w:r w:rsidR="0007688A">
        <w:rPr>
          <w:rFonts w:ascii="Times New Roman" w:hAnsi="Times New Roman" w:cs="Times New Roman"/>
          <w:sz w:val="28"/>
          <w:szCs w:val="28"/>
        </w:rPr>
        <w:t>лечения представлена на рис. 3.3.</w:t>
      </w:r>
    </w:p>
    <w:p w:rsidR="00D844B1" w:rsidRDefault="00D844B1" w:rsidP="00F77FBF">
      <w:pPr>
        <w:spacing w:line="360" w:lineRule="auto"/>
        <w:jc w:val="both"/>
        <w:rPr>
          <w:rFonts w:ascii="Times New Roman" w:hAnsi="Times New Roman" w:cs="Times New Roman"/>
          <w:sz w:val="28"/>
          <w:szCs w:val="28"/>
        </w:rPr>
      </w:pPr>
      <w:r w:rsidRPr="00D844B1">
        <w:rPr>
          <w:rFonts w:ascii="Times New Roman" w:hAnsi="Times New Roman" w:cs="Times New Roman"/>
          <w:noProof/>
          <w:sz w:val="28"/>
          <w:szCs w:val="28"/>
        </w:rPr>
        <w:lastRenderedPageBreak/>
        <w:drawing>
          <wp:inline distT="0" distB="0" distL="0" distR="0">
            <wp:extent cx="5764264" cy="3753293"/>
            <wp:effectExtent l="0" t="0" r="0" b="0"/>
            <wp:docPr id="6"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1E4408" w:rsidRDefault="0007688A" w:rsidP="001E4408">
      <w:pPr>
        <w:spacing w:line="360" w:lineRule="auto"/>
        <w:jc w:val="both"/>
        <w:rPr>
          <w:rFonts w:ascii="Times New Roman" w:hAnsi="Times New Roman" w:cs="Times New Roman"/>
          <w:sz w:val="28"/>
          <w:szCs w:val="28"/>
        </w:rPr>
      </w:pPr>
      <w:r>
        <w:rPr>
          <w:rFonts w:ascii="Times New Roman" w:hAnsi="Times New Roman" w:cs="Times New Roman"/>
          <w:sz w:val="28"/>
          <w:szCs w:val="28"/>
        </w:rPr>
        <w:t>Рис. 3.3</w:t>
      </w:r>
      <w:r w:rsidR="001E4408" w:rsidRPr="001E4408">
        <w:rPr>
          <w:rFonts w:ascii="Times New Roman" w:hAnsi="Times New Roman" w:cs="Times New Roman"/>
          <w:sz w:val="28"/>
          <w:szCs w:val="28"/>
        </w:rPr>
        <w:t xml:space="preserve"> </w:t>
      </w:r>
      <w:r w:rsidR="001E4408" w:rsidRPr="00D844B1">
        <w:rPr>
          <w:rFonts w:ascii="Times New Roman" w:hAnsi="Times New Roman" w:cs="Times New Roman"/>
          <w:sz w:val="28"/>
          <w:szCs w:val="28"/>
        </w:rPr>
        <w:t>С</w:t>
      </w:r>
      <w:r w:rsidR="001E4408">
        <w:rPr>
          <w:rFonts w:ascii="Times New Roman" w:hAnsi="Times New Roman" w:cs="Times New Roman"/>
          <w:sz w:val="28"/>
          <w:szCs w:val="28"/>
        </w:rPr>
        <w:t>тоимость терапии</w:t>
      </w:r>
      <w:r w:rsidR="001E4408" w:rsidRPr="00D844B1">
        <w:rPr>
          <w:rFonts w:ascii="Times New Roman" w:hAnsi="Times New Roman" w:cs="Times New Roman"/>
          <w:sz w:val="28"/>
          <w:szCs w:val="28"/>
        </w:rPr>
        <w:t xml:space="preserve"> I </w:t>
      </w:r>
      <w:r w:rsidR="001E4408">
        <w:rPr>
          <w:rFonts w:ascii="Times New Roman" w:hAnsi="Times New Roman" w:cs="Times New Roman"/>
          <w:sz w:val="28"/>
          <w:szCs w:val="28"/>
        </w:rPr>
        <w:t xml:space="preserve">фазы острого </w:t>
      </w:r>
      <w:proofErr w:type="spellStart"/>
      <w:r w:rsidR="001E4408">
        <w:rPr>
          <w:rFonts w:ascii="Times New Roman" w:hAnsi="Times New Roman" w:cs="Times New Roman"/>
          <w:sz w:val="28"/>
          <w:szCs w:val="28"/>
        </w:rPr>
        <w:t>лимфобластного</w:t>
      </w:r>
      <w:proofErr w:type="spellEnd"/>
      <w:r w:rsidR="001E4408">
        <w:rPr>
          <w:rFonts w:ascii="Times New Roman" w:hAnsi="Times New Roman" w:cs="Times New Roman"/>
          <w:sz w:val="28"/>
          <w:szCs w:val="28"/>
        </w:rPr>
        <w:t xml:space="preserve"> лейкоза </w:t>
      </w:r>
    </w:p>
    <w:p w:rsidR="00830526" w:rsidRPr="005D2027" w:rsidRDefault="00D844B1" w:rsidP="00CD565E">
      <w:pPr>
        <w:tabs>
          <w:tab w:val="left" w:pos="3736"/>
        </w:tabs>
        <w:spacing w:after="0" w:line="360" w:lineRule="auto"/>
        <w:ind w:firstLine="709"/>
        <w:jc w:val="both"/>
        <w:rPr>
          <w:rFonts w:ascii="Times New Roman" w:hAnsi="Times New Roman" w:cs="Times New Roman"/>
          <w:sz w:val="28"/>
          <w:szCs w:val="28"/>
        </w:rPr>
        <w:sectPr w:rsidR="00830526" w:rsidRPr="005D2027" w:rsidSect="00EC3617">
          <w:pgSz w:w="11906" w:h="16838"/>
          <w:pgMar w:top="1134" w:right="850" w:bottom="1134" w:left="1701" w:header="708" w:footer="708" w:gutter="0"/>
          <w:cols w:space="708"/>
          <w:titlePg/>
          <w:docGrid w:linePitch="360"/>
        </w:sectPr>
      </w:pPr>
      <w:r>
        <w:rPr>
          <w:rFonts w:ascii="Times New Roman" w:hAnsi="Times New Roman" w:cs="Times New Roman"/>
          <w:sz w:val="28"/>
          <w:szCs w:val="28"/>
        </w:rPr>
        <w:t>Следующим шагом послужило изучение затрат на в</w:t>
      </w:r>
      <w:r w:rsidR="00CD565E">
        <w:rPr>
          <w:rFonts w:ascii="Times New Roman" w:hAnsi="Times New Roman" w:cs="Times New Roman"/>
          <w:sz w:val="28"/>
          <w:szCs w:val="28"/>
        </w:rPr>
        <w:t xml:space="preserve">торичное поступление пациентов. </w:t>
      </w:r>
      <w:r w:rsidR="00CD565E" w:rsidRPr="00CD565E">
        <w:rPr>
          <w:rFonts w:ascii="Times New Roman" w:hAnsi="Times New Roman" w:cs="Times New Roman"/>
          <w:sz w:val="28"/>
          <w:szCs w:val="28"/>
        </w:rPr>
        <w:t>Лечение рецидивов у маленьких пациентов по протоколам ALL-REZ BFM 2002, ОЛЛ-РЕЦ-МБ-2013.</w:t>
      </w:r>
      <w:r w:rsidR="00CD565E">
        <w:rPr>
          <w:rFonts w:ascii="Times New Roman" w:hAnsi="Times New Roman" w:cs="Times New Roman"/>
          <w:sz w:val="28"/>
          <w:szCs w:val="28"/>
        </w:rPr>
        <w:t xml:space="preserve"> В </w:t>
      </w:r>
      <w:r w:rsidR="00D006F4">
        <w:rPr>
          <w:rFonts w:ascii="Times New Roman" w:hAnsi="Times New Roman" w:cs="Times New Roman"/>
          <w:sz w:val="28"/>
          <w:szCs w:val="28"/>
        </w:rPr>
        <w:t xml:space="preserve">данную группу попало 7 детей, у всех была зафиксирована промежуточная группа риска, из них 3 ребенка оказалось с </w:t>
      </w:r>
      <w:proofErr w:type="gramStart"/>
      <w:r w:rsidR="00D006F4">
        <w:rPr>
          <w:rFonts w:ascii="Times New Roman" w:hAnsi="Times New Roman" w:cs="Times New Roman"/>
          <w:sz w:val="28"/>
          <w:szCs w:val="28"/>
        </w:rPr>
        <w:t>В-линейным</w:t>
      </w:r>
      <w:proofErr w:type="gramEnd"/>
      <w:r w:rsidR="00D006F4">
        <w:rPr>
          <w:rFonts w:ascii="Times New Roman" w:hAnsi="Times New Roman" w:cs="Times New Roman"/>
          <w:sz w:val="28"/>
          <w:szCs w:val="28"/>
        </w:rPr>
        <w:t xml:space="preserve"> </w:t>
      </w:r>
      <w:proofErr w:type="spellStart"/>
      <w:r w:rsidR="00D006F4">
        <w:rPr>
          <w:rFonts w:ascii="Times New Roman" w:hAnsi="Times New Roman" w:cs="Times New Roman"/>
          <w:sz w:val="28"/>
          <w:szCs w:val="28"/>
        </w:rPr>
        <w:t>лийкозом</w:t>
      </w:r>
      <w:proofErr w:type="spellEnd"/>
      <w:r w:rsidR="00D006F4">
        <w:rPr>
          <w:rFonts w:ascii="Times New Roman" w:hAnsi="Times New Roman" w:cs="Times New Roman"/>
          <w:sz w:val="28"/>
          <w:szCs w:val="28"/>
        </w:rPr>
        <w:t xml:space="preserve">, 4 ребенка </w:t>
      </w:r>
      <w:r w:rsidR="00CD565E">
        <w:rPr>
          <w:rFonts w:ascii="Times New Roman" w:hAnsi="Times New Roman" w:cs="Times New Roman"/>
          <w:sz w:val="28"/>
          <w:szCs w:val="28"/>
        </w:rPr>
        <w:t xml:space="preserve"> </w:t>
      </w:r>
      <w:r w:rsidR="00D006F4">
        <w:rPr>
          <w:rFonts w:ascii="Times New Roman" w:hAnsi="Times New Roman" w:cs="Times New Roman"/>
          <w:sz w:val="28"/>
          <w:szCs w:val="28"/>
        </w:rPr>
        <w:t>с Т-линейным лейкозо</w:t>
      </w:r>
      <w:r w:rsidR="005D2027">
        <w:rPr>
          <w:rFonts w:ascii="Times New Roman" w:hAnsi="Times New Roman" w:cs="Times New Roman"/>
          <w:sz w:val="28"/>
          <w:szCs w:val="28"/>
        </w:rPr>
        <w:t>м</w:t>
      </w:r>
      <w:r w:rsidR="00EE65C6">
        <w:rPr>
          <w:rFonts w:ascii="Times New Roman" w:hAnsi="Times New Roman" w:cs="Times New Roman"/>
          <w:sz w:val="28"/>
          <w:szCs w:val="28"/>
        </w:rPr>
        <w:t xml:space="preserve">. </w:t>
      </w:r>
    </w:p>
    <w:p w:rsidR="0051151F" w:rsidRPr="0051151F" w:rsidRDefault="000132FD" w:rsidP="0051151F">
      <w:pPr>
        <w:jc w:val="right"/>
        <w:rPr>
          <w:rFonts w:ascii="Times New Roman" w:hAnsi="Times New Roman" w:cs="Times New Roman"/>
          <w:i/>
          <w:sz w:val="28"/>
        </w:rPr>
      </w:pPr>
      <w:r>
        <w:rPr>
          <w:rFonts w:ascii="Times New Roman" w:hAnsi="Times New Roman" w:cs="Times New Roman"/>
          <w:i/>
          <w:sz w:val="28"/>
        </w:rPr>
        <w:lastRenderedPageBreak/>
        <w:t>Табл. 3.5</w:t>
      </w:r>
    </w:p>
    <w:p w:rsidR="00830526" w:rsidRPr="00D006F4" w:rsidRDefault="0051151F" w:rsidP="00D006F4">
      <w:pPr>
        <w:jc w:val="center"/>
        <w:rPr>
          <w:rFonts w:ascii="Times New Roman" w:hAnsi="Times New Roman" w:cs="Times New Roman"/>
          <w:noProof/>
          <w:sz w:val="28"/>
        </w:rPr>
      </w:pPr>
      <w:r>
        <w:rPr>
          <w:rFonts w:ascii="Times New Roman" w:hAnsi="Times New Roman" w:cs="Times New Roman"/>
          <w:noProof/>
          <w:sz w:val="28"/>
        </w:rPr>
        <w:t xml:space="preserve">Затраты на острый лимфобластный В- линейный лейкоз, </w:t>
      </w:r>
      <w:r w:rsidR="00D006F4">
        <w:rPr>
          <w:rFonts w:ascii="Times New Roman" w:hAnsi="Times New Roman" w:cs="Times New Roman"/>
          <w:noProof/>
          <w:sz w:val="28"/>
          <w:lang w:val="en-US"/>
        </w:rPr>
        <w:t>II</w:t>
      </w:r>
      <w:r>
        <w:rPr>
          <w:rFonts w:ascii="Times New Roman" w:hAnsi="Times New Roman" w:cs="Times New Roman"/>
          <w:noProof/>
          <w:sz w:val="28"/>
        </w:rPr>
        <w:t xml:space="preserve"> активная фаза, п</w:t>
      </w:r>
      <w:r w:rsidRPr="002B1F7E">
        <w:rPr>
          <w:rFonts w:ascii="Times New Roman" w:hAnsi="Times New Roman" w:cs="Times New Roman"/>
          <w:noProof/>
          <w:sz w:val="28"/>
        </w:rPr>
        <w:t>ромежуточная группа риска</w:t>
      </w:r>
      <w:r>
        <w:rPr>
          <w:rFonts w:ascii="Times New Roman" w:hAnsi="Times New Roman" w:cs="Times New Roman"/>
          <w:noProof/>
          <w:sz w:val="28"/>
        </w:rPr>
        <w:t>:</w:t>
      </w:r>
      <w:r>
        <w:rPr>
          <w:noProof/>
        </w:rPr>
        <w:t xml:space="preserve"> </w:t>
      </w:r>
    </w:p>
    <w:tbl>
      <w:tblPr>
        <w:tblStyle w:val="a3"/>
        <w:tblW w:w="0" w:type="auto"/>
        <w:jc w:val="center"/>
        <w:tblInd w:w="-6903" w:type="dxa"/>
        <w:tblLayout w:type="fixed"/>
        <w:tblLook w:val="04A0" w:firstRow="1" w:lastRow="0" w:firstColumn="1" w:lastColumn="0" w:noHBand="0" w:noVBand="1"/>
      </w:tblPr>
      <w:tblGrid>
        <w:gridCol w:w="1515"/>
        <w:gridCol w:w="1418"/>
        <w:gridCol w:w="1559"/>
        <w:gridCol w:w="1134"/>
        <w:gridCol w:w="1418"/>
        <w:gridCol w:w="1134"/>
        <w:gridCol w:w="1275"/>
        <w:gridCol w:w="1134"/>
        <w:gridCol w:w="1134"/>
        <w:gridCol w:w="1134"/>
        <w:gridCol w:w="1342"/>
      </w:tblGrid>
      <w:tr w:rsidR="0051151F" w:rsidRPr="0051151F" w:rsidTr="0051151F">
        <w:trPr>
          <w:trHeight w:val="402"/>
          <w:jc w:val="center"/>
        </w:trPr>
        <w:tc>
          <w:tcPr>
            <w:tcW w:w="1515" w:type="dxa"/>
            <w:vMerge w:val="restart"/>
          </w:tcPr>
          <w:p w:rsidR="00830526" w:rsidRPr="0051151F" w:rsidRDefault="00830526" w:rsidP="0051151F">
            <w:pPr>
              <w:jc w:val="center"/>
              <w:rPr>
                <w:rFonts w:ascii="Times New Roman" w:hAnsi="Times New Roman" w:cs="Times New Roman"/>
                <w:b/>
                <w:sz w:val="24"/>
                <w:szCs w:val="24"/>
              </w:rPr>
            </w:pPr>
          </w:p>
        </w:tc>
        <w:tc>
          <w:tcPr>
            <w:tcW w:w="2977" w:type="dxa"/>
            <w:gridSpan w:val="2"/>
          </w:tcPr>
          <w:p w:rsidR="00830526" w:rsidRPr="0051151F" w:rsidRDefault="00830526" w:rsidP="0051151F">
            <w:pPr>
              <w:jc w:val="center"/>
              <w:rPr>
                <w:rFonts w:ascii="Times New Roman" w:hAnsi="Times New Roman" w:cs="Times New Roman"/>
                <w:b/>
                <w:sz w:val="24"/>
                <w:szCs w:val="24"/>
              </w:rPr>
            </w:pPr>
            <w:r w:rsidRPr="0051151F">
              <w:rPr>
                <w:rFonts w:ascii="Times New Roman" w:hAnsi="Times New Roman" w:cs="Times New Roman"/>
                <w:b/>
                <w:sz w:val="24"/>
                <w:szCs w:val="24"/>
              </w:rPr>
              <w:t>индукция</w:t>
            </w:r>
          </w:p>
          <w:p w:rsidR="00830526" w:rsidRPr="0051151F" w:rsidRDefault="00830526" w:rsidP="0051151F">
            <w:pPr>
              <w:jc w:val="center"/>
              <w:rPr>
                <w:rFonts w:ascii="Times New Roman" w:hAnsi="Times New Roman" w:cs="Times New Roman"/>
                <w:b/>
                <w:sz w:val="24"/>
                <w:szCs w:val="24"/>
              </w:rPr>
            </w:pPr>
          </w:p>
        </w:tc>
        <w:tc>
          <w:tcPr>
            <w:tcW w:w="2552" w:type="dxa"/>
            <w:gridSpan w:val="2"/>
          </w:tcPr>
          <w:p w:rsidR="00830526" w:rsidRPr="0051151F" w:rsidRDefault="00830526" w:rsidP="0051151F">
            <w:pPr>
              <w:jc w:val="center"/>
              <w:rPr>
                <w:rFonts w:ascii="Times New Roman" w:hAnsi="Times New Roman" w:cs="Times New Roman"/>
                <w:b/>
                <w:noProof/>
                <w:sz w:val="24"/>
                <w:szCs w:val="24"/>
              </w:rPr>
            </w:pPr>
            <w:r w:rsidRPr="0051151F">
              <w:rPr>
                <w:rFonts w:ascii="Times New Roman" w:hAnsi="Times New Roman" w:cs="Times New Roman"/>
                <w:b/>
                <w:sz w:val="24"/>
                <w:szCs w:val="24"/>
              </w:rPr>
              <w:t>II-IDA:</w:t>
            </w:r>
          </w:p>
        </w:tc>
        <w:tc>
          <w:tcPr>
            <w:tcW w:w="2409" w:type="dxa"/>
            <w:gridSpan w:val="2"/>
          </w:tcPr>
          <w:p w:rsidR="00830526" w:rsidRPr="0051151F" w:rsidRDefault="00830526" w:rsidP="0051151F">
            <w:pPr>
              <w:jc w:val="center"/>
              <w:rPr>
                <w:rFonts w:ascii="Times New Roman" w:hAnsi="Times New Roman" w:cs="Times New Roman"/>
                <w:b/>
                <w:noProof/>
                <w:sz w:val="24"/>
                <w:szCs w:val="24"/>
              </w:rPr>
            </w:pPr>
            <w:r w:rsidRPr="0051151F">
              <w:rPr>
                <w:rFonts w:ascii="Times New Roman" w:hAnsi="Times New Roman" w:cs="Times New Roman"/>
                <w:b/>
                <w:sz w:val="24"/>
                <w:szCs w:val="24"/>
                <w:lang w:val="en-US"/>
              </w:rPr>
              <w:t>R1</w:t>
            </w:r>
            <w:r w:rsidRPr="0051151F">
              <w:rPr>
                <w:rFonts w:ascii="Times New Roman" w:hAnsi="Times New Roman" w:cs="Times New Roman"/>
                <w:b/>
                <w:sz w:val="24"/>
                <w:szCs w:val="24"/>
              </w:rPr>
              <w:t>:</w:t>
            </w:r>
          </w:p>
        </w:tc>
        <w:tc>
          <w:tcPr>
            <w:tcW w:w="2268" w:type="dxa"/>
            <w:gridSpan w:val="2"/>
          </w:tcPr>
          <w:p w:rsidR="00830526" w:rsidRPr="0051151F" w:rsidRDefault="00830526" w:rsidP="0051151F">
            <w:pPr>
              <w:jc w:val="center"/>
              <w:rPr>
                <w:rFonts w:ascii="Times New Roman" w:hAnsi="Times New Roman" w:cs="Times New Roman"/>
                <w:b/>
                <w:noProof/>
                <w:sz w:val="24"/>
                <w:szCs w:val="24"/>
                <w:lang w:val="en-US"/>
              </w:rPr>
            </w:pPr>
            <w:r w:rsidRPr="0051151F">
              <w:rPr>
                <w:rFonts w:ascii="Times New Roman" w:hAnsi="Times New Roman" w:cs="Times New Roman"/>
                <w:b/>
                <w:noProof/>
                <w:sz w:val="24"/>
                <w:szCs w:val="24"/>
                <w:lang w:val="en-US"/>
              </w:rPr>
              <w:t>R2</w:t>
            </w:r>
            <w:r w:rsidRPr="0051151F">
              <w:rPr>
                <w:rFonts w:ascii="Times New Roman" w:hAnsi="Times New Roman" w:cs="Times New Roman"/>
                <w:b/>
                <w:noProof/>
                <w:sz w:val="24"/>
                <w:szCs w:val="24"/>
              </w:rPr>
              <w:t>:</w:t>
            </w:r>
          </w:p>
        </w:tc>
        <w:tc>
          <w:tcPr>
            <w:tcW w:w="2476" w:type="dxa"/>
            <w:gridSpan w:val="2"/>
          </w:tcPr>
          <w:p w:rsidR="00830526" w:rsidRPr="0051151F" w:rsidRDefault="00830526" w:rsidP="0051151F">
            <w:pPr>
              <w:jc w:val="center"/>
              <w:rPr>
                <w:rFonts w:ascii="Times New Roman" w:hAnsi="Times New Roman" w:cs="Times New Roman"/>
                <w:b/>
                <w:noProof/>
                <w:sz w:val="24"/>
                <w:szCs w:val="24"/>
                <w:lang w:val="en-US"/>
              </w:rPr>
            </w:pPr>
            <w:r w:rsidRPr="0051151F">
              <w:rPr>
                <w:rFonts w:ascii="Times New Roman" w:hAnsi="Times New Roman" w:cs="Times New Roman"/>
                <w:b/>
                <w:noProof/>
                <w:sz w:val="24"/>
                <w:szCs w:val="24"/>
              </w:rPr>
              <w:t>поддерживающая</w:t>
            </w:r>
          </w:p>
        </w:tc>
      </w:tr>
      <w:tr w:rsidR="0051151F" w:rsidRPr="0051151F" w:rsidTr="0051151F">
        <w:trPr>
          <w:trHeight w:val="151"/>
          <w:jc w:val="center"/>
        </w:trPr>
        <w:tc>
          <w:tcPr>
            <w:tcW w:w="1515" w:type="dxa"/>
            <w:vMerge/>
          </w:tcPr>
          <w:p w:rsidR="00830526" w:rsidRPr="0051151F" w:rsidRDefault="00830526" w:rsidP="0051151F">
            <w:pPr>
              <w:jc w:val="center"/>
              <w:rPr>
                <w:rFonts w:ascii="Times New Roman" w:hAnsi="Times New Roman" w:cs="Times New Roman"/>
                <w:b/>
                <w:sz w:val="24"/>
                <w:szCs w:val="24"/>
              </w:rPr>
            </w:pPr>
          </w:p>
        </w:tc>
        <w:tc>
          <w:tcPr>
            <w:tcW w:w="1418" w:type="dxa"/>
          </w:tcPr>
          <w:p w:rsidR="00830526" w:rsidRPr="0051151F" w:rsidRDefault="00830526" w:rsidP="0051151F">
            <w:pPr>
              <w:jc w:val="center"/>
              <w:rPr>
                <w:rFonts w:ascii="Times New Roman" w:hAnsi="Times New Roman" w:cs="Times New Roman"/>
                <w:b/>
                <w:sz w:val="24"/>
                <w:szCs w:val="24"/>
              </w:rPr>
            </w:pPr>
            <w:r w:rsidRPr="0051151F">
              <w:rPr>
                <w:rFonts w:ascii="Times New Roman" w:hAnsi="Times New Roman" w:cs="Times New Roman"/>
                <w:b/>
                <w:sz w:val="24"/>
                <w:szCs w:val="24"/>
              </w:rPr>
              <w:t>о</w:t>
            </w:r>
          </w:p>
        </w:tc>
        <w:tc>
          <w:tcPr>
            <w:tcW w:w="1559" w:type="dxa"/>
          </w:tcPr>
          <w:p w:rsidR="00830526" w:rsidRPr="0051151F" w:rsidRDefault="00830526" w:rsidP="0051151F">
            <w:pPr>
              <w:jc w:val="center"/>
              <w:rPr>
                <w:rFonts w:ascii="Times New Roman" w:hAnsi="Times New Roman" w:cs="Times New Roman"/>
                <w:b/>
                <w:sz w:val="24"/>
                <w:szCs w:val="24"/>
              </w:rPr>
            </w:pPr>
            <w:proofErr w:type="spellStart"/>
            <w:r w:rsidRPr="0051151F">
              <w:rPr>
                <w:rFonts w:ascii="Times New Roman" w:hAnsi="Times New Roman" w:cs="Times New Roman"/>
                <w:b/>
                <w:sz w:val="24"/>
                <w:szCs w:val="24"/>
              </w:rPr>
              <w:t>всп</w:t>
            </w:r>
            <w:proofErr w:type="spellEnd"/>
          </w:p>
        </w:tc>
        <w:tc>
          <w:tcPr>
            <w:tcW w:w="1134" w:type="dxa"/>
          </w:tcPr>
          <w:p w:rsidR="00830526" w:rsidRPr="0051151F" w:rsidRDefault="00830526" w:rsidP="0051151F">
            <w:pPr>
              <w:jc w:val="center"/>
              <w:rPr>
                <w:rFonts w:ascii="Times New Roman" w:hAnsi="Times New Roman" w:cs="Times New Roman"/>
                <w:b/>
                <w:sz w:val="24"/>
                <w:szCs w:val="24"/>
              </w:rPr>
            </w:pPr>
            <w:r w:rsidRPr="0051151F">
              <w:rPr>
                <w:rFonts w:ascii="Times New Roman" w:hAnsi="Times New Roman" w:cs="Times New Roman"/>
                <w:b/>
                <w:sz w:val="24"/>
                <w:szCs w:val="24"/>
              </w:rPr>
              <w:t>о</w:t>
            </w:r>
          </w:p>
        </w:tc>
        <w:tc>
          <w:tcPr>
            <w:tcW w:w="1418" w:type="dxa"/>
          </w:tcPr>
          <w:p w:rsidR="00830526" w:rsidRPr="0051151F" w:rsidRDefault="00830526" w:rsidP="0051151F">
            <w:pPr>
              <w:jc w:val="center"/>
              <w:rPr>
                <w:rFonts w:ascii="Times New Roman" w:hAnsi="Times New Roman" w:cs="Times New Roman"/>
                <w:b/>
                <w:sz w:val="24"/>
                <w:szCs w:val="24"/>
              </w:rPr>
            </w:pPr>
            <w:proofErr w:type="spellStart"/>
            <w:r w:rsidRPr="0051151F">
              <w:rPr>
                <w:rFonts w:ascii="Times New Roman" w:hAnsi="Times New Roman" w:cs="Times New Roman"/>
                <w:b/>
                <w:sz w:val="24"/>
                <w:szCs w:val="24"/>
              </w:rPr>
              <w:t>всп</w:t>
            </w:r>
            <w:proofErr w:type="spellEnd"/>
          </w:p>
        </w:tc>
        <w:tc>
          <w:tcPr>
            <w:tcW w:w="1134" w:type="dxa"/>
          </w:tcPr>
          <w:p w:rsidR="00830526" w:rsidRPr="0051151F" w:rsidRDefault="00830526" w:rsidP="0051151F">
            <w:pPr>
              <w:jc w:val="center"/>
              <w:rPr>
                <w:rFonts w:ascii="Times New Roman" w:hAnsi="Times New Roman" w:cs="Times New Roman"/>
                <w:b/>
                <w:sz w:val="24"/>
                <w:szCs w:val="24"/>
              </w:rPr>
            </w:pPr>
            <w:r w:rsidRPr="0051151F">
              <w:rPr>
                <w:rFonts w:ascii="Times New Roman" w:hAnsi="Times New Roman" w:cs="Times New Roman"/>
                <w:b/>
                <w:sz w:val="24"/>
                <w:szCs w:val="24"/>
              </w:rPr>
              <w:t>о</w:t>
            </w:r>
          </w:p>
        </w:tc>
        <w:tc>
          <w:tcPr>
            <w:tcW w:w="1275" w:type="dxa"/>
          </w:tcPr>
          <w:p w:rsidR="00830526" w:rsidRPr="0051151F" w:rsidRDefault="00830526" w:rsidP="0051151F">
            <w:pPr>
              <w:jc w:val="center"/>
              <w:rPr>
                <w:rFonts w:ascii="Times New Roman" w:hAnsi="Times New Roman" w:cs="Times New Roman"/>
                <w:b/>
                <w:sz w:val="24"/>
                <w:szCs w:val="24"/>
              </w:rPr>
            </w:pPr>
            <w:proofErr w:type="spellStart"/>
            <w:r w:rsidRPr="0051151F">
              <w:rPr>
                <w:rFonts w:ascii="Times New Roman" w:hAnsi="Times New Roman" w:cs="Times New Roman"/>
                <w:b/>
                <w:sz w:val="24"/>
                <w:szCs w:val="24"/>
              </w:rPr>
              <w:t>всп</w:t>
            </w:r>
            <w:proofErr w:type="spellEnd"/>
          </w:p>
        </w:tc>
        <w:tc>
          <w:tcPr>
            <w:tcW w:w="1134" w:type="dxa"/>
          </w:tcPr>
          <w:p w:rsidR="00830526" w:rsidRPr="0051151F" w:rsidRDefault="00830526" w:rsidP="0051151F">
            <w:pPr>
              <w:jc w:val="center"/>
              <w:rPr>
                <w:rFonts w:ascii="Times New Roman" w:hAnsi="Times New Roman" w:cs="Times New Roman"/>
                <w:b/>
                <w:noProof/>
                <w:sz w:val="24"/>
                <w:szCs w:val="24"/>
              </w:rPr>
            </w:pPr>
            <w:r w:rsidRPr="0051151F">
              <w:rPr>
                <w:rFonts w:ascii="Times New Roman" w:hAnsi="Times New Roman" w:cs="Times New Roman"/>
                <w:b/>
                <w:noProof/>
                <w:sz w:val="24"/>
                <w:szCs w:val="24"/>
              </w:rPr>
              <w:t>о</w:t>
            </w:r>
          </w:p>
        </w:tc>
        <w:tc>
          <w:tcPr>
            <w:tcW w:w="1134" w:type="dxa"/>
          </w:tcPr>
          <w:p w:rsidR="00830526" w:rsidRPr="0051151F" w:rsidRDefault="00830526" w:rsidP="0051151F">
            <w:pPr>
              <w:jc w:val="center"/>
              <w:rPr>
                <w:rFonts w:ascii="Times New Roman" w:hAnsi="Times New Roman" w:cs="Times New Roman"/>
                <w:b/>
                <w:noProof/>
                <w:sz w:val="24"/>
                <w:szCs w:val="24"/>
              </w:rPr>
            </w:pPr>
            <w:r w:rsidRPr="0051151F">
              <w:rPr>
                <w:rFonts w:ascii="Times New Roman" w:hAnsi="Times New Roman" w:cs="Times New Roman"/>
                <w:b/>
                <w:noProof/>
                <w:sz w:val="24"/>
                <w:szCs w:val="24"/>
              </w:rPr>
              <w:t>всп</w:t>
            </w:r>
          </w:p>
        </w:tc>
        <w:tc>
          <w:tcPr>
            <w:tcW w:w="1134" w:type="dxa"/>
          </w:tcPr>
          <w:p w:rsidR="00830526" w:rsidRPr="0051151F" w:rsidRDefault="00830526" w:rsidP="0051151F">
            <w:pPr>
              <w:jc w:val="center"/>
              <w:rPr>
                <w:rFonts w:ascii="Times New Roman" w:hAnsi="Times New Roman" w:cs="Times New Roman"/>
                <w:b/>
                <w:noProof/>
                <w:sz w:val="24"/>
                <w:szCs w:val="24"/>
              </w:rPr>
            </w:pPr>
            <w:r w:rsidRPr="0051151F">
              <w:rPr>
                <w:rFonts w:ascii="Times New Roman" w:hAnsi="Times New Roman" w:cs="Times New Roman"/>
                <w:b/>
                <w:noProof/>
                <w:sz w:val="24"/>
                <w:szCs w:val="24"/>
              </w:rPr>
              <w:t>о</w:t>
            </w:r>
          </w:p>
        </w:tc>
        <w:tc>
          <w:tcPr>
            <w:tcW w:w="1342" w:type="dxa"/>
          </w:tcPr>
          <w:p w:rsidR="00830526" w:rsidRPr="0051151F" w:rsidRDefault="00830526" w:rsidP="0051151F">
            <w:pPr>
              <w:jc w:val="center"/>
              <w:rPr>
                <w:rFonts w:ascii="Times New Roman" w:hAnsi="Times New Roman" w:cs="Times New Roman"/>
                <w:b/>
                <w:noProof/>
                <w:sz w:val="24"/>
                <w:szCs w:val="24"/>
              </w:rPr>
            </w:pPr>
            <w:r w:rsidRPr="0051151F">
              <w:rPr>
                <w:rFonts w:ascii="Times New Roman" w:hAnsi="Times New Roman" w:cs="Times New Roman"/>
                <w:b/>
                <w:noProof/>
                <w:sz w:val="24"/>
                <w:szCs w:val="24"/>
              </w:rPr>
              <w:t>всп</w:t>
            </w:r>
          </w:p>
        </w:tc>
      </w:tr>
      <w:tr w:rsidR="0051151F" w:rsidRPr="0051151F" w:rsidTr="0051151F">
        <w:trPr>
          <w:jc w:val="center"/>
        </w:trPr>
        <w:tc>
          <w:tcPr>
            <w:tcW w:w="1515" w:type="dxa"/>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25</w:t>
            </w:r>
          </w:p>
        </w:tc>
        <w:tc>
          <w:tcPr>
            <w:tcW w:w="1418" w:type="dxa"/>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34508,34</w:t>
            </w:r>
          </w:p>
        </w:tc>
        <w:tc>
          <w:tcPr>
            <w:tcW w:w="1559" w:type="dxa"/>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309085,3</w:t>
            </w:r>
          </w:p>
        </w:tc>
        <w:tc>
          <w:tcPr>
            <w:tcW w:w="1134" w:type="dxa"/>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30202,84</w:t>
            </w:r>
          </w:p>
        </w:tc>
        <w:tc>
          <w:tcPr>
            <w:tcW w:w="1418" w:type="dxa"/>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256435,98</w:t>
            </w:r>
          </w:p>
        </w:tc>
        <w:tc>
          <w:tcPr>
            <w:tcW w:w="1134" w:type="dxa"/>
          </w:tcPr>
          <w:p w:rsidR="00830526" w:rsidRPr="0051151F" w:rsidRDefault="00830526" w:rsidP="0051151F">
            <w:pPr>
              <w:jc w:val="right"/>
              <w:rPr>
                <w:rFonts w:ascii="Times New Roman" w:hAnsi="Times New Roman" w:cs="Times New Roman"/>
                <w:sz w:val="24"/>
                <w:szCs w:val="24"/>
              </w:rPr>
            </w:pPr>
          </w:p>
        </w:tc>
        <w:tc>
          <w:tcPr>
            <w:tcW w:w="1275" w:type="dxa"/>
          </w:tcPr>
          <w:p w:rsidR="00830526" w:rsidRPr="0051151F" w:rsidRDefault="00830526" w:rsidP="0051151F">
            <w:pPr>
              <w:jc w:val="right"/>
              <w:rPr>
                <w:rFonts w:ascii="Times New Roman" w:hAnsi="Times New Roman" w:cs="Times New Roman"/>
                <w:sz w:val="24"/>
                <w:szCs w:val="24"/>
              </w:rPr>
            </w:pPr>
          </w:p>
        </w:tc>
        <w:tc>
          <w:tcPr>
            <w:tcW w:w="1134" w:type="dxa"/>
          </w:tcPr>
          <w:p w:rsidR="00830526" w:rsidRPr="0051151F" w:rsidRDefault="00830526" w:rsidP="0051151F">
            <w:pPr>
              <w:jc w:val="right"/>
              <w:rPr>
                <w:rFonts w:ascii="Times New Roman" w:hAnsi="Times New Roman" w:cs="Times New Roman"/>
                <w:sz w:val="24"/>
                <w:szCs w:val="24"/>
              </w:rPr>
            </w:pPr>
          </w:p>
        </w:tc>
        <w:tc>
          <w:tcPr>
            <w:tcW w:w="1134" w:type="dxa"/>
          </w:tcPr>
          <w:p w:rsidR="00830526" w:rsidRPr="0051151F" w:rsidRDefault="00830526" w:rsidP="0051151F">
            <w:pPr>
              <w:jc w:val="right"/>
              <w:rPr>
                <w:rFonts w:ascii="Times New Roman" w:hAnsi="Times New Roman" w:cs="Times New Roman"/>
                <w:sz w:val="24"/>
                <w:szCs w:val="24"/>
              </w:rPr>
            </w:pPr>
          </w:p>
        </w:tc>
        <w:tc>
          <w:tcPr>
            <w:tcW w:w="1134" w:type="dxa"/>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 xml:space="preserve">11364,64 </w:t>
            </w:r>
          </w:p>
        </w:tc>
        <w:tc>
          <w:tcPr>
            <w:tcW w:w="1342" w:type="dxa"/>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209124,28</w:t>
            </w:r>
          </w:p>
        </w:tc>
      </w:tr>
      <w:tr w:rsidR="0051151F" w:rsidRPr="0051151F" w:rsidTr="0051151F">
        <w:trPr>
          <w:jc w:val="center"/>
        </w:trPr>
        <w:tc>
          <w:tcPr>
            <w:tcW w:w="1515" w:type="dxa"/>
            <w:shd w:val="clear" w:color="auto" w:fill="F2DBDB" w:themeFill="accent2" w:themeFillTint="33"/>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26</w:t>
            </w:r>
          </w:p>
        </w:tc>
        <w:tc>
          <w:tcPr>
            <w:tcW w:w="1418" w:type="dxa"/>
            <w:shd w:val="clear" w:color="auto" w:fill="F2DBDB" w:themeFill="accent2" w:themeFillTint="33"/>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 xml:space="preserve">11979,74 </w:t>
            </w:r>
          </w:p>
        </w:tc>
        <w:tc>
          <w:tcPr>
            <w:tcW w:w="1559" w:type="dxa"/>
            <w:shd w:val="clear" w:color="auto" w:fill="F2DBDB" w:themeFill="accent2" w:themeFillTint="33"/>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699471,3</w:t>
            </w:r>
          </w:p>
        </w:tc>
        <w:tc>
          <w:tcPr>
            <w:tcW w:w="1134" w:type="dxa"/>
            <w:shd w:val="clear" w:color="auto" w:fill="F2DBDB" w:themeFill="accent2" w:themeFillTint="33"/>
          </w:tcPr>
          <w:p w:rsidR="00830526" w:rsidRPr="0051151F" w:rsidRDefault="00830526" w:rsidP="0051151F">
            <w:pPr>
              <w:jc w:val="right"/>
              <w:rPr>
                <w:rFonts w:ascii="Times New Roman" w:hAnsi="Times New Roman" w:cs="Times New Roman"/>
                <w:sz w:val="24"/>
                <w:szCs w:val="24"/>
              </w:rPr>
            </w:pPr>
          </w:p>
        </w:tc>
        <w:tc>
          <w:tcPr>
            <w:tcW w:w="1418" w:type="dxa"/>
            <w:shd w:val="clear" w:color="auto" w:fill="F2DBDB" w:themeFill="accent2" w:themeFillTint="33"/>
          </w:tcPr>
          <w:p w:rsidR="00830526" w:rsidRPr="0051151F" w:rsidRDefault="00830526" w:rsidP="0051151F">
            <w:pPr>
              <w:jc w:val="right"/>
              <w:rPr>
                <w:rFonts w:ascii="Times New Roman" w:hAnsi="Times New Roman" w:cs="Times New Roman"/>
                <w:sz w:val="24"/>
                <w:szCs w:val="24"/>
              </w:rPr>
            </w:pPr>
          </w:p>
        </w:tc>
        <w:tc>
          <w:tcPr>
            <w:tcW w:w="1134" w:type="dxa"/>
            <w:shd w:val="clear" w:color="auto" w:fill="F2DBDB" w:themeFill="accent2" w:themeFillTint="33"/>
          </w:tcPr>
          <w:p w:rsidR="00830526" w:rsidRPr="0051151F" w:rsidRDefault="00830526" w:rsidP="0051151F">
            <w:pPr>
              <w:jc w:val="right"/>
              <w:rPr>
                <w:rFonts w:ascii="Times New Roman" w:hAnsi="Times New Roman" w:cs="Times New Roman"/>
                <w:sz w:val="24"/>
                <w:szCs w:val="24"/>
              </w:rPr>
            </w:pPr>
          </w:p>
        </w:tc>
        <w:tc>
          <w:tcPr>
            <w:tcW w:w="1275" w:type="dxa"/>
            <w:shd w:val="clear" w:color="auto" w:fill="F2DBDB" w:themeFill="accent2" w:themeFillTint="33"/>
          </w:tcPr>
          <w:p w:rsidR="00830526" w:rsidRPr="0051151F" w:rsidRDefault="00830526" w:rsidP="0051151F">
            <w:pPr>
              <w:jc w:val="right"/>
              <w:rPr>
                <w:rFonts w:ascii="Times New Roman" w:hAnsi="Times New Roman" w:cs="Times New Roman"/>
                <w:sz w:val="24"/>
                <w:szCs w:val="24"/>
              </w:rPr>
            </w:pPr>
          </w:p>
        </w:tc>
        <w:tc>
          <w:tcPr>
            <w:tcW w:w="1134" w:type="dxa"/>
            <w:shd w:val="clear" w:color="auto" w:fill="F2DBDB" w:themeFill="accent2" w:themeFillTint="33"/>
          </w:tcPr>
          <w:p w:rsidR="00830526" w:rsidRPr="0051151F" w:rsidRDefault="00830526" w:rsidP="0051151F">
            <w:pPr>
              <w:jc w:val="right"/>
              <w:rPr>
                <w:rFonts w:ascii="Times New Roman" w:hAnsi="Times New Roman" w:cs="Times New Roman"/>
                <w:sz w:val="24"/>
                <w:szCs w:val="24"/>
              </w:rPr>
            </w:pPr>
          </w:p>
        </w:tc>
        <w:tc>
          <w:tcPr>
            <w:tcW w:w="1134" w:type="dxa"/>
            <w:shd w:val="clear" w:color="auto" w:fill="F2DBDB" w:themeFill="accent2" w:themeFillTint="33"/>
          </w:tcPr>
          <w:p w:rsidR="00830526" w:rsidRPr="0051151F" w:rsidRDefault="00830526" w:rsidP="0051151F">
            <w:pPr>
              <w:jc w:val="right"/>
              <w:rPr>
                <w:rFonts w:ascii="Times New Roman" w:hAnsi="Times New Roman" w:cs="Times New Roman"/>
                <w:sz w:val="24"/>
                <w:szCs w:val="24"/>
              </w:rPr>
            </w:pPr>
          </w:p>
        </w:tc>
        <w:tc>
          <w:tcPr>
            <w:tcW w:w="1134" w:type="dxa"/>
            <w:shd w:val="clear" w:color="auto" w:fill="F2DBDB" w:themeFill="accent2" w:themeFillTint="33"/>
          </w:tcPr>
          <w:p w:rsidR="00830526" w:rsidRPr="0051151F" w:rsidRDefault="00830526" w:rsidP="0051151F">
            <w:pPr>
              <w:jc w:val="right"/>
              <w:rPr>
                <w:rFonts w:ascii="Times New Roman" w:hAnsi="Times New Roman" w:cs="Times New Roman"/>
                <w:sz w:val="24"/>
                <w:szCs w:val="24"/>
              </w:rPr>
            </w:pPr>
          </w:p>
        </w:tc>
        <w:tc>
          <w:tcPr>
            <w:tcW w:w="1342" w:type="dxa"/>
            <w:shd w:val="clear" w:color="auto" w:fill="F2DBDB" w:themeFill="accent2" w:themeFillTint="33"/>
          </w:tcPr>
          <w:p w:rsidR="00830526" w:rsidRPr="0051151F" w:rsidRDefault="00830526" w:rsidP="0051151F">
            <w:pPr>
              <w:jc w:val="right"/>
              <w:rPr>
                <w:rFonts w:ascii="Times New Roman" w:hAnsi="Times New Roman" w:cs="Times New Roman"/>
                <w:sz w:val="24"/>
                <w:szCs w:val="24"/>
              </w:rPr>
            </w:pPr>
          </w:p>
        </w:tc>
      </w:tr>
      <w:tr w:rsidR="0051151F" w:rsidRPr="0051151F" w:rsidTr="0051151F">
        <w:trPr>
          <w:trHeight w:val="382"/>
          <w:jc w:val="center"/>
        </w:trPr>
        <w:tc>
          <w:tcPr>
            <w:tcW w:w="1515" w:type="dxa"/>
            <w:shd w:val="clear" w:color="auto" w:fill="92D050"/>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27</w:t>
            </w:r>
          </w:p>
        </w:tc>
        <w:tc>
          <w:tcPr>
            <w:tcW w:w="1418" w:type="dxa"/>
            <w:shd w:val="clear" w:color="auto" w:fill="92D050"/>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49497,7</w:t>
            </w:r>
          </w:p>
        </w:tc>
        <w:tc>
          <w:tcPr>
            <w:tcW w:w="1559" w:type="dxa"/>
            <w:shd w:val="clear" w:color="auto" w:fill="92D050"/>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1068883,01</w:t>
            </w:r>
          </w:p>
        </w:tc>
        <w:tc>
          <w:tcPr>
            <w:tcW w:w="1134" w:type="dxa"/>
            <w:shd w:val="clear" w:color="auto" w:fill="92D050"/>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 xml:space="preserve">71963,78 </w:t>
            </w:r>
          </w:p>
        </w:tc>
        <w:tc>
          <w:tcPr>
            <w:tcW w:w="1418" w:type="dxa"/>
            <w:shd w:val="clear" w:color="auto" w:fill="92D050"/>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576580,96</w:t>
            </w:r>
          </w:p>
        </w:tc>
        <w:tc>
          <w:tcPr>
            <w:tcW w:w="1134" w:type="dxa"/>
            <w:shd w:val="clear" w:color="auto" w:fill="92D050"/>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 xml:space="preserve">16551,74 </w:t>
            </w:r>
          </w:p>
        </w:tc>
        <w:tc>
          <w:tcPr>
            <w:tcW w:w="1275" w:type="dxa"/>
            <w:shd w:val="clear" w:color="auto" w:fill="92D050"/>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283894,38</w:t>
            </w:r>
          </w:p>
        </w:tc>
        <w:tc>
          <w:tcPr>
            <w:tcW w:w="1134" w:type="dxa"/>
            <w:shd w:val="clear" w:color="auto" w:fill="92D050"/>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24959,97</w:t>
            </w:r>
          </w:p>
        </w:tc>
        <w:tc>
          <w:tcPr>
            <w:tcW w:w="1134" w:type="dxa"/>
            <w:shd w:val="clear" w:color="auto" w:fill="92D050"/>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210233,6</w:t>
            </w:r>
          </w:p>
        </w:tc>
        <w:tc>
          <w:tcPr>
            <w:tcW w:w="1134" w:type="dxa"/>
            <w:shd w:val="clear" w:color="auto" w:fill="92D050"/>
          </w:tcPr>
          <w:p w:rsidR="00830526" w:rsidRPr="0051151F" w:rsidRDefault="00830526" w:rsidP="0051151F">
            <w:pPr>
              <w:jc w:val="right"/>
              <w:rPr>
                <w:rFonts w:ascii="Times New Roman" w:hAnsi="Times New Roman" w:cs="Times New Roman"/>
                <w:sz w:val="24"/>
                <w:szCs w:val="24"/>
              </w:rPr>
            </w:pPr>
          </w:p>
        </w:tc>
        <w:tc>
          <w:tcPr>
            <w:tcW w:w="1342" w:type="dxa"/>
            <w:shd w:val="clear" w:color="auto" w:fill="92D050"/>
          </w:tcPr>
          <w:p w:rsidR="00830526" w:rsidRPr="0051151F" w:rsidRDefault="00830526" w:rsidP="0051151F">
            <w:pPr>
              <w:jc w:val="right"/>
              <w:rPr>
                <w:rFonts w:ascii="Times New Roman" w:hAnsi="Times New Roman" w:cs="Times New Roman"/>
                <w:sz w:val="24"/>
                <w:szCs w:val="24"/>
              </w:rPr>
            </w:pPr>
          </w:p>
        </w:tc>
      </w:tr>
      <w:tr w:rsidR="0051151F" w:rsidRPr="0051151F" w:rsidTr="0051151F">
        <w:trPr>
          <w:trHeight w:val="117"/>
          <w:jc w:val="center"/>
        </w:trPr>
        <w:tc>
          <w:tcPr>
            <w:tcW w:w="1515" w:type="dxa"/>
            <w:shd w:val="clear" w:color="auto" w:fill="FFC000"/>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сред</w:t>
            </w:r>
            <w:r w:rsidR="0051151F">
              <w:rPr>
                <w:rFonts w:ascii="Times New Roman" w:hAnsi="Times New Roman" w:cs="Times New Roman"/>
                <w:sz w:val="24"/>
                <w:szCs w:val="24"/>
              </w:rPr>
              <w:t xml:space="preserve">нее </w:t>
            </w:r>
            <w:r w:rsidRPr="0051151F">
              <w:rPr>
                <w:rFonts w:ascii="Times New Roman" w:hAnsi="Times New Roman" w:cs="Times New Roman"/>
                <w:sz w:val="24"/>
                <w:szCs w:val="24"/>
              </w:rPr>
              <w:t>знач</w:t>
            </w:r>
            <w:r w:rsidR="0051151F">
              <w:rPr>
                <w:rFonts w:ascii="Times New Roman" w:hAnsi="Times New Roman" w:cs="Times New Roman"/>
                <w:sz w:val="24"/>
                <w:szCs w:val="24"/>
              </w:rPr>
              <w:t>ение</w:t>
            </w:r>
          </w:p>
        </w:tc>
        <w:tc>
          <w:tcPr>
            <w:tcW w:w="1418" w:type="dxa"/>
            <w:shd w:val="clear" w:color="auto" w:fill="FFC000"/>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31995,26</w:t>
            </w:r>
          </w:p>
        </w:tc>
        <w:tc>
          <w:tcPr>
            <w:tcW w:w="1559" w:type="dxa"/>
            <w:shd w:val="clear" w:color="auto" w:fill="FFC000"/>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692479,9</w:t>
            </w:r>
          </w:p>
        </w:tc>
        <w:tc>
          <w:tcPr>
            <w:tcW w:w="1134" w:type="dxa"/>
            <w:shd w:val="clear" w:color="auto" w:fill="FFC000"/>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51083,3</w:t>
            </w:r>
          </w:p>
        </w:tc>
        <w:tc>
          <w:tcPr>
            <w:tcW w:w="1418" w:type="dxa"/>
            <w:shd w:val="clear" w:color="auto" w:fill="FFC000"/>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416508</w:t>
            </w:r>
          </w:p>
        </w:tc>
        <w:tc>
          <w:tcPr>
            <w:tcW w:w="1134" w:type="dxa"/>
            <w:shd w:val="clear" w:color="auto" w:fill="FFC000"/>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16551,7</w:t>
            </w:r>
          </w:p>
        </w:tc>
        <w:tc>
          <w:tcPr>
            <w:tcW w:w="1275" w:type="dxa"/>
            <w:shd w:val="clear" w:color="auto" w:fill="FFC000"/>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283894</w:t>
            </w:r>
          </w:p>
        </w:tc>
        <w:tc>
          <w:tcPr>
            <w:tcW w:w="1134" w:type="dxa"/>
            <w:shd w:val="clear" w:color="auto" w:fill="FFC000"/>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24960</w:t>
            </w:r>
          </w:p>
        </w:tc>
        <w:tc>
          <w:tcPr>
            <w:tcW w:w="1134" w:type="dxa"/>
            <w:shd w:val="clear" w:color="auto" w:fill="FFC000"/>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210234</w:t>
            </w:r>
          </w:p>
        </w:tc>
        <w:tc>
          <w:tcPr>
            <w:tcW w:w="1134" w:type="dxa"/>
            <w:shd w:val="clear" w:color="auto" w:fill="FFC000"/>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11364,6</w:t>
            </w:r>
          </w:p>
        </w:tc>
        <w:tc>
          <w:tcPr>
            <w:tcW w:w="1342" w:type="dxa"/>
            <w:shd w:val="clear" w:color="auto" w:fill="FFC000"/>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209124</w:t>
            </w:r>
          </w:p>
        </w:tc>
      </w:tr>
    </w:tbl>
    <w:p w:rsidR="00830526" w:rsidRDefault="00830526" w:rsidP="00830526"/>
    <w:p w:rsidR="00D006F4" w:rsidRPr="00D006F4" w:rsidRDefault="000132FD" w:rsidP="00D006F4">
      <w:pPr>
        <w:jc w:val="right"/>
        <w:rPr>
          <w:rFonts w:ascii="Times New Roman" w:hAnsi="Times New Roman" w:cs="Times New Roman"/>
          <w:i/>
          <w:sz w:val="28"/>
        </w:rPr>
      </w:pPr>
      <w:r>
        <w:rPr>
          <w:rFonts w:ascii="Times New Roman" w:hAnsi="Times New Roman" w:cs="Times New Roman"/>
          <w:i/>
          <w:sz w:val="28"/>
        </w:rPr>
        <w:t>Табл. 3.6</w:t>
      </w:r>
    </w:p>
    <w:p w:rsidR="00830526" w:rsidRPr="00D006F4" w:rsidRDefault="00D006F4" w:rsidP="00D006F4">
      <w:pPr>
        <w:jc w:val="center"/>
        <w:rPr>
          <w:rFonts w:ascii="Times New Roman" w:hAnsi="Times New Roman" w:cs="Times New Roman"/>
          <w:noProof/>
          <w:sz w:val="28"/>
        </w:rPr>
      </w:pPr>
      <w:r>
        <w:rPr>
          <w:rFonts w:ascii="Times New Roman" w:hAnsi="Times New Roman" w:cs="Times New Roman"/>
          <w:noProof/>
          <w:sz w:val="28"/>
        </w:rPr>
        <w:t xml:space="preserve">Затраты на острый лимфобластный </w:t>
      </w:r>
      <w:r>
        <w:rPr>
          <w:rFonts w:ascii="Times New Roman" w:hAnsi="Times New Roman" w:cs="Times New Roman"/>
          <w:noProof/>
          <w:sz w:val="28"/>
          <w:lang w:val="en-US"/>
        </w:rPr>
        <w:t>T</w:t>
      </w:r>
      <w:r>
        <w:rPr>
          <w:rFonts w:ascii="Times New Roman" w:hAnsi="Times New Roman" w:cs="Times New Roman"/>
          <w:noProof/>
          <w:sz w:val="28"/>
        </w:rPr>
        <w:t xml:space="preserve">- линейный лейкоз, </w:t>
      </w:r>
      <w:r>
        <w:rPr>
          <w:rFonts w:ascii="Times New Roman" w:hAnsi="Times New Roman" w:cs="Times New Roman"/>
          <w:noProof/>
          <w:sz w:val="28"/>
          <w:lang w:val="en-US"/>
        </w:rPr>
        <w:t>II</w:t>
      </w:r>
      <w:r>
        <w:rPr>
          <w:rFonts w:ascii="Times New Roman" w:hAnsi="Times New Roman" w:cs="Times New Roman"/>
          <w:noProof/>
          <w:sz w:val="28"/>
        </w:rPr>
        <w:t xml:space="preserve"> активная фаза, п</w:t>
      </w:r>
      <w:r w:rsidRPr="002B1F7E">
        <w:rPr>
          <w:rFonts w:ascii="Times New Roman" w:hAnsi="Times New Roman" w:cs="Times New Roman"/>
          <w:noProof/>
          <w:sz w:val="28"/>
        </w:rPr>
        <w:t>ромежуточная группа риска</w:t>
      </w:r>
      <w:r>
        <w:rPr>
          <w:rFonts w:ascii="Times New Roman" w:hAnsi="Times New Roman" w:cs="Times New Roman"/>
          <w:noProof/>
          <w:sz w:val="28"/>
        </w:rPr>
        <w:t>:</w:t>
      </w:r>
      <w:r>
        <w:rPr>
          <w:noProof/>
        </w:rPr>
        <w:t xml:space="preserve"> </w:t>
      </w:r>
    </w:p>
    <w:tbl>
      <w:tblPr>
        <w:tblStyle w:val="a3"/>
        <w:tblW w:w="0" w:type="auto"/>
        <w:tblLayout w:type="fixed"/>
        <w:tblLook w:val="04A0" w:firstRow="1" w:lastRow="0" w:firstColumn="1" w:lastColumn="0" w:noHBand="0" w:noVBand="1"/>
      </w:tblPr>
      <w:tblGrid>
        <w:gridCol w:w="1787"/>
        <w:gridCol w:w="1440"/>
        <w:gridCol w:w="1559"/>
        <w:gridCol w:w="1134"/>
        <w:gridCol w:w="1418"/>
        <w:gridCol w:w="1134"/>
        <w:gridCol w:w="1275"/>
        <w:gridCol w:w="1276"/>
        <w:gridCol w:w="1276"/>
        <w:gridCol w:w="992"/>
        <w:gridCol w:w="1276"/>
      </w:tblGrid>
      <w:tr w:rsidR="00830526" w:rsidRPr="0051151F" w:rsidTr="0051151F">
        <w:trPr>
          <w:trHeight w:val="598"/>
        </w:trPr>
        <w:tc>
          <w:tcPr>
            <w:tcW w:w="1787" w:type="dxa"/>
            <w:vMerge w:val="restart"/>
          </w:tcPr>
          <w:p w:rsidR="00830526" w:rsidRPr="0051151F" w:rsidRDefault="00830526" w:rsidP="0051151F">
            <w:pPr>
              <w:jc w:val="center"/>
              <w:rPr>
                <w:rFonts w:ascii="Times New Roman" w:hAnsi="Times New Roman" w:cs="Times New Roman"/>
                <w:b/>
                <w:sz w:val="24"/>
                <w:szCs w:val="24"/>
              </w:rPr>
            </w:pPr>
          </w:p>
        </w:tc>
        <w:tc>
          <w:tcPr>
            <w:tcW w:w="2999" w:type="dxa"/>
            <w:gridSpan w:val="2"/>
          </w:tcPr>
          <w:p w:rsidR="00830526" w:rsidRPr="0051151F" w:rsidRDefault="00830526" w:rsidP="0051151F">
            <w:pPr>
              <w:jc w:val="center"/>
              <w:rPr>
                <w:rFonts w:ascii="Times New Roman" w:hAnsi="Times New Roman" w:cs="Times New Roman"/>
                <w:b/>
                <w:sz w:val="24"/>
                <w:szCs w:val="24"/>
              </w:rPr>
            </w:pPr>
            <w:r w:rsidRPr="0051151F">
              <w:rPr>
                <w:rFonts w:ascii="Times New Roman" w:hAnsi="Times New Roman" w:cs="Times New Roman"/>
                <w:b/>
                <w:sz w:val="24"/>
                <w:szCs w:val="24"/>
              </w:rPr>
              <w:t>индукция</w:t>
            </w:r>
          </w:p>
        </w:tc>
        <w:tc>
          <w:tcPr>
            <w:tcW w:w="2552" w:type="dxa"/>
            <w:gridSpan w:val="2"/>
          </w:tcPr>
          <w:p w:rsidR="00830526" w:rsidRPr="0051151F" w:rsidRDefault="00830526" w:rsidP="0051151F">
            <w:pPr>
              <w:jc w:val="center"/>
              <w:rPr>
                <w:rFonts w:ascii="Times New Roman" w:hAnsi="Times New Roman" w:cs="Times New Roman"/>
                <w:b/>
                <w:noProof/>
                <w:sz w:val="24"/>
                <w:szCs w:val="24"/>
              </w:rPr>
            </w:pPr>
            <w:r w:rsidRPr="0051151F">
              <w:rPr>
                <w:rFonts w:ascii="Times New Roman" w:hAnsi="Times New Roman" w:cs="Times New Roman"/>
                <w:b/>
                <w:sz w:val="24"/>
                <w:szCs w:val="24"/>
              </w:rPr>
              <w:t>II-IDA:</w:t>
            </w:r>
          </w:p>
        </w:tc>
        <w:tc>
          <w:tcPr>
            <w:tcW w:w="2409" w:type="dxa"/>
            <w:gridSpan w:val="2"/>
          </w:tcPr>
          <w:p w:rsidR="00830526" w:rsidRPr="0051151F" w:rsidRDefault="00830526" w:rsidP="0051151F">
            <w:pPr>
              <w:jc w:val="center"/>
              <w:rPr>
                <w:rFonts w:ascii="Times New Roman" w:hAnsi="Times New Roman" w:cs="Times New Roman"/>
                <w:b/>
                <w:noProof/>
                <w:sz w:val="24"/>
                <w:szCs w:val="24"/>
              </w:rPr>
            </w:pPr>
            <w:r w:rsidRPr="0051151F">
              <w:rPr>
                <w:rFonts w:ascii="Times New Roman" w:hAnsi="Times New Roman" w:cs="Times New Roman"/>
                <w:b/>
                <w:noProof/>
                <w:sz w:val="24"/>
                <w:szCs w:val="24"/>
                <w:lang w:val="en-US"/>
              </w:rPr>
              <w:t>R1</w:t>
            </w:r>
            <w:r w:rsidRPr="0051151F">
              <w:rPr>
                <w:rFonts w:ascii="Times New Roman" w:hAnsi="Times New Roman" w:cs="Times New Roman"/>
                <w:b/>
                <w:noProof/>
                <w:sz w:val="24"/>
                <w:szCs w:val="24"/>
              </w:rPr>
              <w:t>:</w:t>
            </w:r>
          </w:p>
          <w:p w:rsidR="00830526" w:rsidRPr="0051151F" w:rsidRDefault="00830526" w:rsidP="0051151F">
            <w:pPr>
              <w:jc w:val="center"/>
              <w:rPr>
                <w:rFonts w:ascii="Times New Roman" w:hAnsi="Times New Roman" w:cs="Times New Roman"/>
                <w:b/>
                <w:noProof/>
                <w:sz w:val="24"/>
                <w:szCs w:val="24"/>
              </w:rPr>
            </w:pPr>
          </w:p>
        </w:tc>
        <w:tc>
          <w:tcPr>
            <w:tcW w:w="2552" w:type="dxa"/>
            <w:gridSpan w:val="2"/>
          </w:tcPr>
          <w:p w:rsidR="00830526" w:rsidRPr="0051151F" w:rsidRDefault="00830526" w:rsidP="0051151F">
            <w:pPr>
              <w:jc w:val="center"/>
              <w:rPr>
                <w:rFonts w:ascii="Times New Roman" w:hAnsi="Times New Roman" w:cs="Times New Roman"/>
                <w:b/>
                <w:noProof/>
                <w:sz w:val="24"/>
                <w:szCs w:val="24"/>
                <w:lang w:val="en-US"/>
              </w:rPr>
            </w:pPr>
            <w:r w:rsidRPr="0051151F">
              <w:rPr>
                <w:rFonts w:ascii="Times New Roman" w:hAnsi="Times New Roman" w:cs="Times New Roman"/>
                <w:b/>
                <w:noProof/>
                <w:sz w:val="24"/>
                <w:szCs w:val="24"/>
                <w:lang w:val="en-US"/>
              </w:rPr>
              <w:t>R2</w:t>
            </w:r>
            <w:r w:rsidRPr="0051151F">
              <w:rPr>
                <w:rFonts w:ascii="Times New Roman" w:hAnsi="Times New Roman" w:cs="Times New Roman"/>
                <w:b/>
                <w:noProof/>
                <w:sz w:val="24"/>
                <w:szCs w:val="24"/>
              </w:rPr>
              <w:t>:</w:t>
            </w:r>
          </w:p>
        </w:tc>
        <w:tc>
          <w:tcPr>
            <w:tcW w:w="2268" w:type="dxa"/>
            <w:gridSpan w:val="2"/>
          </w:tcPr>
          <w:p w:rsidR="00830526" w:rsidRPr="0051151F" w:rsidRDefault="00830526" w:rsidP="0051151F">
            <w:pPr>
              <w:jc w:val="center"/>
              <w:rPr>
                <w:rFonts w:ascii="Times New Roman" w:hAnsi="Times New Roman" w:cs="Times New Roman"/>
                <w:b/>
                <w:noProof/>
                <w:sz w:val="24"/>
                <w:szCs w:val="24"/>
                <w:lang w:val="en-US"/>
              </w:rPr>
            </w:pPr>
            <w:r w:rsidRPr="0051151F">
              <w:rPr>
                <w:rFonts w:ascii="Times New Roman" w:hAnsi="Times New Roman" w:cs="Times New Roman"/>
                <w:b/>
                <w:noProof/>
                <w:sz w:val="24"/>
                <w:szCs w:val="24"/>
              </w:rPr>
              <w:t>поддерживающая</w:t>
            </w:r>
          </w:p>
        </w:tc>
      </w:tr>
      <w:tr w:rsidR="00830526" w:rsidRPr="0051151F" w:rsidTr="0051151F">
        <w:trPr>
          <w:trHeight w:val="184"/>
        </w:trPr>
        <w:tc>
          <w:tcPr>
            <w:tcW w:w="1787" w:type="dxa"/>
            <w:vMerge/>
          </w:tcPr>
          <w:p w:rsidR="00830526" w:rsidRPr="0051151F" w:rsidRDefault="00830526" w:rsidP="0051151F">
            <w:pPr>
              <w:jc w:val="center"/>
              <w:rPr>
                <w:rFonts w:ascii="Times New Roman" w:hAnsi="Times New Roman" w:cs="Times New Roman"/>
                <w:b/>
                <w:sz w:val="24"/>
                <w:szCs w:val="24"/>
              </w:rPr>
            </w:pPr>
          </w:p>
        </w:tc>
        <w:tc>
          <w:tcPr>
            <w:tcW w:w="1440" w:type="dxa"/>
          </w:tcPr>
          <w:p w:rsidR="00830526" w:rsidRPr="0051151F" w:rsidRDefault="00830526" w:rsidP="0051151F">
            <w:pPr>
              <w:jc w:val="center"/>
              <w:rPr>
                <w:rFonts w:ascii="Times New Roman" w:hAnsi="Times New Roman" w:cs="Times New Roman"/>
                <w:b/>
                <w:sz w:val="24"/>
                <w:szCs w:val="24"/>
              </w:rPr>
            </w:pPr>
            <w:r w:rsidRPr="0051151F">
              <w:rPr>
                <w:rFonts w:ascii="Times New Roman" w:hAnsi="Times New Roman" w:cs="Times New Roman"/>
                <w:b/>
                <w:sz w:val="24"/>
                <w:szCs w:val="24"/>
              </w:rPr>
              <w:t>о</w:t>
            </w:r>
          </w:p>
        </w:tc>
        <w:tc>
          <w:tcPr>
            <w:tcW w:w="1559" w:type="dxa"/>
          </w:tcPr>
          <w:p w:rsidR="00830526" w:rsidRPr="0051151F" w:rsidRDefault="00830526" w:rsidP="0051151F">
            <w:pPr>
              <w:jc w:val="center"/>
              <w:rPr>
                <w:rFonts w:ascii="Times New Roman" w:hAnsi="Times New Roman" w:cs="Times New Roman"/>
                <w:b/>
                <w:sz w:val="24"/>
                <w:szCs w:val="24"/>
              </w:rPr>
            </w:pPr>
            <w:proofErr w:type="spellStart"/>
            <w:r w:rsidRPr="0051151F">
              <w:rPr>
                <w:rFonts w:ascii="Times New Roman" w:hAnsi="Times New Roman" w:cs="Times New Roman"/>
                <w:b/>
                <w:sz w:val="24"/>
                <w:szCs w:val="24"/>
              </w:rPr>
              <w:t>всп</w:t>
            </w:r>
            <w:proofErr w:type="spellEnd"/>
          </w:p>
        </w:tc>
        <w:tc>
          <w:tcPr>
            <w:tcW w:w="1134" w:type="dxa"/>
          </w:tcPr>
          <w:p w:rsidR="00830526" w:rsidRPr="0051151F" w:rsidRDefault="00830526" w:rsidP="0051151F">
            <w:pPr>
              <w:jc w:val="center"/>
              <w:rPr>
                <w:rFonts w:ascii="Times New Roman" w:hAnsi="Times New Roman" w:cs="Times New Roman"/>
                <w:b/>
                <w:sz w:val="24"/>
                <w:szCs w:val="24"/>
              </w:rPr>
            </w:pPr>
            <w:r w:rsidRPr="0051151F">
              <w:rPr>
                <w:rFonts w:ascii="Times New Roman" w:hAnsi="Times New Roman" w:cs="Times New Roman"/>
                <w:b/>
                <w:sz w:val="24"/>
                <w:szCs w:val="24"/>
              </w:rPr>
              <w:t>о</w:t>
            </w:r>
          </w:p>
        </w:tc>
        <w:tc>
          <w:tcPr>
            <w:tcW w:w="1418" w:type="dxa"/>
          </w:tcPr>
          <w:p w:rsidR="00830526" w:rsidRPr="0051151F" w:rsidRDefault="00830526" w:rsidP="0051151F">
            <w:pPr>
              <w:jc w:val="center"/>
              <w:rPr>
                <w:rFonts w:ascii="Times New Roman" w:hAnsi="Times New Roman" w:cs="Times New Roman"/>
                <w:b/>
                <w:sz w:val="24"/>
                <w:szCs w:val="24"/>
              </w:rPr>
            </w:pPr>
            <w:proofErr w:type="spellStart"/>
            <w:r w:rsidRPr="0051151F">
              <w:rPr>
                <w:rFonts w:ascii="Times New Roman" w:hAnsi="Times New Roman" w:cs="Times New Roman"/>
                <w:b/>
                <w:sz w:val="24"/>
                <w:szCs w:val="24"/>
              </w:rPr>
              <w:t>всп</w:t>
            </w:r>
            <w:proofErr w:type="spellEnd"/>
          </w:p>
        </w:tc>
        <w:tc>
          <w:tcPr>
            <w:tcW w:w="1134" w:type="dxa"/>
          </w:tcPr>
          <w:p w:rsidR="00830526" w:rsidRPr="0051151F" w:rsidRDefault="00830526" w:rsidP="0051151F">
            <w:pPr>
              <w:jc w:val="center"/>
              <w:rPr>
                <w:rFonts w:ascii="Times New Roman" w:hAnsi="Times New Roman" w:cs="Times New Roman"/>
                <w:b/>
                <w:noProof/>
                <w:sz w:val="24"/>
                <w:szCs w:val="24"/>
              </w:rPr>
            </w:pPr>
            <w:r w:rsidRPr="0051151F">
              <w:rPr>
                <w:rFonts w:ascii="Times New Roman" w:hAnsi="Times New Roman" w:cs="Times New Roman"/>
                <w:b/>
                <w:noProof/>
                <w:sz w:val="24"/>
                <w:szCs w:val="24"/>
              </w:rPr>
              <w:t>о</w:t>
            </w:r>
          </w:p>
        </w:tc>
        <w:tc>
          <w:tcPr>
            <w:tcW w:w="1275" w:type="dxa"/>
          </w:tcPr>
          <w:p w:rsidR="00830526" w:rsidRPr="0051151F" w:rsidRDefault="00830526" w:rsidP="0051151F">
            <w:pPr>
              <w:jc w:val="center"/>
              <w:rPr>
                <w:rFonts w:ascii="Times New Roman" w:hAnsi="Times New Roman" w:cs="Times New Roman"/>
                <w:b/>
                <w:noProof/>
                <w:sz w:val="24"/>
                <w:szCs w:val="24"/>
              </w:rPr>
            </w:pPr>
            <w:r w:rsidRPr="0051151F">
              <w:rPr>
                <w:rFonts w:ascii="Times New Roman" w:hAnsi="Times New Roman" w:cs="Times New Roman"/>
                <w:b/>
                <w:noProof/>
                <w:sz w:val="24"/>
                <w:szCs w:val="24"/>
              </w:rPr>
              <w:t>всп</w:t>
            </w:r>
          </w:p>
        </w:tc>
        <w:tc>
          <w:tcPr>
            <w:tcW w:w="1276" w:type="dxa"/>
          </w:tcPr>
          <w:p w:rsidR="00830526" w:rsidRPr="0051151F" w:rsidRDefault="00830526" w:rsidP="0051151F">
            <w:pPr>
              <w:jc w:val="center"/>
              <w:rPr>
                <w:rFonts w:ascii="Times New Roman" w:hAnsi="Times New Roman" w:cs="Times New Roman"/>
                <w:b/>
                <w:noProof/>
                <w:sz w:val="24"/>
                <w:szCs w:val="24"/>
              </w:rPr>
            </w:pPr>
            <w:r w:rsidRPr="0051151F">
              <w:rPr>
                <w:rFonts w:ascii="Times New Roman" w:hAnsi="Times New Roman" w:cs="Times New Roman"/>
                <w:b/>
                <w:noProof/>
                <w:sz w:val="24"/>
                <w:szCs w:val="24"/>
              </w:rPr>
              <w:t>о</w:t>
            </w:r>
          </w:p>
        </w:tc>
        <w:tc>
          <w:tcPr>
            <w:tcW w:w="1276" w:type="dxa"/>
          </w:tcPr>
          <w:p w:rsidR="00830526" w:rsidRPr="0051151F" w:rsidRDefault="00830526" w:rsidP="0051151F">
            <w:pPr>
              <w:jc w:val="center"/>
              <w:rPr>
                <w:rFonts w:ascii="Times New Roman" w:hAnsi="Times New Roman" w:cs="Times New Roman"/>
                <w:b/>
                <w:noProof/>
                <w:sz w:val="24"/>
                <w:szCs w:val="24"/>
              </w:rPr>
            </w:pPr>
            <w:r w:rsidRPr="0051151F">
              <w:rPr>
                <w:rFonts w:ascii="Times New Roman" w:hAnsi="Times New Roman" w:cs="Times New Roman"/>
                <w:b/>
                <w:noProof/>
                <w:sz w:val="24"/>
                <w:szCs w:val="24"/>
              </w:rPr>
              <w:t>всп</w:t>
            </w:r>
          </w:p>
        </w:tc>
        <w:tc>
          <w:tcPr>
            <w:tcW w:w="992" w:type="dxa"/>
          </w:tcPr>
          <w:p w:rsidR="00830526" w:rsidRPr="0051151F" w:rsidRDefault="00830526" w:rsidP="0051151F">
            <w:pPr>
              <w:jc w:val="center"/>
              <w:rPr>
                <w:rFonts w:ascii="Times New Roman" w:hAnsi="Times New Roman" w:cs="Times New Roman"/>
                <w:b/>
                <w:noProof/>
                <w:sz w:val="24"/>
                <w:szCs w:val="24"/>
              </w:rPr>
            </w:pPr>
          </w:p>
        </w:tc>
        <w:tc>
          <w:tcPr>
            <w:tcW w:w="1276" w:type="dxa"/>
          </w:tcPr>
          <w:p w:rsidR="00830526" w:rsidRPr="0051151F" w:rsidRDefault="00830526" w:rsidP="0051151F">
            <w:pPr>
              <w:jc w:val="center"/>
              <w:rPr>
                <w:rFonts w:ascii="Times New Roman" w:hAnsi="Times New Roman" w:cs="Times New Roman"/>
                <w:b/>
                <w:noProof/>
                <w:sz w:val="24"/>
                <w:szCs w:val="24"/>
                <w:lang w:val="en-US"/>
              </w:rPr>
            </w:pPr>
          </w:p>
        </w:tc>
      </w:tr>
      <w:tr w:rsidR="00830526" w:rsidRPr="0051151F" w:rsidTr="0051151F">
        <w:tc>
          <w:tcPr>
            <w:tcW w:w="1787" w:type="dxa"/>
            <w:shd w:val="clear" w:color="auto" w:fill="C6D9F1" w:themeFill="text2" w:themeFillTint="33"/>
          </w:tcPr>
          <w:p w:rsidR="00830526" w:rsidRPr="0051151F" w:rsidRDefault="0051151F" w:rsidP="0051151F">
            <w:pPr>
              <w:jc w:val="right"/>
              <w:rPr>
                <w:rFonts w:ascii="Times New Roman" w:hAnsi="Times New Roman" w:cs="Times New Roman"/>
                <w:sz w:val="24"/>
                <w:szCs w:val="24"/>
              </w:rPr>
            </w:pPr>
            <w:r w:rsidRPr="0051151F">
              <w:rPr>
                <w:rFonts w:ascii="Times New Roman" w:hAnsi="Times New Roman" w:cs="Times New Roman"/>
                <w:sz w:val="24"/>
                <w:szCs w:val="24"/>
              </w:rPr>
              <w:t>28</w:t>
            </w:r>
          </w:p>
        </w:tc>
        <w:tc>
          <w:tcPr>
            <w:tcW w:w="1440" w:type="dxa"/>
            <w:shd w:val="clear" w:color="auto" w:fill="C6D9F1" w:themeFill="text2" w:themeFillTint="33"/>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 xml:space="preserve">205618,56 </w:t>
            </w:r>
          </w:p>
        </w:tc>
        <w:tc>
          <w:tcPr>
            <w:tcW w:w="1559" w:type="dxa"/>
            <w:shd w:val="clear" w:color="auto" w:fill="C6D9F1" w:themeFill="text2" w:themeFillTint="33"/>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546642,09</w:t>
            </w:r>
          </w:p>
        </w:tc>
        <w:tc>
          <w:tcPr>
            <w:tcW w:w="1134" w:type="dxa"/>
            <w:shd w:val="clear" w:color="auto" w:fill="C6D9F1" w:themeFill="text2" w:themeFillTint="33"/>
          </w:tcPr>
          <w:p w:rsidR="00830526" w:rsidRPr="0051151F" w:rsidRDefault="00830526" w:rsidP="0051151F">
            <w:pPr>
              <w:jc w:val="right"/>
              <w:rPr>
                <w:rFonts w:ascii="Times New Roman" w:hAnsi="Times New Roman" w:cs="Times New Roman"/>
                <w:sz w:val="24"/>
                <w:szCs w:val="24"/>
              </w:rPr>
            </w:pPr>
          </w:p>
        </w:tc>
        <w:tc>
          <w:tcPr>
            <w:tcW w:w="1418" w:type="dxa"/>
            <w:shd w:val="clear" w:color="auto" w:fill="C6D9F1" w:themeFill="text2" w:themeFillTint="33"/>
          </w:tcPr>
          <w:p w:rsidR="00830526" w:rsidRPr="0051151F" w:rsidRDefault="00830526" w:rsidP="0051151F">
            <w:pPr>
              <w:jc w:val="right"/>
              <w:rPr>
                <w:rFonts w:ascii="Times New Roman" w:hAnsi="Times New Roman" w:cs="Times New Roman"/>
                <w:sz w:val="24"/>
                <w:szCs w:val="24"/>
              </w:rPr>
            </w:pPr>
          </w:p>
        </w:tc>
        <w:tc>
          <w:tcPr>
            <w:tcW w:w="1134" w:type="dxa"/>
            <w:shd w:val="clear" w:color="auto" w:fill="C6D9F1" w:themeFill="text2" w:themeFillTint="33"/>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 xml:space="preserve">86187,02  </w:t>
            </w:r>
          </w:p>
        </w:tc>
        <w:tc>
          <w:tcPr>
            <w:tcW w:w="1275" w:type="dxa"/>
            <w:shd w:val="clear" w:color="auto" w:fill="C6D9F1" w:themeFill="text2" w:themeFillTint="33"/>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532012,43</w:t>
            </w:r>
          </w:p>
        </w:tc>
        <w:tc>
          <w:tcPr>
            <w:tcW w:w="1276" w:type="dxa"/>
            <w:shd w:val="clear" w:color="auto" w:fill="C6D9F1" w:themeFill="text2" w:themeFillTint="33"/>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 xml:space="preserve"> </w:t>
            </w:r>
          </w:p>
        </w:tc>
        <w:tc>
          <w:tcPr>
            <w:tcW w:w="1276" w:type="dxa"/>
            <w:shd w:val="clear" w:color="auto" w:fill="C6D9F1" w:themeFill="text2" w:themeFillTint="33"/>
          </w:tcPr>
          <w:p w:rsidR="00830526" w:rsidRPr="0051151F" w:rsidRDefault="00830526" w:rsidP="0051151F">
            <w:pPr>
              <w:jc w:val="right"/>
              <w:rPr>
                <w:rFonts w:ascii="Times New Roman" w:hAnsi="Times New Roman" w:cs="Times New Roman"/>
                <w:sz w:val="24"/>
                <w:szCs w:val="24"/>
              </w:rPr>
            </w:pPr>
          </w:p>
        </w:tc>
        <w:tc>
          <w:tcPr>
            <w:tcW w:w="992" w:type="dxa"/>
            <w:shd w:val="clear" w:color="auto" w:fill="C6D9F1" w:themeFill="text2" w:themeFillTint="33"/>
          </w:tcPr>
          <w:p w:rsidR="00830526" w:rsidRPr="0051151F" w:rsidRDefault="00830526" w:rsidP="0051151F">
            <w:pPr>
              <w:jc w:val="right"/>
              <w:rPr>
                <w:rFonts w:ascii="Times New Roman" w:hAnsi="Times New Roman" w:cs="Times New Roman"/>
                <w:sz w:val="24"/>
                <w:szCs w:val="24"/>
              </w:rPr>
            </w:pPr>
          </w:p>
        </w:tc>
        <w:tc>
          <w:tcPr>
            <w:tcW w:w="1276" w:type="dxa"/>
            <w:shd w:val="clear" w:color="auto" w:fill="C6D9F1" w:themeFill="text2" w:themeFillTint="33"/>
          </w:tcPr>
          <w:p w:rsidR="00830526" w:rsidRPr="0051151F" w:rsidRDefault="00830526" w:rsidP="0051151F">
            <w:pPr>
              <w:jc w:val="right"/>
              <w:rPr>
                <w:rFonts w:ascii="Times New Roman" w:hAnsi="Times New Roman" w:cs="Times New Roman"/>
                <w:sz w:val="24"/>
                <w:szCs w:val="24"/>
              </w:rPr>
            </w:pPr>
          </w:p>
        </w:tc>
      </w:tr>
      <w:tr w:rsidR="00830526" w:rsidRPr="0051151F" w:rsidTr="0051151F">
        <w:tc>
          <w:tcPr>
            <w:tcW w:w="1787" w:type="dxa"/>
            <w:shd w:val="clear" w:color="auto" w:fill="92D050"/>
          </w:tcPr>
          <w:p w:rsidR="00830526" w:rsidRPr="0051151F" w:rsidRDefault="0051151F" w:rsidP="0051151F">
            <w:pPr>
              <w:jc w:val="right"/>
              <w:rPr>
                <w:rFonts w:ascii="Times New Roman" w:hAnsi="Times New Roman" w:cs="Times New Roman"/>
                <w:sz w:val="24"/>
                <w:szCs w:val="24"/>
              </w:rPr>
            </w:pPr>
            <w:r w:rsidRPr="0051151F">
              <w:rPr>
                <w:rFonts w:ascii="Times New Roman" w:hAnsi="Times New Roman" w:cs="Times New Roman"/>
                <w:sz w:val="24"/>
                <w:szCs w:val="24"/>
              </w:rPr>
              <w:t>29</w:t>
            </w:r>
          </w:p>
        </w:tc>
        <w:tc>
          <w:tcPr>
            <w:tcW w:w="1440" w:type="dxa"/>
            <w:shd w:val="clear" w:color="auto" w:fill="92D050"/>
          </w:tcPr>
          <w:p w:rsidR="00830526" w:rsidRPr="0051151F" w:rsidRDefault="00830526" w:rsidP="0051151F">
            <w:pPr>
              <w:jc w:val="right"/>
              <w:rPr>
                <w:rFonts w:ascii="Times New Roman" w:hAnsi="Times New Roman" w:cs="Times New Roman"/>
                <w:sz w:val="24"/>
                <w:szCs w:val="24"/>
              </w:rPr>
            </w:pPr>
          </w:p>
        </w:tc>
        <w:tc>
          <w:tcPr>
            <w:tcW w:w="1559" w:type="dxa"/>
            <w:shd w:val="clear" w:color="auto" w:fill="92D050"/>
          </w:tcPr>
          <w:p w:rsidR="00830526" w:rsidRPr="0051151F" w:rsidRDefault="00830526" w:rsidP="0051151F">
            <w:pPr>
              <w:jc w:val="right"/>
              <w:rPr>
                <w:rFonts w:ascii="Times New Roman" w:hAnsi="Times New Roman" w:cs="Times New Roman"/>
                <w:sz w:val="24"/>
                <w:szCs w:val="24"/>
              </w:rPr>
            </w:pPr>
          </w:p>
        </w:tc>
        <w:tc>
          <w:tcPr>
            <w:tcW w:w="1134" w:type="dxa"/>
            <w:shd w:val="clear" w:color="auto" w:fill="92D050"/>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 xml:space="preserve">123261,4 </w:t>
            </w:r>
          </w:p>
        </w:tc>
        <w:tc>
          <w:tcPr>
            <w:tcW w:w="1418" w:type="dxa"/>
            <w:shd w:val="clear" w:color="auto" w:fill="92D050"/>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556916,42</w:t>
            </w:r>
          </w:p>
        </w:tc>
        <w:tc>
          <w:tcPr>
            <w:tcW w:w="1134" w:type="dxa"/>
            <w:shd w:val="clear" w:color="auto" w:fill="92D050"/>
          </w:tcPr>
          <w:p w:rsidR="00830526" w:rsidRPr="0051151F" w:rsidRDefault="00830526" w:rsidP="0051151F">
            <w:pPr>
              <w:jc w:val="right"/>
              <w:rPr>
                <w:rFonts w:ascii="Times New Roman" w:hAnsi="Times New Roman" w:cs="Times New Roman"/>
                <w:sz w:val="24"/>
                <w:szCs w:val="24"/>
              </w:rPr>
            </w:pPr>
          </w:p>
        </w:tc>
        <w:tc>
          <w:tcPr>
            <w:tcW w:w="1275" w:type="dxa"/>
            <w:shd w:val="clear" w:color="auto" w:fill="92D050"/>
          </w:tcPr>
          <w:p w:rsidR="00830526" w:rsidRPr="0051151F" w:rsidRDefault="00830526" w:rsidP="0051151F">
            <w:pPr>
              <w:jc w:val="right"/>
              <w:rPr>
                <w:rFonts w:ascii="Times New Roman" w:hAnsi="Times New Roman" w:cs="Times New Roman"/>
                <w:sz w:val="24"/>
                <w:szCs w:val="24"/>
              </w:rPr>
            </w:pPr>
          </w:p>
        </w:tc>
        <w:tc>
          <w:tcPr>
            <w:tcW w:w="1276" w:type="dxa"/>
            <w:shd w:val="clear" w:color="auto" w:fill="92D050"/>
          </w:tcPr>
          <w:p w:rsidR="00830526" w:rsidRPr="0051151F" w:rsidRDefault="00830526" w:rsidP="0051151F">
            <w:pPr>
              <w:jc w:val="right"/>
              <w:rPr>
                <w:rFonts w:ascii="Times New Roman" w:hAnsi="Times New Roman" w:cs="Times New Roman"/>
                <w:sz w:val="24"/>
                <w:szCs w:val="24"/>
              </w:rPr>
            </w:pPr>
          </w:p>
        </w:tc>
        <w:tc>
          <w:tcPr>
            <w:tcW w:w="1276" w:type="dxa"/>
            <w:shd w:val="clear" w:color="auto" w:fill="92D050"/>
          </w:tcPr>
          <w:p w:rsidR="00830526" w:rsidRPr="0051151F" w:rsidRDefault="00830526" w:rsidP="0051151F">
            <w:pPr>
              <w:jc w:val="right"/>
              <w:rPr>
                <w:rFonts w:ascii="Times New Roman" w:hAnsi="Times New Roman" w:cs="Times New Roman"/>
                <w:sz w:val="24"/>
                <w:szCs w:val="24"/>
              </w:rPr>
            </w:pPr>
          </w:p>
        </w:tc>
        <w:tc>
          <w:tcPr>
            <w:tcW w:w="992" w:type="dxa"/>
            <w:shd w:val="clear" w:color="auto" w:fill="92D050"/>
          </w:tcPr>
          <w:p w:rsidR="00830526" w:rsidRPr="0051151F" w:rsidRDefault="00830526" w:rsidP="0051151F">
            <w:pPr>
              <w:jc w:val="right"/>
              <w:rPr>
                <w:rFonts w:ascii="Times New Roman" w:hAnsi="Times New Roman" w:cs="Times New Roman"/>
                <w:sz w:val="24"/>
                <w:szCs w:val="24"/>
              </w:rPr>
            </w:pPr>
          </w:p>
        </w:tc>
        <w:tc>
          <w:tcPr>
            <w:tcW w:w="1276" w:type="dxa"/>
            <w:shd w:val="clear" w:color="auto" w:fill="92D050"/>
          </w:tcPr>
          <w:p w:rsidR="00830526" w:rsidRPr="0051151F" w:rsidRDefault="00830526" w:rsidP="0051151F">
            <w:pPr>
              <w:jc w:val="right"/>
              <w:rPr>
                <w:rFonts w:ascii="Times New Roman" w:hAnsi="Times New Roman" w:cs="Times New Roman"/>
                <w:sz w:val="24"/>
                <w:szCs w:val="24"/>
              </w:rPr>
            </w:pPr>
          </w:p>
        </w:tc>
      </w:tr>
      <w:tr w:rsidR="00830526" w:rsidRPr="0051151F" w:rsidTr="0051151F">
        <w:tc>
          <w:tcPr>
            <w:tcW w:w="1787" w:type="dxa"/>
          </w:tcPr>
          <w:p w:rsidR="00830526" w:rsidRPr="0051151F" w:rsidRDefault="0051151F" w:rsidP="0051151F">
            <w:pPr>
              <w:jc w:val="right"/>
              <w:rPr>
                <w:rFonts w:ascii="Times New Roman" w:hAnsi="Times New Roman" w:cs="Times New Roman"/>
                <w:sz w:val="24"/>
                <w:szCs w:val="24"/>
              </w:rPr>
            </w:pPr>
            <w:r w:rsidRPr="0051151F">
              <w:rPr>
                <w:rFonts w:ascii="Times New Roman" w:hAnsi="Times New Roman" w:cs="Times New Roman"/>
                <w:sz w:val="24"/>
                <w:szCs w:val="24"/>
              </w:rPr>
              <w:t>30</w:t>
            </w:r>
          </w:p>
        </w:tc>
        <w:tc>
          <w:tcPr>
            <w:tcW w:w="1440" w:type="dxa"/>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 xml:space="preserve">34426,68 </w:t>
            </w:r>
          </w:p>
        </w:tc>
        <w:tc>
          <w:tcPr>
            <w:tcW w:w="1559" w:type="dxa"/>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92803,12</w:t>
            </w:r>
          </w:p>
        </w:tc>
        <w:tc>
          <w:tcPr>
            <w:tcW w:w="1134" w:type="dxa"/>
          </w:tcPr>
          <w:p w:rsidR="00830526" w:rsidRPr="0051151F" w:rsidRDefault="00830526" w:rsidP="0051151F">
            <w:pPr>
              <w:jc w:val="right"/>
              <w:rPr>
                <w:rFonts w:ascii="Times New Roman" w:hAnsi="Times New Roman" w:cs="Times New Roman"/>
                <w:sz w:val="24"/>
                <w:szCs w:val="24"/>
              </w:rPr>
            </w:pPr>
          </w:p>
        </w:tc>
        <w:tc>
          <w:tcPr>
            <w:tcW w:w="1418" w:type="dxa"/>
          </w:tcPr>
          <w:p w:rsidR="00830526" w:rsidRPr="0051151F" w:rsidRDefault="00830526" w:rsidP="0051151F">
            <w:pPr>
              <w:jc w:val="right"/>
              <w:rPr>
                <w:rFonts w:ascii="Times New Roman" w:hAnsi="Times New Roman" w:cs="Times New Roman"/>
                <w:sz w:val="24"/>
                <w:szCs w:val="24"/>
              </w:rPr>
            </w:pPr>
          </w:p>
        </w:tc>
        <w:tc>
          <w:tcPr>
            <w:tcW w:w="1134" w:type="dxa"/>
          </w:tcPr>
          <w:p w:rsidR="00830526" w:rsidRPr="0051151F" w:rsidRDefault="00830526" w:rsidP="0051151F">
            <w:pPr>
              <w:jc w:val="right"/>
              <w:rPr>
                <w:rFonts w:ascii="Times New Roman" w:hAnsi="Times New Roman" w:cs="Times New Roman"/>
                <w:sz w:val="24"/>
                <w:szCs w:val="24"/>
              </w:rPr>
            </w:pPr>
          </w:p>
        </w:tc>
        <w:tc>
          <w:tcPr>
            <w:tcW w:w="1275" w:type="dxa"/>
          </w:tcPr>
          <w:p w:rsidR="00830526" w:rsidRPr="0051151F" w:rsidRDefault="00830526" w:rsidP="0051151F">
            <w:pPr>
              <w:jc w:val="right"/>
              <w:rPr>
                <w:rFonts w:ascii="Times New Roman" w:hAnsi="Times New Roman" w:cs="Times New Roman"/>
                <w:sz w:val="24"/>
                <w:szCs w:val="24"/>
              </w:rPr>
            </w:pPr>
          </w:p>
        </w:tc>
        <w:tc>
          <w:tcPr>
            <w:tcW w:w="1276" w:type="dxa"/>
          </w:tcPr>
          <w:p w:rsidR="00830526" w:rsidRPr="0051151F" w:rsidRDefault="00830526" w:rsidP="0051151F">
            <w:pPr>
              <w:jc w:val="right"/>
              <w:rPr>
                <w:rFonts w:ascii="Times New Roman" w:hAnsi="Times New Roman" w:cs="Times New Roman"/>
                <w:sz w:val="24"/>
                <w:szCs w:val="24"/>
              </w:rPr>
            </w:pPr>
          </w:p>
        </w:tc>
        <w:tc>
          <w:tcPr>
            <w:tcW w:w="1276" w:type="dxa"/>
          </w:tcPr>
          <w:p w:rsidR="00830526" w:rsidRPr="0051151F" w:rsidRDefault="00830526" w:rsidP="0051151F">
            <w:pPr>
              <w:jc w:val="right"/>
              <w:rPr>
                <w:rFonts w:ascii="Times New Roman" w:hAnsi="Times New Roman" w:cs="Times New Roman"/>
                <w:sz w:val="24"/>
                <w:szCs w:val="24"/>
              </w:rPr>
            </w:pPr>
          </w:p>
        </w:tc>
        <w:tc>
          <w:tcPr>
            <w:tcW w:w="992" w:type="dxa"/>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 xml:space="preserve"> </w:t>
            </w:r>
          </w:p>
        </w:tc>
        <w:tc>
          <w:tcPr>
            <w:tcW w:w="1276" w:type="dxa"/>
          </w:tcPr>
          <w:p w:rsidR="00830526" w:rsidRPr="0051151F" w:rsidRDefault="00830526" w:rsidP="0051151F">
            <w:pPr>
              <w:jc w:val="right"/>
              <w:rPr>
                <w:rFonts w:ascii="Times New Roman" w:hAnsi="Times New Roman" w:cs="Times New Roman"/>
                <w:sz w:val="24"/>
                <w:szCs w:val="24"/>
              </w:rPr>
            </w:pPr>
          </w:p>
        </w:tc>
      </w:tr>
      <w:tr w:rsidR="00830526" w:rsidRPr="0051151F" w:rsidTr="0051151F">
        <w:trPr>
          <w:trHeight w:val="302"/>
        </w:trPr>
        <w:tc>
          <w:tcPr>
            <w:tcW w:w="1787" w:type="dxa"/>
            <w:shd w:val="clear" w:color="auto" w:fill="F2DBDB" w:themeFill="accent2" w:themeFillTint="33"/>
          </w:tcPr>
          <w:p w:rsidR="00830526" w:rsidRPr="0051151F" w:rsidRDefault="0051151F" w:rsidP="0051151F">
            <w:pPr>
              <w:jc w:val="right"/>
              <w:rPr>
                <w:rFonts w:ascii="Times New Roman" w:hAnsi="Times New Roman" w:cs="Times New Roman"/>
                <w:sz w:val="24"/>
                <w:szCs w:val="24"/>
              </w:rPr>
            </w:pPr>
            <w:r w:rsidRPr="0051151F">
              <w:rPr>
                <w:rFonts w:ascii="Times New Roman" w:hAnsi="Times New Roman" w:cs="Times New Roman"/>
                <w:sz w:val="24"/>
                <w:szCs w:val="24"/>
              </w:rPr>
              <w:t>31</w:t>
            </w:r>
          </w:p>
        </w:tc>
        <w:tc>
          <w:tcPr>
            <w:tcW w:w="1440" w:type="dxa"/>
            <w:shd w:val="clear" w:color="auto" w:fill="F2DBDB" w:themeFill="accent2" w:themeFillTint="33"/>
          </w:tcPr>
          <w:p w:rsidR="00830526" w:rsidRPr="0051151F" w:rsidRDefault="00830526" w:rsidP="0051151F">
            <w:pPr>
              <w:jc w:val="right"/>
              <w:rPr>
                <w:rFonts w:ascii="Times New Roman" w:hAnsi="Times New Roman" w:cs="Times New Roman"/>
                <w:sz w:val="24"/>
                <w:szCs w:val="24"/>
              </w:rPr>
            </w:pPr>
          </w:p>
        </w:tc>
        <w:tc>
          <w:tcPr>
            <w:tcW w:w="1559" w:type="dxa"/>
            <w:shd w:val="clear" w:color="auto" w:fill="F2DBDB" w:themeFill="accent2" w:themeFillTint="33"/>
          </w:tcPr>
          <w:p w:rsidR="00830526" w:rsidRPr="0051151F" w:rsidRDefault="00830526" w:rsidP="0051151F">
            <w:pPr>
              <w:jc w:val="right"/>
              <w:rPr>
                <w:rFonts w:ascii="Times New Roman" w:hAnsi="Times New Roman" w:cs="Times New Roman"/>
                <w:sz w:val="24"/>
                <w:szCs w:val="24"/>
              </w:rPr>
            </w:pPr>
          </w:p>
        </w:tc>
        <w:tc>
          <w:tcPr>
            <w:tcW w:w="1134" w:type="dxa"/>
            <w:shd w:val="clear" w:color="auto" w:fill="F2DBDB" w:themeFill="accent2" w:themeFillTint="33"/>
          </w:tcPr>
          <w:p w:rsidR="00830526" w:rsidRPr="0051151F" w:rsidRDefault="00830526" w:rsidP="0051151F">
            <w:pPr>
              <w:jc w:val="right"/>
              <w:rPr>
                <w:rFonts w:ascii="Times New Roman" w:hAnsi="Times New Roman" w:cs="Times New Roman"/>
                <w:sz w:val="24"/>
                <w:szCs w:val="24"/>
              </w:rPr>
            </w:pPr>
          </w:p>
        </w:tc>
        <w:tc>
          <w:tcPr>
            <w:tcW w:w="1418" w:type="dxa"/>
            <w:shd w:val="clear" w:color="auto" w:fill="F2DBDB" w:themeFill="accent2" w:themeFillTint="33"/>
          </w:tcPr>
          <w:p w:rsidR="00830526" w:rsidRPr="0051151F" w:rsidRDefault="00830526" w:rsidP="0051151F">
            <w:pPr>
              <w:jc w:val="right"/>
              <w:rPr>
                <w:rFonts w:ascii="Times New Roman" w:hAnsi="Times New Roman" w:cs="Times New Roman"/>
                <w:sz w:val="24"/>
                <w:szCs w:val="24"/>
              </w:rPr>
            </w:pPr>
          </w:p>
        </w:tc>
        <w:tc>
          <w:tcPr>
            <w:tcW w:w="1134" w:type="dxa"/>
            <w:shd w:val="clear" w:color="auto" w:fill="F2DBDB" w:themeFill="accent2" w:themeFillTint="33"/>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11191,6</w:t>
            </w:r>
          </w:p>
        </w:tc>
        <w:tc>
          <w:tcPr>
            <w:tcW w:w="1275" w:type="dxa"/>
            <w:shd w:val="clear" w:color="auto" w:fill="F2DBDB" w:themeFill="accent2" w:themeFillTint="33"/>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276516,52</w:t>
            </w:r>
          </w:p>
        </w:tc>
        <w:tc>
          <w:tcPr>
            <w:tcW w:w="1276" w:type="dxa"/>
            <w:shd w:val="clear" w:color="auto" w:fill="F2DBDB" w:themeFill="accent2" w:themeFillTint="33"/>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111604,62</w:t>
            </w:r>
          </w:p>
        </w:tc>
        <w:tc>
          <w:tcPr>
            <w:tcW w:w="1276" w:type="dxa"/>
            <w:shd w:val="clear" w:color="auto" w:fill="F2DBDB" w:themeFill="accent2" w:themeFillTint="33"/>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94294,95</w:t>
            </w:r>
          </w:p>
        </w:tc>
        <w:tc>
          <w:tcPr>
            <w:tcW w:w="992" w:type="dxa"/>
            <w:shd w:val="clear" w:color="auto" w:fill="F2DBDB" w:themeFill="accent2" w:themeFillTint="33"/>
          </w:tcPr>
          <w:p w:rsidR="00830526" w:rsidRPr="0051151F" w:rsidRDefault="00830526" w:rsidP="0051151F">
            <w:pPr>
              <w:jc w:val="right"/>
              <w:rPr>
                <w:rFonts w:ascii="Times New Roman" w:hAnsi="Times New Roman" w:cs="Times New Roman"/>
                <w:sz w:val="24"/>
                <w:szCs w:val="24"/>
              </w:rPr>
            </w:pPr>
          </w:p>
        </w:tc>
        <w:tc>
          <w:tcPr>
            <w:tcW w:w="1276" w:type="dxa"/>
            <w:shd w:val="clear" w:color="auto" w:fill="F2DBDB" w:themeFill="accent2" w:themeFillTint="33"/>
          </w:tcPr>
          <w:p w:rsidR="00830526" w:rsidRPr="0051151F" w:rsidRDefault="00830526" w:rsidP="0051151F">
            <w:pPr>
              <w:jc w:val="right"/>
              <w:rPr>
                <w:rFonts w:ascii="Times New Roman" w:hAnsi="Times New Roman" w:cs="Times New Roman"/>
                <w:sz w:val="24"/>
                <w:szCs w:val="24"/>
              </w:rPr>
            </w:pPr>
          </w:p>
        </w:tc>
      </w:tr>
      <w:tr w:rsidR="00830526" w:rsidRPr="0051151F" w:rsidTr="0051151F">
        <w:trPr>
          <w:trHeight w:val="251"/>
        </w:trPr>
        <w:tc>
          <w:tcPr>
            <w:tcW w:w="1787" w:type="dxa"/>
            <w:shd w:val="clear" w:color="auto" w:fill="FFC000"/>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сред</w:t>
            </w:r>
            <w:r w:rsidR="0051151F" w:rsidRPr="0051151F">
              <w:rPr>
                <w:rFonts w:ascii="Times New Roman" w:hAnsi="Times New Roman" w:cs="Times New Roman"/>
                <w:sz w:val="24"/>
                <w:szCs w:val="24"/>
              </w:rPr>
              <w:t>нее значение</w:t>
            </w:r>
          </w:p>
        </w:tc>
        <w:tc>
          <w:tcPr>
            <w:tcW w:w="1440" w:type="dxa"/>
            <w:shd w:val="clear" w:color="auto" w:fill="FFC000"/>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120022,62</w:t>
            </w:r>
          </w:p>
        </w:tc>
        <w:tc>
          <w:tcPr>
            <w:tcW w:w="1559" w:type="dxa"/>
            <w:shd w:val="clear" w:color="auto" w:fill="FFC000"/>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319723</w:t>
            </w:r>
          </w:p>
        </w:tc>
        <w:tc>
          <w:tcPr>
            <w:tcW w:w="1134" w:type="dxa"/>
            <w:shd w:val="clear" w:color="auto" w:fill="FFC000"/>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123261,4</w:t>
            </w:r>
          </w:p>
        </w:tc>
        <w:tc>
          <w:tcPr>
            <w:tcW w:w="1418" w:type="dxa"/>
            <w:shd w:val="clear" w:color="auto" w:fill="FFC000"/>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556916</w:t>
            </w:r>
          </w:p>
        </w:tc>
        <w:tc>
          <w:tcPr>
            <w:tcW w:w="1134" w:type="dxa"/>
            <w:shd w:val="clear" w:color="auto" w:fill="FFC000"/>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48689,3</w:t>
            </w:r>
          </w:p>
        </w:tc>
        <w:tc>
          <w:tcPr>
            <w:tcW w:w="1275" w:type="dxa"/>
            <w:shd w:val="clear" w:color="auto" w:fill="FFC000"/>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404264</w:t>
            </w:r>
          </w:p>
        </w:tc>
        <w:tc>
          <w:tcPr>
            <w:tcW w:w="1276" w:type="dxa"/>
            <w:shd w:val="clear" w:color="auto" w:fill="FFC000"/>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111605</w:t>
            </w:r>
          </w:p>
        </w:tc>
        <w:tc>
          <w:tcPr>
            <w:tcW w:w="1276" w:type="dxa"/>
            <w:shd w:val="clear" w:color="auto" w:fill="FFC000"/>
          </w:tcPr>
          <w:p w:rsidR="00830526" w:rsidRPr="0051151F" w:rsidRDefault="00830526" w:rsidP="0051151F">
            <w:pPr>
              <w:jc w:val="right"/>
              <w:rPr>
                <w:rFonts w:ascii="Times New Roman" w:hAnsi="Times New Roman" w:cs="Times New Roman"/>
                <w:sz w:val="24"/>
                <w:szCs w:val="24"/>
              </w:rPr>
            </w:pPr>
            <w:r w:rsidRPr="0051151F">
              <w:rPr>
                <w:rFonts w:ascii="Times New Roman" w:hAnsi="Times New Roman" w:cs="Times New Roman"/>
                <w:sz w:val="24"/>
                <w:szCs w:val="24"/>
              </w:rPr>
              <w:t>94295</w:t>
            </w:r>
          </w:p>
        </w:tc>
        <w:tc>
          <w:tcPr>
            <w:tcW w:w="992" w:type="dxa"/>
            <w:shd w:val="clear" w:color="auto" w:fill="FFC000"/>
          </w:tcPr>
          <w:p w:rsidR="00830526" w:rsidRPr="0051151F" w:rsidRDefault="00830526" w:rsidP="0051151F">
            <w:pPr>
              <w:jc w:val="right"/>
              <w:rPr>
                <w:rFonts w:ascii="Times New Roman" w:hAnsi="Times New Roman" w:cs="Times New Roman"/>
                <w:sz w:val="24"/>
                <w:szCs w:val="24"/>
              </w:rPr>
            </w:pPr>
          </w:p>
        </w:tc>
        <w:tc>
          <w:tcPr>
            <w:tcW w:w="1276" w:type="dxa"/>
            <w:shd w:val="clear" w:color="auto" w:fill="FFC000"/>
          </w:tcPr>
          <w:p w:rsidR="00830526" w:rsidRPr="0051151F" w:rsidRDefault="00830526" w:rsidP="0051151F">
            <w:pPr>
              <w:jc w:val="right"/>
              <w:rPr>
                <w:rFonts w:ascii="Times New Roman" w:hAnsi="Times New Roman" w:cs="Times New Roman"/>
                <w:sz w:val="24"/>
                <w:szCs w:val="24"/>
              </w:rPr>
            </w:pPr>
          </w:p>
        </w:tc>
      </w:tr>
    </w:tbl>
    <w:p w:rsidR="00830526" w:rsidRDefault="00830526" w:rsidP="0051151F">
      <w:pPr>
        <w:jc w:val="right"/>
      </w:pPr>
      <w:r>
        <w:t xml:space="preserve"> </w:t>
      </w:r>
    </w:p>
    <w:p w:rsidR="00830526" w:rsidRDefault="00830526" w:rsidP="00830526"/>
    <w:p w:rsidR="00830526" w:rsidRDefault="00830526" w:rsidP="00D844B1">
      <w:pPr>
        <w:tabs>
          <w:tab w:val="left" w:pos="3736"/>
        </w:tabs>
        <w:rPr>
          <w:rFonts w:ascii="Times New Roman" w:hAnsi="Times New Roman" w:cs="Times New Roman"/>
          <w:sz w:val="28"/>
          <w:szCs w:val="28"/>
        </w:rPr>
      </w:pPr>
    </w:p>
    <w:p w:rsidR="0051151F" w:rsidRDefault="0051151F" w:rsidP="00D844B1">
      <w:pPr>
        <w:tabs>
          <w:tab w:val="left" w:pos="3736"/>
        </w:tabs>
        <w:rPr>
          <w:rFonts w:ascii="Times New Roman" w:hAnsi="Times New Roman" w:cs="Times New Roman"/>
          <w:sz w:val="28"/>
          <w:szCs w:val="28"/>
        </w:rPr>
        <w:sectPr w:rsidR="0051151F" w:rsidSect="0051151F">
          <w:pgSz w:w="16838" w:h="11906" w:orient="landscape"/>
          <w:pgMar w:top="850" w:right="1134" w:bottom="1701" w:left="1134" w:header="708" w:footer="708" w:gutter="0"/>
          <w:cols w:space="708"/>
          <w:titlePg/>
          <w:docGrid w:linePitch="360"/>
        </w:sectPr>
      </w:pPr>
    </w:p>
    <w:p w:rsidR="00D844B1" w:rsidRDefault="0051151F" w:rsidP="00D006F4">
      <w:pPr>
        <w:tabs>
          <w:tab w:val="left" w:pos="373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При рассмотрен</w:t>
      </w:r>
      <w:r w:rsidR="00D844B1">
        <w:rPr>
          <w:rFonts w:ascii="Times New Roman" w:hAnsi="Times New Roman" w:cs="Times New Roman"/>
          <w:sz w:val="28"/>
          <w:szCs w:val="28"/>
        </w:rPr>
        <w:t xml:space="preserve">ии </w:t>
      </w:r>
      <w:r w:rsidR="00BD3EC5">
        <w:rPr>
          <w:rFonts w:ascii="Times New Roman" w:hAnsi="Times New Roman" w:cs="Times New Roman"/>
          <w:sz w:val="28"/>
          <w:szCs w:val="28"/>
        </w:rPr>
        <w:t xml:space="preserve">встречаемости данных диагнозов следовало обратить внимание на тот факт, что было обнаружено две разновидности острого </w:t>
      </w:r>
      <w:proofErr w:type="spellStart"/>
      <w:r w:rsidR="00BD3EC5">
        <w:rPr>
          <w:rFonts w:ascii="Times New Roman" w:hAnsi="Times New Roman" w:cs="Times New Roman"/>
          <w:sz w:val="28"/>
          <w:szCs w:val="28"/>
        </w:rPr>
        <w:t>лимфобластного</w:t>
      </w:r>
      <w:proofErr w:type="spellEnd"/>
      <w:r w:rsidR="00BD3EC5">
        <w:rPr>
          <w:rFonts w:ascii="Times New Roman" w:hAnsi="Times New Roman" w:cs="Times New Roman"/>
          <w:sz w:val="28"/>
          <w:szCs w:val="28"/>
        </w:rPr>
        <w:t xml:space="preserve"> лейкоза – </w:t>
      </w:r>
      <w:proofErr w:type="gramStart"/>
      <w:r w:rsidR="00BD3EC5">
        <w:rPr>
          <w:rFonts w:ascii="Times New Roman" w:hAnsi="Times New Roman" w:cs="Times New Roman"/>
          <w:sz w:val="28"/>
          <w:szCs w:val="28"/>
        </w:rPr>
        <w:t>В-линейного</w:t>
      </w:r>
      <w:proofErr w:type="gramEnd"/>
      <w:r w:rsidR="00BD3EC5">
        <w:rPr>
          <w:rFonts w:ascii="Times New Roman" w:hAnsi="Times New Roman" w:cs="Times New Roman"/>
          <w:sz w:val="28"/>
          <w:szCs w:val="28"/>
        </w:rPr>
        <w:t xml:space="preserve"> и Т-линейного. Сравнение по стоимости </w:t>
      </w:r>
      <w:r w:rsidR="0007688A">
        <w:rPr>
          <w:rFonts w:ascii="Times New Roman" w:hAnsi="Times New Roman" w:cs="Times New Roman"/>
          <w:sz w:val="28"/>
          <w:szCs w:val="28"/>
        </w:rPr>
        <w:t>затрат представлены на рис. 3.4.</w:t>
      </w:r>
    </w:p>
    <w:p w:rsidR="00BD3EC5" w:rsidRDefault="00BD3EC5" w:rsidP="00D844B1">
      <w:pPr>
        <w:tabs>
          <w:tab w:val="left" w:pos="3736"/>
        </w:tabs>
        <w:rPr>
          <w:rFonts w:ascii="Times New Roman" w:hAnsi="Times New Roman" w:cs="Times New Roman"/>
          <w:sz w:val="28"/>
          <w:szCs w:val="28"/>
        </w:rPr>
      </w:pPr>
      <w:r w:rsidRPr="00BD3EC5">
        <w:rPr>
          <w:rFonts w:ascii="Times New Roman" w:hAnsi="Times New Roman" w:cs="Times New Roman"/>
          <w:noProof/>
          <w:sz w:val="28"/>
          <w:szCs w:val="28"/>
        </w:rPr>
        <w:drawing>
          <wp:inline distT="0" distB="0" distL="0" distR="0">
            <wp:extent cx="5940425" cy="2739376"/>
            <wp:effectExtent l="0" t="0" r="0" b="0"/>
            <wp:docPr id="7"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006F4" w:rsidRDefault="0007688A" w:rsidP="00D006F4">
      <w:pPr>
        <w:tabs>
          <w:tab w:val="left" w:pos="3736"/>
        </w:tabs>
        <w:spacing w:line="240" w:lineRule="auto"/>
        <w:rPr>
          <w:rFonts w:ascii="Times New Roman" w:hAnsi="Times New Roman" w:cs="Times New Roman"/>
          <w:sz w:val="28"/>
          <w:szCs w:val="28"/>
        </w:rPr>
      </w:pPr>
      <w:r>
        <w:rPr>
          <w:rFonts w:ascii="Times New Roman" w:hAnsi="Times New Roman" w:cs="Times New Roman"/>
          <w:sz w:val="28"/>
          <w:szCs w:val="28"/>
        </w:rPr>
        <w:t xml:space="preserve">Рис. 3.4 </w:t>
      </w:r>
      <w:r w:rsidR="00D006F4" w:rsidRPr="00D006F4">
        <w:rPr>
          <w:rFonts w:ascii="Times New Roman" w:hAnsi="Times New Roman" w:cs="Times New Roman"/>
          <w:sz w:val="28"/>
          <w:szCs w:val="28"/>
        </w:rPr>
        <w:t>С</w:t>
      </w:r>
      <w:r w:rsidR="00D006F4">
        <w:rPr>
          <w:rFonts w:ascii="Times New Roman" w:hAnsi="Times New Roman" w:cs="Times New Roman"/>
          <w:sz w:val="28"/>
          <w:szCs w:val="28"/>
        </w:rPr>
        <w:t>равнительная характеристика стоимостных параметров терапии рецидивов</w:t>
      </w:r>
      <w:r w:rsidR="00D006F4" w:rsidRPr="00D006F4">
        <w:rPr>
          <w:rFonts w:ascii="Times New Roman" w:hAnsi="Times New Roman" w:cs="Times New Roman"/>
          <w:sz w:val="28"/>
          <w:szCs w:val="28"/>
        </w:rPr>
        <w:br/>
      </w:r>
    </w:p>
    <w:p w:rsidR="00D006F4" w:rsidRDefault="00BD3EC5" w:rsidP="00D006F4">
      <w:pPr>
        <w:tabs>
          <w:tab w:val="left" w:pos="3736"/>
        </w:tabs>
        <w:spacing w:line="240" w:lineRule="auto"/>
        <w:rPr>
          <w:rFonts w:ascii="Times New Roman" w:hAnsi="Times New Roman" w:cs="Times New Roman"/>
          <w:sz w:val="28"/>
          <w:szCs w:val="28"/>
        </w:rPr>
      </w:pPr>
      <w:r>
        <w:rPr>
          <w:rFonts w:ascii="Times New Roman" w:hAnsi="Times New Roman" w:cs="Times New Roman"/>
          <w:sz w:val="28"/>
          <w:szCs w:val="28"/>
        </w:rPr>
        <w:t>Т1 – противоопухолевая терапия</w:t>
      </w:r>
      <w:proofErr w:type="gramStart"/>
      <w:r w:rsidR="00D006F4">
        <w:rPr>
          <w:rFonts w:ascii="Times New Roman" w:hAnsi="Times New Roman" w:cs="Times New Roman"/>
          <w:sz w:val="28"/>
          <w:szCs w:val="28"/>
        </w:rPr>
        <w:t xml:space="preserve"> ,</w:t>
      </w:r>
      <w:proofErr w:type="gramEnd"/>
      <w:r w:rsidR="00D006F4">
        <w:rPr>
          <w:rFonts w:ascii="Times New Roman" w:hAnsi="Times New Roman" w:cs="Times New Roman"/>
          <w:sz w:val="28"/>
          <w:szCs w:val="28"/>
        </w:rPr>
        <w:t xml:space="preserve"> </w:t>
      </w:r>
      <w:r>
        <w:rPr>
          <w:rFonts w:ascii="Times New Roman" w:hAnsi="Times New Roman" w:cs="Times New Roman"/>
          <w:sz w:val="28"/>
          <w:szCs w:val="28"/>
        </w:rPr>
        <w:t>Т2 – терапия осложнений</w:t>
      </w:r>
    </w:p>
    <w:p w:rsidR="00BD3EC5" w:rsidRDefault="00BD3EC5" w:rsidP="00D844B1">
      <w:pPr>
        <w:tabs>
          <w:tab w:val="left" w:pos="3736"/>
        </w:tabs>
        <w:rPr>
          <w:rFonts w:ascii="Times New Roman" w:hAnsi="Times New Roman" w:cs="Times New Roman"/>
          <w:sz w:val="28"/>
          <w:szCs w:val="28"/>
        </w:rPr>
      </w:pPr>
      <w:r w:rsidRPr="00BD3EC5">
        <w:rPr>
          <w:rFonts w:ascii="Times New Roman" w:hAnsi="Times New Roman" w:cs="Times New Roman"/>
          <w:noProof/>
          <w:sz w:val="28"/>
          <w:szCs w:val="28"/>
        </w:rPr>
        <w:drawing>
          <wp:inline distT="0" distB="0" distL="0" distR="0">
            <wp:extent cx="5933656" cy="2950234"/>
            <wp:effectExtent l="0" t="0" r="0" b="0"/>
            <wp:docPr id="8"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CD565E" w:rsidRDefault="0007688A" w:rsidP="003E12B0">
      <w:pPr>
        <w:tabs>
          <w:tab w:val="left" w:pos="3736"/>
        </w:tabs>
        <w:rPr>
          <w:rFonts w:ascii="Times New Roman" w:hAnsi="Times New Roman" w:cs="Times New Roman"/>
          <w:sz w:val="28"/>
          <w:szCs w:val="28"/>
        </w:rPr>
      </w:pPr>
      <w:r>
        <w:rPr>
          <w:rFonts w:ascii="Times New Roman" w:hAnsi="Times New Roman" w:cs="Times New Roman"/>
          <w:sz w:val="28"/>
          <w:szCs w:val="28"/>
        </w:rPr>
        <w:t>Рис. 3.5</w:t>
      </w:r>
      <w:r w:rsidR="001E4408" w:rsidRPr="001E4408">
        <w:rPr>
          <w:rFonts w:ascii="Times New Roman" w:hAnsi="Times New Roman" w:cs="Times New Roman"/>
          <w:sz w:val="28"/>
          <w:szCs w:val="28"/>
        </w:rPr>
        <w:t xml:space="preserve"> </w:t>
      </w:r>
      <w:r w:rsidR="001E4408" w:rsidRPr="00BD3EC5">
        <w:rPr>
          <w:rFonts w:ascii="Times New Roman" w:hAnsi="Times New Roman" w:cs="Times New Roman"/>
          <w:sz w:val="28"/>
          <w:szCs w:val="28"/>
        </w:rPr>
        <w:t>С</w:t>
      </w:r>
      <w:r w:rsidR="001E4408">
        <w:rPr>
          <w:rFonts w:ascii="Times New Roman" w:hAnsi="Times New Roman" w:cs="Times New Roman"/>
          <w:sz w:val="28"/>
          <w:szCs w:val="28"/>
        </w:rPr>
        <w:t xml:space="preserve">равнительная характеристика стоимостных параметров терапии </w:t>
      </w:r>
      <w:r w:rsidR="00D50BCD">
        <w:rPr>
          <w:rFonts w:ascii="Times New Roman" w:hAnsi="Times New Roman" w:cs="Times New Roman"/>
          <w:sz w:val="28"/>
          <w:szCs w:val="28"/>
        </w:rPr>
        <w:t xml:space="preserve">II </w:t>
      </w:r>
      <w:r w:rsidR="001E4408">
        <w:rPr>
          <w:rFonts w:ascii="Times New Roman" w:hAnsi="Times New Roman" w:cs="Times New Roman"/>
          <w:sz w:val="28"/>
          <w:szCs w:val="28"/>
        </w:rPr>
        <w:t>фазы</w:t>
      </w:r>
      <w:proofErr w:type="gramStart"/>
      <w:r w:rsidR="001E4408">
        <w:rPr>
          <w:rFonts w:ascii="Times New Roman" w:hAnsi="Times New Roman" w:cs="Times New Roman"/>
          <w:sz w:val="28"/>
          <w:szCs w:val="28"/>
        </w:rPr>
        <w:t xml:space="preserve"> </w:t>
      </w:r>
      <w:r w:rsidR="00CD565E">
        <w:rPr>
          <w:rFonts w:ascii="Times New Roman" w:hAnsi="Times New Roman" w:cs="Times New Roman"/>
          <w:sz w:val="28"/>
          <w:szCs w:val="28"/>
        </w:rPr>
        <w:t>.</w:t>
      </w:r>
      <w:proofErr w:type="gramEnd"/>
    </w:p>
    <w:p w:rsidR="00CD565E" w:rsidRPr="00CD565E" w:rsidRDefault="00CD565E" w:rsidP="00CD565E">
      <w:pPr>
        <w:tabs>
          <w:tab w:val="left" w:pos="3736"/>
        </w:tabs>
        <w:spacing w:after="0" w:line="360" w:lineRule="auto"/>
        <w:ind w:firstLine="709"/>
        <w:jc w:val="both"/>
        <w:rPr>
          <w:rFonts w:ascii="Times New Roman" w:hAnsi="Times New Roman" w:cs="Times New Roman"/>
          <w:sz w:val="28"/>
          <w:szCs w:val="28"/>
        </w:rPr>
      </w:pPr>
      <w:r w:rsidRPr="00CD565E">
        <w:rPr>
          <w:rFonts w:ascii="Times New Roman" w:hAnsi="Times New Roman" w:cs="Times New Roman"/>
          <w:sz w:val="28"/>
          <w:szCs w:val="28"/>
        </w:rPr>
        <w:lastRenderedPageBreak/>
        <w:t xml:space="preserve">Установлено, что расходы на коррекцию рецидивов, развивающихся на фоне </w:t>
      </w:r>
      <w:proofErr w:type="gramStart"/>
      <w:r w:rsidRPr="00CD565E">
        <w:rPr>
          <w:rFonts w:ascii="Times New Roman" w:hAnsi="Times New Roman" w:cs="Times New Roman"/>
          <w:sz w:val="28"/>
          <w:szCs w:val="28"/>
        </w:rPr>
        <w:t>Т-и</w:t>
      </w:r>
      <w:proofErr w:type="gramEnd"/>
      <w:r w:rsidRPr="00CD565E">
        <w:rPr>
          <w:rFonts w:ascii="Times New Roman" w:hAnsi="Times New Roman" w:cs="Times New Roman"/>
          <w:sz w:val="28"/>
          <w:szCs w:val="28"/>
        </w:rPr>
        <w:t xml:space="preserve"> В-лейкозов, характеризуются одинаковым уровнем затрат, однако суммарная стоимость противоопухолевой терапии Т-варианта существенно (в 3 раза) и достоверно выше. Обращает на себя внимание то обстоятельство, что величина затрат на терапию осложнений у данной категории пациентов в 3-12 раз превышает стоимостной показатель противоопухолевого лечения. При этом основная часть расходов направлена на коррекцию угнетения кроветворения, патологий нервной системы, инфекционных осложнений. В разрезе стоимости </w:t>
      </w:r>
      <w:proofErr w:type="gramStart"/>
      <w:r w:rsidRPr="00CD565E">
        <w:rPr>
          <w:rFonts w:ascii="Times New Roman" w:hAnsi="Times New Roman" w:cs="Times New Roman"/>
          <w:sz w:val="28"/>
          <w:szCs w:val="28"/>
        </w:rPr>
        <w:t>терапии</w:t>
      </w:r>
      <w:proofErr w:type="gramEnd"/>
      <w:r w:rsidRPr="00CD565E">
        <w:rPr>
          <w:rFonts w:ascii="Times New Roman" w:hAnsi="Times New Roman" w:cs="Times New Roman"/>
          <w:sz w:val="28"/>
          <w:szCs w:val="28"/>
        </w:rPr>
        <w:t xml:space="preserve"> лидирующие позиции занимают </w:t>
      </w:r>
      <w:proofErr w:type="spellStart"/>
      <w:r w:rsidRPr="00CD565E">
        <w:rPr>
          <w:rFonts w:ascii="Times New Roman" w:hAnsi="Times New Roman" w:cs="Times New Roman"/>
          <w:sz w:val="28"/>
          <w:szCs w:val="28"/>
        </w:rPr>
        <w:t>позаконазол</w:t>
      </w:r>
      <w:proofErr w:type="spellEnd"/>
      <w:r w:rsidRPr="00CD565E">
        <w:rPr>
          <w:rFonts w:ascii="Times New Roman" w:hAnsi="Times New Roman" w:cs="Times New Roman"/>
          <w:sz w:val="28"/>
          <w:szCs w:val="28"/>
        </w:rPr>
        <w:t xml:space="preserve">, </w:t>
      </w:r>
      <w:proofErr w:type="spellStart"/>
      <w:r w:rsidRPr="00CD565E">
        <w:rPr>
          <w:rFonts w:ascii="Times New Roman" w:hAnsi="Times New Roman" w:cs="Times New Roman"/>
          <w:sz w:val="28"/>
          <w:szCs w:val="28"/>
        </w:rPr>
        <w:t>меронем</w:t>
      </w:r>
      <w:proofErr w:type="spellEnd"/>
      <w:r w:rsidRPr="00CD565E">
        <w:rPr>
          <w:rFonts w:ascii="Times New Roman" w:hAnsi="Times New Roman" w:cs="Times New Roman"/>
          <w:sz w:val="28"/>
          <w:szCs w:val="28"/>
        </w:rPr>
        <w:t xml:space="preserve"> и </w:t>
      </w:r>
      <w:proofErr w:type="spellStart"/>
      <w:r w:rsidRPr="00CD565E">
        <w:rPr>
          <w:rFonts w:ascii="Times New Roman" w:hAnsi="Times New Roman" w:cs="Times New Roman"/>
          <w:sz w:val="28"/>
          <w:szCs w:val="28"/>
        </w:rPr>
        <w:t>пентаглобин</w:t>
      </w:r>
      <w:proofErr w:type="spellEnd"/>
      <w:r w:rsidRPr="00CD565E">
        <w:rPr>
          <w:rFonts w:ascii="Times New Roman" w:hAnsi="Times New Roman" w:cs="Times New Roman"/>
          <w:sz w:val="28"/>
          <w:szCs w:val="28"/>
        </w:rPr>
        <w:t>.</w:t>
      </w:r>
    </w:p>
    <w:p w:rsidR="00CD565E" w:rsidRPr="00487765" w:rsidRDefault="00CD565E" w:rsidP="00CD565E">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3.3. Стоимостные параметры</w:t>
      </w:r>
      <w:r w:rsidRPr="00487765">
        <w:rPr>
          <w:rFonts w:ascii="Times New Roman" w:hAnsi="Times New Roman" w:cs="Times New Roman"/>
          <w:b/>
          <w:sz w:val="28"/>
          <w:szCs w:val="28"/>
        </w:rPr>
        <w:t xml:space="preserve"> терапии линии острого </w:t>
      </w:r>
      <w:proofErr w:type="spellStart"/>
      <w:r w:rsidRPr="00487765">
        <w:rPr>
          <w:rFonts w:ascii="Times New Roman" w:hAnsi="Times New Roman" w:cs="Times New Roman"/>
          <w:b/>
          <w:sz w:val="28"/>
          <w:szCs w:val="28"/>
        </w:rPr>
        <w:t>лимфобластного</w:t>
      </w:r>
      <w:proofErr w:type="spellEnd"/>
      <w:r w:rsidRPr="00487765">
        <w:rPr>
          <w:rFonts w:ascii="Times New Roman" w:hAnsi="Times New Roman" w:cs="Times New Roman"/>
          <w:b/>
          <w:sz w:val="28"/>
          <w:szCs w:val="28"/>
        </w:rPr>
        <w:t xml:space="preserve"> лейкоза</w:t>
      </w:r>
      <w:r>
        <w:rPr>
          <w:rFonts w:ascii="Times New Roman" w:hAnsi="Times New Roman" w:cs="Times New Roman"/>
          <w:b/>
          <w:sz w:val="28"/>
          <w:szCs w:val="28"/>
        </w:rPr>
        <w:t>.</w:t>
      </w:r>
    </w:p>
    <w:p w:rsidR="00CD565E" w:rsidRDefault="00CD565E" w:rsidP="000A1BE3">
      <w:pPr>
        <w:tabs>
          <w:tab w:val="left" w:pos="3736"/>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Третьим этапом изучения затрат в зависимости от диагноза послужило рассмотрение расходов на лечение острого </w:t>
      </w:r>
      <w:proofErr w:type="spellStart"/>
      <w:r w:rsidRPr="005D2027">
        <w:rPr>
          <w:rFonts w:ascii="Times New Roman" w:hAnsi="Times New Roman" w:cs="Times New Roman"/>
          <w:sz w:val="28"/>
          <w:szCs w:val="28"/>
        </w:rPr>
        <w:t>миелобластного</w:t>
      </w:r>
      <w:proofErr w:type="spellEnd"/>
      <w:r>
        <w:rPr>
          <w:rFonts w:ascii="Times New Roman" w:hAnsi="Times New Roman" w:cs="Times New Roman"/>
          <w:sz w:val="28"/>
          <w:szCs w:val="28"/>
        </w:rPr>
        <w:t xml:space="preserve"> лейкоза. </w:t>
      </w:r>
    </w:p>
    <w:p w:rsidR="00CD565E" w:rsidRPr="00CD565E" w:rsidRDefault="00CD565E" w:rsidP="000A1BE3">
      <w:pPr>
        <w:spacing w:after="0" w:line="360" w:lineRule="auto"/>
        <w:ind w:firstLine="709"/>
        <w:jc w:val="both"/>
        <w:rPr>
          <w:rFonts w:ascii="Times New Roman" w:hAnsi="Times New Roman" w:cs="Times New Roman"/>
          <w:sz w:val="28"/>
          <w:szCs w:val="28"/>
        </w:rPr>
      </w:pPr>
      <w:r w:rsidRPr="00CD565E">
        <w:rPr>
          <w:rFonts w:ascii="Times New Roman" w:hAnsi="Times New Roman" w:cs="Times New Roman"/>
          <w:sz w:val="28"/>
          <w:szCs w:val="28"/>
        </w:rPr>
        <w:t xml:space="preserve">При лечении детей, больных острым </w:t>
      </w:r>
      <w:proofErr w:type="spellStart"/>
      <w:r w:rsidRPr="00CD565E">
        <w:rPr>
          <w:rFonts w:ascii="Times New Roman" w:hAnsi="Times New Roman" w:cs="Times New Roman"/>
          <w:sz w:val="28"/>
          <w:szCs w:val="28"/>
        </w:rPr>
        <w:t>миелобластным</w:t>
      </w:r>
      <w:proofErr w:type="spellEnd"/>
      <w:r w:rsidRPr="00CD565E">
        <w:rPr>
          <w:rFonts w:ascii="Times New Roman" w:hAnsi="Times New Roman" w:cs="Times New Roman"/>
          <w:sz w:val="28"/>
          <w:szCs w:val="28"/>
        </w:rPr>
        <w:t xml:space="preserve"> лейкозом методология терапии базируется на применении программ AML BFM 98, AML BFM 2004, MRC 10 и MRC 12, которые состоят из индукции ремиссии и </w:t>
      </w:r>
      <w:proofErr w:type="spellStart"/>
      <w:r w:rsidRPr="00CD565E">
        <w:rPr>
          <w:rFonts w:ascii="Times New Roman" w:hAnsi="Times New Roman" w:cs="Times New Roman"/>
          <w:sz w:val="28"/>
          <w:szCs w:val="28"/>
        </w:rPr>
        <w:t>послеиндукционного</w:t>
      </w:r>
      <w:proofErr w:type="spellEnd"/>
      <w:r w:rsidRPr="00CD565E">
        <w:rPr>
          <w:rFonts w:ascii="Times New Roman" w:hAnsi="Times New Roman" w:cs="Times New Roman"/>
          <w:sz w:val="28"/>
          <w:szCs w:val="28"/>
        </w:rPr>
        <w:t xml:space="preserve"> лечения (консолидации ремиссии и поддерживающей терапии). При этом в структуре затрат терапия осложнений существенно (в 7,5 раз) превышает величину аналогичного показателя, регистрируемую в разрезе основного лечения. Наиболее распространенным осложнением у данных пациентов является угнетение кроветворения. В разрезе  стоимости терапии осложнений наиболее затратной является группа противогрибковых средств.</w:t>
      </w:r>
    </w:p>
    <w:p w:rsidR="00CD565E" w:rsidRDefault="00CD565E" w:rsidP="003E12B0">
      <w:pPr>
        <w:tabs>
          <w:tab w:val="left" w:pos="3736"/>
        </w:tabs>
        <w:rPr>
          <w:rFonts w:ascii="Times New Roman" w:hAnsi="Times New Roman" w:cs="Times New Roman"/>
          <w:sz w:val="28"/>
          <w:szCs w:val="28"/>
        </w:rPr>
        <w:sectPr w:rsidR="00CD565E" w:rsidSect="0051151F">
          <w:pgSz w:w="11906" w:h="16838"/>
          <w:pgMar w:top="1134" w:right="850" w:bottom="1134" w:left="1701" w:header="708" w:footer="708" w:gutter="0"/>
          <w:cols w:space="708"/>
          <w:titlePg/>
          <w:docGrid w:linePitch="360"/>
        </w:sectPr>
      </w:pPr>
    </w:p>
    <w:p w:rsidR="0007688A" w:rsidRDefault="0007688A" w:rsidP="003E12B0">
      <w:pPr>
        <w:tabs>
          <w:tab w:val="left" w:pos="3736"/>
        </w:tabs>
        <w:rPr>
          <w:rFonts w:ascii="Times New Roman" w:hAnsi="Times New Roman" w:cs="Times New Roman"/>
          <w:sz w:val="28"/>
          <w:szCs w:val="28"/>
        </w:rPr>
      </w:pPr>
    </w:p>
    <w:p w:rsidR="00233E17" w:rsidRDefault="000132FD" w:rsidP="00233E17">
      <w:pPr>
        <w:tabs>
          <w:tab w:val="left" w:pos="3736"/>
        </w:tabs>
        <w:spacing w:line="360" w:lineRule="auto"/>
        <w:ind w:firstLine="709"/>
        <w:jc w:val="right"/>
        <w:rPr>
          <w:rFonts w:ascii="Times New Roman" w:hAnsi="Times New Roman" w:cs="Times New Roman"/>
          <w:i/>
          <w:sz w:val="28"/>
          <w:szCs w:val="28"/>
        </w:rPr>
      </w:pPr>
      <w:r>
        <w:rPr>
          <w:rFonts w:ascii="Times New Roman" w:hAnsi="Times New Roman" w:cs="Times New Roman"/>
          <w:i/>
          <w:sz w:val="28"/>
          <w:szCs w:val="28"/>
        </w:rPr>
        <w:t>Табл.3.7</w:t>
      </w:r>
    </w:p>
    <w:p w:rsidR="00233E17" w:rsidRPr="00233E17" w:rsidRDefault="00233E17" w:rsidP="00233E17">
      <w:pPr>
        <w:jc w:val="center"/>
        <w:rPr>
          <w:rFonts w:ascii="Times New Roman" w:hAnsi="Times New Roman" w:cs="Times New Roman"/>
          <w:noProof/>
          <w:sz w:val="28"/>
        </w:rPr>
      </w:pPr>
      <w:r>
        <w:rPr>
          <w:rFonts w:ascii="Times New Roman" w:hAnsi="Times New Roman" w:cs="Times New Roman"/>
          <w:noProof/>
          <w:sz w:val="28"/>
        </w:rPr>
        <w:t xml:space="preserve">Затраты на острый миелобластный лейкоз, </w:t>
      </w:r>
      <w:r>
        <w:rPr>
          <w:rFonts w:ascii="Times New Roman" w:hAnsi="Times New Roman" w:cs="Times New Roman"/>
          <w:noProof/>
          <w:sz w:val="28"/>
          <w:lang w:val="en-US"/>
        </w:rPr>
        <w:t>I</w:t>
      </w:r>
      <w:r>
        <w:rPr>
          <w:rFonts w:ascii="Times New Roman" w:hAnsi="Times New Roman" w:cs="Times New Roman"/>
          <w:noProof/>
          <w:sz w:val="28"/>
        </w:rPr>
        <w:t xml:space="preserve"> активная фаза, высокая</w:t>
      </w:r>
      <w:r w:rsidRPr="002B1F7E">
        <w:rPr>
          <w:rFonts w:ascii="Times New Roman" w:hAnsi="Times New Roman" w:cs="Times New Roman"/>
          <w:noProof/>
          <w:sz w:val="28"/>
        </w:rPr>
        <w:t xml:space="preserve"> группа риска</w:t>
      </w:r>
      <w:r>
        <w:rPr>
          <w:rFonts w:ascii="Times New Roman" w:hAnsi="Times New Roman" w:cs="Times New Roman"/>
          <w:noProof/>
          <w:sz w:val="28"/>
        </w:rPr>
        <w:t>:</w:t>
      </w:r>
      <w:r>
        <w:rPr>
          <w:noProof/>
        </w:rPr>
        <w:t xml:space="preserve"> </w:t>
      </w:r>
    </w:p>
    <w:tbl>
      <w:tblPr>
        <w:tblStyle w:val="a3"/>
        <w:tblW w:w="15740" w:type="dxa"/>
        <w:tblLayout w:type="fixed"/>
        <w:tblLook w:val="04A0" w:firstRow="1" w:lastRow="0" w:firstColumn="1" w:lastColumn="0" w:noHBand="0" w:noVBand="1"/>
      </w:tblPr>
      <w:tblGrid>
        <w:gridCol w:w="1408"/>
        <w:gridCol w:w="1252"/>
        <w:gridCol w:w="1276"/>
        <w:gridCol w:w="1134"/>
        <w:gridCol w:w="1275"/>
        <w:gridCol w:w="1418"/>
        <w:gridCol w:w="1276"/>
        <w:gridCol w:w="1134"/>
        <w:gridCol w:w="1417"/>
        <w:gridCol w:w="1276"/>
        <w:gridCol w:w="1417"/>
        <w:gridCol w:w="1457"/>
      </w:tblGrid>
      <w:tr w:rsidR="00233E17" w:rsidRPr="005D2027" w:rsidTr="00515903">
        <w:trPr>
          <w:trHeight w:val="151"/>
        </w:trPr>
        <w:tc>
          <w:tcPr>
            <w:tcW w:w="1408" w:type="dxa"/>
            <w:vMerge w:val="restart"/>
          </w:tcPr>
          <w:p w:rsidR="00233E17" w:rsidRPr="005D2027" w:rsidRDefault="005D2027" w:rsidP="00515903">
            <w:pPr>
              <w:rPr>
                <w:rFonts w:ascii="Times New Roman" w:hAnsi="Times New Roman" w:cs="Times New Roman"/>
                <w:b/>
                <w:sz w:val="24"/>
              </w:rPr>
            </w:pPr>
            <w:r>
              <w:rPr>
                <w:rFonts w:ascii="Times New Roman" w:hAnsi="Times New Roman" w:cs="Times New Roman"/>
                <w:b/>
                <w:sz w:val="24"/>
              </w:rPr>
              <w:t xml:space="preserve">№ </w:t>
            </w:r>
            <w:proofErr w:type="gramStart"/>
            <w:r>
              <w:rPr>
                <w:rFonts w:ascii="Times New Roman" w:hAnsi="Times New Roman" w:cs="Times New Roman"/>
                <w:b/>
                <w:sz w:val="24"/>
              </w:rPr>
              <w:t>п</w:t>
            </w:r>
            <w:proofErr w:type="gramEnd"/>
            <w:r>
              <w:rPr>
                <w:rFonts w:ascii="Times New Roman" w:hAnsi="Times New Roman" w:cs="Times New Roman"/>
                <w:b/>
                <w:sz w:val="24"/>
              </w:rPr>
              <w:t>/п</w:t>
            </w:r>
          </w:p>
        </w:tc>
        <w:tc>
          <w:tcPr>
            <w:tcW w:w="4937" w:type="dxa"/>
            <w:gridSpan w:val="4"/>
          </w:tcPr>
          <w:p w:rsidR="00233E17" w:rsidRPr="005D2027" w:rsidRDefault="00233E17" w:rsidP="00233E17">
            <w:pPr>
              <w:jc w:val="center"/>
              <w:rPr>
                <w:rFonts w:ascii="Times New Roman" w:hAnsi="Times New Roman" w:cs="Times New Roman"/>
                <w:b/>
                <w:sz w:val="24"/>
              </w:rPr>
            </w:pPr>
            <w:r w:rsidRPr="005D2027">
              <w:rPr>
                <w:rFonts w:ascii="Times New Roman" w:hAnsi="Times New Roman" w:cs="Times New Roman"/>
                <w:b/>
                <w:sz w:val="24"/>
              </w:rPr>
              <w:t>индукционная терапия</w:t>
            </w:r>
          </w:p>
        </w:tc>
        <w:tc>
          <w:tcPr>
            <w:tcW w:w="5245" w:type="dxa"/>
            <w:gridSpan w:val="4"/>
          </w:tcPr>
          <w:p w:rsidR="00233E17" w:rsidRPr="005D2027" w:rsidRDefault="00233E17" w:rsidP="00233E17">
            <w:pPr>
              <w:jc w:val="center"/>
              <w:rPr>
                <w:rFonts w:ascii="Times New Roman" w:hAnsi="Times New Roman" w:cs="Times New Roman"/>
                <w:b/>
                <w:sz w:val="24"/>
              </w:rPr>
            </w:pPr>
            <w:proofErr w:type="spellStart"/>
            <w:r w:rsidRPr="005D2027">
              <w:rPr>
                <w:rFonts w:ascii="Times New Roman" w:hAnsi="Times New Roman" w:cs="Times New Roman"/>
                <w:b/>
                <w:sz w:val="24"/>
              </w:rPr>
              <w:t>постиндукционная</w:t>
            </w:r>
            <w:proofErr w:type="spellEnd"/>
            <w:r w:rsidRPr="005D2027">
              <w:rPr>
                <w:rFonts w:ascii="Times New Roman" w:hAnsi="Times New Roman" w:cs="Times New Roman"/>
                <w:b/>
                <w:sz w:val="24"/>
              </w:rPr>
              <w:t xml:space="preserve"> терапия</w:t>
            </w:r>
          </w:p>
        </w:tc>
        <w:tc>
          <w:tcPr>
            <w:tcW w:w="2693" w:type="dxa"/>
            <w:gridSpan w:val="2"/>
            <w:tcBorders>
              <w:bottom w:val="nil"/>
            </w:tcBorders>
          </w:tcPr>
          <w:p w:rsidR="00233E17" w:rsidRPr="005D2027" w:rsidRDefault="00233E17" w:rsidP="00233E17">
            <w:pPr>
              <w:jc w:val="center"/>
              <w:rPr>
                <w:rFonts w:ascii="Times New Roman" w:hAnsi="Times New Roman" w:cs="Times New Roman"/>
                <w:b/>
                <w:sz w:val="24"/>
              </w:rPr>
            </w:pPr>
          </w:p>
        </w:tc>
        <w:tc>
          <w:tcPr>
            <w:tcW w:w="1457" w:type="dxa"/>
            <w:vMerge w:val="restart"/>
            <w:tcBorders>
              <w:top w:val="nil"/>
              <w:right w:val="nil"/>
            </w:tcBorders>
            <w:shd w:val="clear" w:color="auto" w:fill="auto"/>
          </w:tcPr>
          <w:p w:rsidR="00233E17" w:rsidRPr="005D2027" w:rsidRDefault="00233E17" w:rsidP="00515903">
            <w:pPr>
              <w:rPr>
                <w:rFonts w:ascii="Times New Roman" w:hAnsi="Times New Roman" w:cs="Times New Roman"/>
                <w:sz w:val="24"/>
              </w:rPr>
            </w:pPr>
            <w:r w:rsidRPr="005D2027">
              <w:rPr>
                <w:rFonts w:ascii="Times New Roman" w:hAnsi="Times New Roman" w:cs="Times New Roman"/>
                <w:sz w:val="24"/>
              </w:rPr>
              <w:t xml:space="preserve"> </w:t>
            </w:r>
          </w:p>
        </w:tc>
      </w:tr>
      <w:tr w:rsidR="00233E17" w:rsidRPr="005D2027" w:rsidTr="00515903">
        <w:trPr>
          <w:trHeight w:val="201"/>
        </w:trPr>
        <w:tc>
          <w:tcPr>
            <w:tcW w:w="1408" w:type="dxa"/>
            <w:vMerge/>
          </w:tcPr>
          <w:p w:rsidR="00233E17" w:rsidRPr="005D2027" w:rsidRDefault="00233E17" w:rsidP="00515903">
            <w:pPr>
              <w:rPr>
                <w:rFonts w:ascii="Times New Roman" w:hAnsi="Times New Roman" w:cs="Times New Roman"/>
                <w:sz w:val="24"/>
              </w:rPr>
            </w:pPr>
          </w:p>
        </w:tc>
        <w:tc>
          <w:tcPr>
            <w:tcW w:w="2528" w:type="dxa"/>
            <w:gridSpan w:val="2"/>
          </w:tcPr>
          <w:p w:rsidR="00233E17" w:rsidRPr="005D2027" w:rsidRDefault="00233E17" w:rsidP="00233E17">
            <w:pPr>
              <w:jc w:val="center"/>
              <w:rPr>
                <w:rFonts w:ascii="Times New Roman" w:hAnsi="Times New Roman" w:cs="Times New Roman"/>
                <w:b/>
                <w:sz w:val="24"/>
                <w:lang w:val="en-US"/>
              </w:rPr>
            </w:pPr>
            <w:r w:rsidRPr="005D2027">
              <w:rPr>
                <w:rFonts w:ascii="Times New Roman" w:hAnsi="Times New Roman" w:cs="Times New Roman"/>
                <w:b/>
                <w:sz w:val="24"/>
                <w:lang w:val="en-US"/>
              </w:rPr>
              <w:t>I</w:t>
            </w:r>
          </w:p>
        </w:tc>
        <w:tc>
          <w:tcPr>
            <w:tcW w:w="2409" w:type="dxa"/>
            <w:gridSpan w:val="2"/>
          </w:tcPr>
          <w:p w:rsidR="00233E17" w:rsidRPr="005D2027" w:rsidRDefault="00233E17" w:rsidP="00233E17">
            <w:pPr>
              <w:jc w:val="center"/>
              <w:rPr>
                <w:rFonts w:ascii="Times New Roman" w:hAnsi="Times New Roman" w:cs="Times New Roman"/>
                <w:b/>
                <w:sz w:val="24"/>
                <w:lang w:val="en-US"/>
              </w:rPr>
            </w:pPr>
            <w:r w:rsidRPr="005D2027">
              <w:rPr>
                <w:rFonts w:ascii="Times New Roman" w:hAnsi="Times New Roman" w:cs="Times New Roman"/>
                <w:b/>
                <w:sz w:val="24"/>
                <w:lang w:val="en-US"/>
              </w:rPr>
              <w:t>II</w:t>
            </w:r>
          </w:p>
        </w:tc>
        <w:tc>
          <w:tcPr>
            <w:tcW w:w="2694" w:type="dxa"/>
            <w:gridSpan w:val="2"/>
          </w:tcPr>
          <w:p w:rsidR="00233E17" w:rsidRPr="005D2027" w:rsidRDefault="00233E17" w:rsidP="00233E17">
            <w:pPr>
              <w:jc w:val="center"/>
              <w:rPr>
                <w:rFonts w:ascii="Times New Roman" w:hAnsi="Times New Roman" w:cs="Times New Roman"/>
                <w:b/>
                <w:sz w:val="24"/>
              </w:rPr>
            </w:pPr>
            <w:r w:rsidRPr="005D2027">
              <w:rPr>
                <w:rFonts w:ascii="Times New Roman" w:hAnsi="Times New Roman" w:cs="Times New Roman"/>
                <w:b/>
                <w:sz w:val="24"/>
              </w:rPr>
              <w:t xml:space="preserve">консолидация </w:t>
            </w:r>
            <w:r w:rsidRPr="005D2027">
              <w:rPr>
                <w:rFonts w:ascii="Times New Roman" w:hAnsi="Times New Roman" w:cs="Times New Roman"/>
                <w:b/>
                <w:sz w:val="24"/>
                <w:lang w:val="en-US"/>
              </w:rPr>
              <w:t xml:space="preserve"> </w:t>
            </w:r>
            <w:r w:rsidRPr="005D2027">
              <w:rPr>
                <w:rFonts w:ascii="Times New Roman" w:hAnsi="Times New Roman" w:cs="Times New Roman"/>
                <w:b/>
                <w:sz w:val="24"/>
              </w:rPr>
              <w:t>1</w:t>
            </w:r>
          </w:p>
        </w:tc>
        <w:tc>
          <w:tcPr>
            <w:tcW w:w="2551" w:type="dxa"/>
            <w:gridSpan w:val="2"/>
          </w:tcPr>
          <w:p w:rsidR="00233E17" w:rsidRPr="005D2027" w:rsidRDefault="00233E17" w:rsidP="00233E17">
            <w:pPr>
              <w:jc w:val="center"/>
              <w:rPr>
                <w:rFonts w:ascii="Times New Roman" w:hAnsi="Times New Roman" w:cs="Times New Roman"/>
                <w:b/>
                <w:sz w:val="24"/>
              </w:rPr>
            </w:pPr>
            <w:r w:rsidRPr="005D2027">
              <w:rPr>
                <w:rFonts w:ascii="Times New Roman" w:hAnsi="Times New Roman" w:cs="Times New Roman"/>
                <w:b/>
                <w:sz w:val="24"/>
              </w:rPr>
              <w:t>консолидация 2</w:t>
            </w:r>
          </w:p>
        </w:tc>
        <w:tc>
          <w:tcPr>
            <w:tcW w:w="2693" w:type="dxa"/>
            <w:gridSpan w:val="2"/>
            <w:tcBorders>
              <w:top w:val="nil"/>
            </w:tcBorders>
          </w:tcPr>
          <w:p w:rsidR="00233E17" w:rsidRPr="005D2027" w:rsidRDefault="00233E17" w:rsidP="00233E17">
            <w:pPr>
              <w:jc w:val="center"/>
              <w:rPr>
                <w:rFonts w:ascii="Times New Roman" w:hAnsi="Times New Roman" w:cs="Times New Roman"/>
                <w:b/>
                <w:sz w:val="24"/>
              </w:rPr>
            </w:pPr>
            <w:r w:rsidRPr="005D2027">
              <w:rPr>
                <w:rFonts w:ascii="Times New Roman" w:hAnsi="Times New Roman" w:cs="Times New Roman"/>
                <w:b/>
                <w:sz w:val="24"/>
              </w:rPr>
              <w:t>сдерживающая терапия</w:t>
            </w:r>
          </w:p>
        </w:tc>
        <w:tc>
          <w:tcPr>
            <w:tcW w:w="1457" w:type="dxa"/>
            <w:vMerge/>
            <w:tcBorders>
              <w:top w:val="nil"/>
              <w:right w:val="nil"/>
            </w:tcBorders>
            <w:shd w:val="clear" w:color="auto" w:fill="auto"/>
          </w:tcPr>
          <w:p w:rsidR="00233E17" w:rsidRPr="005D2027" w:rsidRDefault="00233E17" w:rsidP="00515903">
            <w:pPr>
              <w:rPr>
                <w:rFonts w:ascii="Times New Roman" w:hAnsi="Times New Roman" w:cs="Times New Roman"/>
                <w:sz w:val="24"/>
              </w:rPr>
            </w:pPr>
          </w:p>
        </w:tc>
      </w:tr>
      <w:tr w:rsidR="00233E17" w:rsidRPr="005D2027" w:rsidTr="00515903">
        <w:trPr>
          <w:trHeight w:val="184"/>
        </w:trPr>
        <w:tc>
          <w:tcPr>
            <w:tcW w:w="1408" w:type="dxa"/>
            <w:vMerge/>
          </w:tcPr>
          <w:p w:rsidR="00233E17" w:rsidRPr="005D2027" w:rsidRDefault="00233E17" w:rsidP="00515903">
            <w:pPr>
              <w:rPr>
                <w:rFonts w:ascii="Times New Roman" w:hAnsi="Times New Roman" w:cs="Times New Roman"/>
                <w:sz w:val="24"/>
              </w:rPr>
            </w:pPr>
          </w:p>
        </w:tc>
        <w:tc>
          <w:tcPr>
            <w:tcW w:w="1252" w:type="dxa"/>
            <w:tcBorders>
              <w:top w:val="single" w:sz="4" w:space="0" w:color="auto"/>
            </w:tcBorders>
          </w:tcPr>
          <w:p w:rsidR="00233E17" w:rsidRPr="005D2027" w:rsidRDefault="00233E17" w:rsidP="00233E17">
            <w:pPr>
              <w:jc w:val="center"/>
              <w:rPr>
                <w:rFonts w:ascii="Times New Roman" w:hAnsi="Times New Roman" w:cs="Times New Roman"/>
                <w:b/>
                <w:sz w:val="24"/>
              </w:rPr>
            </w:pPr>
            <w:r w:rsidRPr="005D2027">
              <w:rPr>
                <w:rFonts w:ascii="Times New Roman" w:hAnsi="Times New Roman" w:cs="Times New Roman"/>
                <w:b/>
                <w:sz w:val="24"/>
              </w:rPr>
              <w:t>о</w:t>
            </w:r>
          </w:p>
        </w:tc>
        <w:tc>
          <w:tcPr>
            <w:tcW w:w="1276" w:type="dxa"/>
            <w:tcBorders>
              <w:top w:val="single" w:sz="4" w:space="0" w:color="auto"/>
            </w:tcBorders>
          </w:tcPr>
          <w:p w:rsidR="00233E17" w:rsidRPr="005D2027" w:rsidRDefault="00233E17" w:rsidP="00233E17">
            <w:pPr>
              <w:jc w:val="center"/>
              <w:rPr>
                <w:rFonts w:ascii="Times New Roman" w:hAnsi="Times New Roman" w:cs="Times New Roman"/>
                <w:b/>
                <w:sz w:val="24"/>
              </w:rPr>
            </w:pPr>
            <w:proofErr w:type="spellStart"/>
            <w:r w:rsidRPr="005D2027">
              <w:rPr>
                <w:rFonts w:ascii="Times New Roman" w:hAnsi="Times New Roman" w:cs="Times New Roman"/>
                <w:b/>
                <w:sz w:val="24"/>
              </w:rPr>
              <w:t>всп</w:t>
            </w:r>
            <w:proofErr w:type="spellEnd"/>
          </w:p>
        </w:tc>
        <w:tc>
          <w:tcPr>
            <w:tcW w:w="1134" w:type="dxa"/>
            <w:tcBorders>
              <w:top w:val="single" w:sz="4" w:space="0" w:color="auto"/>
            </w:tcBorders>
          </w:tcPr>
          <w:p w:rsidR="00233E17" w:rsidRPr="005D2027" w:rsidRDefault="00233E17" w:rsidP="00233E17">
            <w:pPr>
              <w:jc w:val="center"/>
              <w:rPr>
                <w:rFonts w:ascii="Times New Roman" w:hAnsi="Times New Roman" w:cs="Times New Roman"/>
                <w:b/>
                <w:sz w:val="24"/>
              </w:rPr>
            </w:pPr>
            <w:r w:rsidRPr="005D2027">
              <w:rPr>
                <w:rFonts w:ascii="Times New Roman" w:hAnsi="Times New Roman" w:cs="Times New Roman"/>
                <w:b/>
                <w:sz w:val="24"/>
              </w:rPr>
              <w:t>о</w:t>
            </w:r>
          </w:p>
        </w:tc>
        <w:tc>
          <w:tcPr>
            <w:tcW w:w="1275" w:type="dxa"/>
            <w:tcBorders>
              <w:top w:val="single" w:sz="4" w:space="0" w:color="auto"/>
            </w:tcBorders>
          </w:tcPr>
          <w:p w:rsidR="00233E17" w:rsidRPr="005D2027" w:rsidRDefault="00233E17" w:rsidP="00233E17">
            <w:pPr>
              <w:jc w:val="center"/>
              <w:rPr>
                <w:rFonts w:ascii="Times New Roman" w:hAnsi="Times New Roman" w:cs="Times New Roman"/>
                <w:b/>
                <w:sz w:val="24"/>
              </w:rPr>
            </w:pPr>
            <w:proofErr w:type="spellStart"/>
            <w:r w:rsidRPr="005D2027">
              <w:rPr>
                <w:rFonts w:ascii="Times New Roman" w:hAnsi="Times New Roman" w:cs="Times New Roman"/>
                <w:b/>
                <w:sz w:val="24"/>
              </w:rPr>
              <w:t>всп</w:t>
            </w:r>
            <w:proofErr w:type="spellEnd"/>
          </w:p>
        </w:tc>
        <w:tc>
          <w:tcPr>
            <w:tcW w:w="1418" w:type="dxa"/>
            <w:tcBorders>
              <w:top w:val="single" w:sz="4" w:space="0" w:color="auto"/>
            </w:tcBorders>
          </w:tcPr>
          <w:p w:rsidR="00233E17" w:rsidRPr="005D2027" w:rsidRDefault="00233E17" w:rsidP="00233E17">
            <w:pPr>
              <w:jc w:val="center"/>
              <w:rPr>
                <w:rFonts w:ascii="Times New Roman" w:hAnsi="Times New Roman" w:cs="Times New Roman"/>
                <w:b/>
                <w:sz w:val="24"/>
              </w:rPr>
            </w:pPr>
            <w:r w:rsidRPr="005D2027">
              <w:rPr>
                <w:rFonts w:ascii="Times New Roman" w:hAnsi="Times New Roman" w:cs="Times New Roman"/>
                <w:b/>
                <w:sz w:val="24"/>
              </w:rPr>
              <w:t>о</w:t>
            </w:r>
          </w:p>
        </w:tc>
        <w:tc>
          <w:tcPr>
            <w:tcW w:w="1276" w:type="dxa"/>
            <w:tcBorders>
              <w:top w:val="single" w:sz="4" w:space="0" w:color="auto"/>
            </w:tcBorders>
          </w:tcPr>
          <w:p w:rsidR="00233E17" w:rsidRPr="005D2027" w:rsidRDefault="00233E17" w:rsidP="00233E17">
            <w:pPr>
              <w:jc w:val="center"/>
              <w:rPr>
                <w:rFonts w:ascii="Times New Roman" w:hAnsi="Times New Roman" w:cs="Times New Roman"/>
                <w:b/>
                <w:sz w:val="24"/>
              </w:rPr>
            </w:pPr>
            <w:proofErr w:type="spellStart"/>
            <w:r w:rsidRPr="005D2027">
              <w:rPr>
                <w:rFonts w:ascii="Times New Roman" w:hAnsi="Times New Roman" w:cs="Times New Roman"/>
                <w:b/>
                <w:sz w:val="24"/>
              </w:rPr>
              <w:t>всп</w:t>
            </w:r>
            <w:proofErr w:type="spellEnd"/>
          </w:p>
        </w:tc>
        <w:tc>
          <w:tcPr>
            <w:tcW w:w="1134" w:type="dxa"/>
            <w:tcBorders>
              <w:top w:val="single" w:sz="4" w:space="0" w:color="auto"/>
            </w:tcBorders>
          </w:tcPr>
          <w:p w:rsidR="00233E17" w:rsidRPr="005D2027" w:rsidRDefault="00233E17" w:rsidP="00233E17">
            <w:pPr>
              <w:jc w:val="center"/>
              <w:rPr>
                <w:rFonts w:ascii="Times New Roman" w:hAnsi="Times New Roman" w:cs="Times New Roman"/>
                <w:b/>
                <w:sz w:val="24"/>
              </w:rPr>
            </w:pPr>
            <w:r w:rsidRPr="005D2027">
              <w:rPr>
                <w:rFonts w:ascii="Times New Roman" w:hAnsi="Times New Roman" w:cs="Times New Roman"/>
                <w:b/>
                <w:sz w:val="24"/>
              </w:rPr>
              <w:t>о</w:t>
            </w:r>
          </w:p>
        </w:tc>
        <w:tc>
          <w:tcPr>
            <w:tcW w:w="1417" w:type="dxa"/>
            <w:tcBorders>
              <w:top w:val="single" w:sz="4" w:space="0" w:color="auto"/>
            </w:tcBorders>
          </w:tcPr>
          <w:p w:rsidR="00233E17" w:rsidRPr="005D2027" w:rsidRDefault="00233E17" w:rsidP="00233E17">
            <w:pPr>
              <w:jc w:val="center"/>
              <w:rPr>
                <w:rFonts w:ascii="Times New Roman" w:hAnsi="Times New Roman" w:cs="Times New Roman"/>
                <w:b/>
                <w:sz w:val="24"/>
              </w:rPr>
            </w:pPr>
            <w:proofErr w:type="spellStart"/>
            <w:r w:rsidRPr="005D2027">
              <w:rPr>
                <w:rFonts w:ascii="Times New Roman" w:hAnsi="Times New Roman" w:cs="Times New Roman"/>
                <w:b/>
                <w:sz w:val="24"/>
              </w:rPr>
              <w:t>всп</w:t>
            </w:r>
            <w:proofErr w:type="spellEnd"/>
          </w:p>
        </w:tc>
        <w:tc>
          <w:tcPr>
            <w:tcW w:w="1276" w:type="dxa"/>
            <w:tcBorders>
              <w:top w:val="single" w:sz="4" w:space="0" w:color="auto"/>
            </w:tcBorders>
          </w:tcPr>
          <w:p w:rsidR="00233E17" w:rsidRPr="005D2027" w:rsidRDefault="00233E17" w:rsidP="00233E17">
            <w:pPr>
              <w:jc w:val="center"/>
              <w:rPr>
                <w:rFonts w:ascii="Times New Roman" w:hAnsi="Times New Roman" w:cs="Times New Roman"/>
                <w:b/>
                <w:sz w:val="24"/>
              </w:rPr>
            </w:pPr>
            <w:r w:rsidRPr="005D2027">
              <w:rPr>
                <w:rFonts w:ascii="Times New Roman" w:hAnsi="Times New Roman" w:cs="Times New Roman"/>
                <w:b/>
                <w:sz w:val="24"/>
              </w:rPr>
              <w:t>о</w:t>
            </w:r>
          </w:p>
        </w:tc>
        <w:tc>
          <w:tcPr>
            <w:tcW w:w="1417" w:type="dxa"/>
            <w:tcBorders>
              <w:top w:val="single" w:sz="4" w:space="0" w:color="auto"/>
            </w:tcBorders>
          </w:tcPr>
          <w:p w:rsidR="00233E17" w:rsidRPr="005D2027" w:rsidRDefault="00233E17" w:rsidP="00233E17">
            <w:pPr>
              <w:jc w:val="center"/>
              <w:rPr>
                <w:rFonts w:ascii="Times New Roman" w:hAnsi="Times New Roman" w:cs="Times New Roman"/>
                <w:b/>
                <w:sz w:val="24"/>
              </w:rPr>
            </w:pPr>
            <w:proofErr w:type="spellStart"/>
            <w:r w:rsidRPr="005D2027">
              <w:rPr>
                <w:rFonts w:ascii="Times New Roman" w:hAnsi="Times New Roman" w:cs="Times New Roman"/>
                <w:b/>
                <w:sz w:val="24"/>
              </w:rPr>
              <w:t>всп</w:t>
            </w:r>
            <w:proofErr w:type="spellEnd"/>
          </w:p>
        </w:tc>
        <w:tc>
          <w:tcPr>
            <w:tcW w:w="1457" w:type="dxa"/>
            <w:vMerge/>
            <w:tcBorders>
              <w:top w:val="nil"/>
              <w:bottom w:val="nil"/>
              <w:right w:val="nil"/>
            </w:tcBorders>
            <w:shd w:val="clear" w:color="auto" w:fill="auto"/>
          </w:tcPr>
          <w:p w:rsidR="00233E17" w:rsidRPr="005D2027" w:rsidRDefault="00233E17" w:rsidP="00515903">
            <w:pPr>
              <w:rPr>
                <w:rFonts w:ascii="Times New Roman" w:hAnsi="Times New Roman" w:cs="Times New Roman"/>
                <w:sz w:val="24"/>
              </w:rPr>
            </w:pPr>
          </w:p>
        </w:tc>
      </w:tr>
      <w:tr w:rsidR="00233E17" w:rsidRPr="005D2027" w:rsidTr="00515903">
        <w:trPr>
          <w:gridAfter w:val="1"/>
          <w:wAfter w:w="1457" w:type="dxa"/>
        </w:trPr>
        <w:tc>
          <w:tcPr>
            <w:tcW w:w="1408" w:type="dxa"/>
            <w:tcBorders>
              <w:bottom w:val="nil"/>
            </w:tcBorders>
            <w:shd w:val="clear" w:color="auto" w:fill="92D050"/>
          </w:tcPr>
          <w:p w:rsidR="00233E17" w:rsidRPr="005D2027" w:rsidRDefault="00233E17" w:rsidP="00233E17">
            <w:pPr>
              <w:jc w:val="right"/>
              <w:rPr>
                <w:rFonts w:ascii="Times New Roman" w:hAnsi="Times New Roman" w:cs="Times New Roman"/>
                <w:sz w:val="24"/>
              </w:rPr>
            </w:pPr>
            <w:r w:rsidRPr="005D2027">
              <w:rPr>
                <w:rFonts w:ascii="Times New Roman" w:hAnsi="Times New Roman" w:cs="Times New Roman"/>
                <w:sz w:val="24"/>
              </w:rPr>
              <w:t>32</w:t>
            </w:r>
          </w:p>
        </w:tc>
        <w:tc>
          <w:tcPr>
            <w:tcW w:w="1252" w:type="dxa"/>
            <w:tcBorders>
              <w:bottom w:val="nil"/>
            </w:tcBorders>
            <w:shd w:val="clear" w:color="auto" w:fill="92D050"/>
          </w:tcPr>
          <w:p w:rsidR="00233E17" w:rsidRPr="005D2027" w:rsidRDefault="00233E17" w:rsidP="00233E17">
            <w:pPr>
              <w:jc w:val="right"/>
              <w:rPr>
                <w:rFonts w:ascii="Times New Roman" w:hAnsi="Times New Roman" w:cs="Times New Roman"/>
                <w:sz w:val="24"/>
              </w:rPr>
            </w:pPr>
            <w:r w:rsidRPr="005D2027">
              <w:rPr>
                <w:rFonts w:ascii="Times New Roman" w:hAnsi="Times New Roman" w:cs="Times New Roman"/>
                <w:sz w:val="24"/>
              </w:rPr>
              <w:t>26529,71</w:t>
            </w:r>
          </w:p>
        </w:tc>
        <w:tc>
          <w:tcPr>
            <w:tcW w:w="1276" w:type="dxa"/>
            <w:tcBorders>
              <w:bottom w:val="nil"/>
            </w:tcBorders>
            <w:shd w:val="clear" w:color="auto" w:fill="92D050"/>
          </w:tcPr>
          <w:p w:rsidR="00233E17" w:rsidRPr="005D2027" w:rsidRDefault="00233E17" w:rsidP="00233E17">
            <w:pPr>
              <w:jc w:val="right"/>
              <w:rPr>
                <w:rFonts w:ascii="Times New Roman" w:hAnsi="Times New Roman" w:cs="Times New Roman"/>
                <w:sz w:val="24"/>
              </w:rPr>
            </w:pPr>
            <w:r w:rsidRPr="005D2027">
              <w:rPr>
                <w:rFonts w:ascii="Times New Roman" w:hAnsi="Times New Roman" w:cs="Times New Roman"/>
                <w:sz w:val="24"/>
              </w:rPr>
              <w:t>152913,82</w:t>
            </w:r>
          </w:p>
        </w:tc>
        <w:tc>
          <w:tcPr>
            <w:tcW w:w="1134" w:type="dxa"/>
            <w:tcBorders>
              <w:bottom w:val="nil"/>
            </w:tcBorders>
            <w:shd w:val="clear" w:color="auto" w:fill="92D050"/>
          </w:tcPr>
          <w:p w:rsidR="00233E17" w:rsidRPr="005D2027" w:rsidRDefault="00233E17" w:rsidP="00233E17">
            <w:pPr>
              <w:jc w:val="right"/>
              <w:rPr>
                <w:rFonts w:ascii="Times New Roman" w:hAnsi="Times New Roman" w:cs="Times New Roman"/>
                <w:sz w:val="24"/>
              </w:rPr>
            </w:pPr>
          </w:p>
        </w:tc>
        <w:tc>
          <w:tcPr>
            <w:tcW w:w="1275" w:type="dxa"/>
            <w:tcBorders>
              <w:bottom w:val="nil"/>
            </w:tcBorders>
            <w:shd w:val="clear" w:color="auto" w:fill="92D050"/>
          </w:tcPr>
          <w:p w:rsidR="00233E17" w:rsidRPr="005D2027" w:rsidRDefault="00233E17" w:rsidP="00233E17">
            <w:pPr>
              <w:jc w:val="right"/>
              <w:rPr>
                <w:rFonts w:ascii="Times New Roman" w:hAnsi="Times New Roman" w:cs="Times New Roman"/>
                <w:sz w:val="24"/>
              </w:rPr>
            </w:pPr>
          </w:p>
        </w:tc>
        <w:tc>
          <w:tcPr>
            <w:tcW w:w="1418" w:type="dxa"/>
            <w:tcBorders>
              <w:bottom w:val="nil"/>
            </w:tcBorders>
            <w:shd w:val="clear" w:color="auto" w:fill="92D050"/>
          </w:tcPr>
          <w:p w:rsidR="00233E17" w:rsidRPr="005D2027" w:rsidRDefault="00233E17" w:rsidP="00233E17">
            <w:pPr>
              <w:jc w:val="right"/>
              <w:rPr>
                <w:rFonts w:ascii="Times New Roman" w:hAnsi="Times New Roman" w:cs="Times New Roman"/>
                <w:sz w:val="24"/>
              </w:rPr>
            </w:pPr>
            <w:r w:rsidRPr="005D2027">
              <w:rPr>
                <w:rFonts w:ascii="Times New Roman" w:hAnsi="Times New Roman" w:cs="Times New Roman"/>
                <w:sz w:val="24"/>
              </w:rPr>
              <w:t>24432,56</w:t>
            </w:r>
          </w:p>
        </w:tc>
        <w:tc>
          <w:tcPr>
            <w:tcW w:w="1276" w:type="dxa"/>
            <w:tcBorders>
              <w:bottom w:val="nil"/>
            </w:tcBorders>
            <w:shd w:val="clear" w:color="auto" w:fill="92D050"/>
          </w:tcPr>
          <w:p w:rsidR="00233E17" w:rsidRPr="005D2027" w:rsidRDefault="00233E17" w:rsidP="00233E17">
            <w:pPr>
              <w:jc w:val="right"/>
              <w:rPr>
                <w:rFonts w:ascii="Times New Roman" w:hAnsi="Times New Roman" w:cs="Times New Roman"/>
                <w:sz w:val="24"/>
              </w:rPr>
            </w:pPr>
            <w:r w:rsidRPr="005D2027">
              <w:rPr>
                <w:rFonts w:ascii="Times New Roman" w:hAnsi="Times New Roman" w:cs="Times New Roman"/>
                <w:sz w:val="24"/>
              </w:rPr>
              <w:t>234635,03</w:t>
            </w:r>
          </w:p>
        </w:tc>
        <w:tc>
          <w:tcPr>
            <w:tcW w:w="1134" w:type="dxa"/>
            <w:tcBorders>
              <w:bottom w:val="nil"/>
            </w:tcBorders>
            <w:shd w:val="clear" w:color="auto" w:fill="92D050"/>
          </w:tcPr>
          <w:p w:rsidR="00233E17" w:rsidRPr="005D2027" w:rsidRDefault="00233E17" w:rsidP="00233E17">
            <w:pPr>
              <w:jc w:val="right"/>
              <w:rPr>
                <w:rFonts w:ascii="Times New Roman" w:hAnsi="Times New Roman" w:cs="Times New Roman"/>
                <w:sz w:val="24"/>
              </w:rPr>
            </w:pPr>
            <w:r w:rsidRPr="005D2027">
              <w:rPr>
                <w:rFonts w:ascii="Times New Roman" w:hAnsi="Times New Roman" w:cs="Times New Roman"/>
                <w:sz w:val="24"/>
              </w:rPr>
              <w:t>6946,34</w:t>
            </w:r>
          </w:p>
        </w:tc>
        <w:tc>
          <w:tcPr>
            <w:tcW w:w="1417" w:type="dxa"/>
            <w:tcBorders>
              <w:bottom w:val="nil"/>
            </w:tcBorders>
            <w:shd w:val="clear" w:color="auto" w:fill="92D050"/>
          </w:tcPr>
          <w:p w:rsidR="00233E17" w:rsidRPr="005D2027" w:rsidRDefault="00233E17" w:rsidP="00233E17">
            <w:pPr>
              <w:jc w:val="right"/>
              <w:rPr>
                <w:rFonts w:ascii="Times New Roman" w:hAnsi="Times New Roman" w:cs="Times New Roman"/>
                <w:sz w:val="24"/>
              </w:rPr>
            </w:pPr>
            <w:r w:rsidRPr="005D2027">
              <w:rPr>
                <w:rFonts w:ascii="Times New Roman" w:hAnsi="Times New Roman" w:cs="Times New Roman"/>
                <w:sz w:val="24"/>
              </w:rPr>
              <w:t>174078,63</w:t>
            </w:r>
          </w:p>
        </w:tc>
        <w:tc>
          <w:tcPr>
            <w:tcW w:w="1276" w:type="dxa"/>
            <w:tcBorders>
              <w:bottom w:val="nil"/>
            </w:tcBorders>
            <w:shd w:val="clear" w:color="auto" w:fill="92D050"/>
          </w:tcPr>
          <w:p w:rsidR="00233E17" w:rsidRPr="005D2027" w:rsidRDefault="00233E17" w:rsidP="00233E17">
            <w:pPr>
              <w:jc w:val="center"/>
              <w:rPr>
                <w:rFonts w:ascii="Times New Roman" w:hAnsi="Times New Roman" w:cs="Times New Roman"/>
                <w:sz w:val="24"/>
              </w:rPr>
            </w:pPr>
          </w:p>
        </w:tc>
        <w:tc>
          <w:tcPr>
            <w:tcW w:w="1417" w:type="dxa"/>
            <w:tcBorders>
              <w:bottom w:val="nil"/>
            </w:tcBorders>
            <w:shd w:val="clear" w:color="auto" w:fill="92D050"/>
          </w:tcPr>
          <w:p w:rsidR="00233E17" w:rsidRPr="005D2027" w:rsidRDefault="00233E17" w:rsidP="00233E17">
            <w:pPr>
              <w:jc w:val="center"/>
              <w:rPr>
                <w:rFonts w:ascii="Times New Roman" w:hAnsi="Times New Roman" w:cs="Times New Roman"/>
                <w:sz w:val="24"/>
              </w:rPr>
            </w:pPr>
          </w:p>
        </w:tc>
      </w:tr>
      <w:tr w:rsidR="00233E17" w:rsidRPr="005D2027" w:rsidTr="00515903">
        <w:trPr>
          <w:gridAfter w:val="1"/>
          <w:wAfter w:w="1457" w:type="dxa"/>
        </w:trPr>
        <w:tc>
          <w:tcPr>
            <w:tcW w:w="1408" w:type="dxa"/>
            <w:shd w:val="clear" w:color="auto" w:fill="F2DBDB" w:themeFill="accent2" w:themeFillTint="33"/>
          </w:tcPr>
          <w:p w:rsidR="00233E17" w:rsidRPr="005D2027" w:rsidRDefault="00233E17" w:rsidP="00233E17">
            <w:pPr>
              <w:jc w:val="right"/>
              <w:rPr>
                <w:rFonts w:ascii="Times New Roman" w:hAnsi="Times New Roman" w:cs="Times New Roman"/>
                <w:sz w:val="24"/>
              </w:rPr>
            </w:pPr>
            <w:r w:rsidRPr="005D2027">
              <w:rPr>
                <w:rFonts w:ascii="Times New Roman" w:hAnsi="Times New Roman" w:cs="Times New Roman"/>
                <w:sz w:val="24"/>
              </w:rPr>
              <w:t>33</w:t>
            </w:r>
          </w:p>
        </w:tc>
        <w:tc>
          <w:tcPr>
            <w:tcW w:w="1252" w:type="dxa"/>
            <w:shd w:val="clear" w:color="auto" w:fill="F2DBDB" w:themeFill="accent2" w:themeFillTint="33"/>
          </w:tcPr>
          <w:p w:rsidR="00233E17" w:rsidRPr="005D2027" w:rsidRDefault="00233E17" w:rsidP="00233E17">
            <w:pPr>
              <w:jc w:val="right"/>
              <w:rPr>
                <w:rFonts w:ascii="Times New Roman" w:hAnsi="Times New Roman" w:cs="Times New Roman"/>
                <w:sz w:val="24"/>
              </w:rPr>
            </w:pPr>
          </w:p>
        </w:tc>
        <w:tc>
          <w:tcPr>
            <w:tcW w:w="1276" w:type="dxa"/>
            <w:shd w:val="clear" w:color="auto" w:fill="F2DBDB" w:themeFill="accent2" w:themeFillTint="33"/>
          </w:tcPr>
          <w:p w:rsidR="00233E17" w:rsidRPr="005D2027" w:rsidRDefault="00233E17" w:rsidP="00233E17">
            <w:pPr>
              <w:jc w:val="right"/>
              <w:rPr>
                <w:rFonts w:ascii="Times New Roman" w:hAnsi="Times New Roman" w:cs="Times New Roman"/>
                <w:sz w:val="24"/>
              </w:rPr>
            </w:pPr>
          </w:p>
        </w:tc>
        <w:tc>
          <w:tcPr>
            <w:tcW w:w="1134" w:type="dxa"/>
            <w:shd w:val="clear" w:color="auto" w:fill="F2DBDB" w:themeFill="accent2" w:themeFillTint="33"/>
          </w:tcPr>
          <w:p w:rsidR="00233E17" w:rsidRPr="005D2027" w:rsidRDefault="00233E17" w:rsidP="00233E17">
            <w:pPr>
              <w:jc w:val="right"/>
              <w:rPr>
                <w:rFonts w:ascii="Times New Roman" w:hAnsi="Times New Roman" w:cs="Times New Roman"/>
                <w:sz w:val="24"/>
              </w:rPr>
            </w:pPr>
          </w:p>
        </w:tc>
        <w:tc>
          <w:tcPr>
            <w:tcW w:w="1275" w:type="dxa"/>
            <w:shd w:val="clear" w:color="auto" w:fill="F2DBDB" w:themeFill="accent2" w:themeFillTint="33"/>
          </w:tcPr>
          <w:p w:rsidR="00233E17" w:rsidRPr="005D2027" w:rsidRDefault="00233E17" w:rsidP="00233E17">
            <w:pPr>
              <w:jc w:val="right"/>
              <w:rPr>
                <w:rFonts w:ascii="Times New Roman" w:hAnsi="Times New Roman" w:cs="Times New Roman"/>
                <w:sz w:val="24"/>
              </w:rPr>
            </w:pPr>
          </w:p>
        </w:tc>
        <w:tc>
          <w:tcPr>
            <w:tcW w:w="1418" w:type="dxa"/>
            <w:shd w:val="clear" w:color="auto" w:fill="F2DBDB" w:themeFill="accent2" w:themeFillTint="33"/>
          </w:tcPr>
          <w:p w:rsidR="00233E17" w:rsidRPr="005D2027" w:rsidRDefault="00233E17" w:rsidP="00233E17">
            <w:pPr>
              <w:jc w:val="right"/>
              <w:rPr>
                <w:rFonts w:ascii="Times New Roman" w:hAnsi="Times New Roman" w:cs="Times New Roman"/>
                <w:sz w:val="24"/>
              </w:rPr>
            </w:pPr>
          </w:p>
        </w:tc>
        <w:tc>
          <w:tcPr>
            <w:tcW w:w="1276" w:type="dxa"/>
            <w:shd w:val="clear" w:color="auto" w:fill="F2DBDB" w:themeFill="accent2" w:themeFillTint="33"/>
          </w:tcPr>
          <w:p w:rsidR="00233E17" w:rsidRPr="005D2027" w:rsidRDefault="00233E17" w:rsidP="00233E17">
            <w:pPr>
              <w:jc w:val="right"/>
              <w:rPr>
                <w:rFonts w:ascii="Times New Roman" w:hAnsi="Times New Roman" w:cs="Times New Roman"/>
                <w:sz w:val="24"/>
              </w:rPr>
            </w:pPr>
          </w:p>
        </w:tc>
        <w:tc>
          <w:tcPr>
            <w:tcW w:w="1134" w:type="dxa"/>
            <w:shd w:val="clear" w:color="auto" w:fill="F2DBDB" w:themeFill="accent2" w:themeFillTint="33"/>
          </w:tcPr>
          <w:p w:rsidR="00233E17" w:rsidRPr="005D2027" w:rsidRDefault="00233E17" w:rsidP="00233E17">
            <w:pPr>
              <w:jc w:val="right"/>
              <w:rPr>
                <w:rFonts w:ascii="Times New Roman" w:hAnsi="Times New Roman" w:cs="Times New Roman"/>
                <w:sz w:val="24"/>
              </w:rPr>
            </w:pPr>
          </w:p>
        </w:tc>
        <w:tc>
          <w:tcPr>
            <w:tcW w:w="1417" w:type="dxa"/>
            <w:shd w:val="clear" w:color="auto" w:fill="F2DBDB" w:themeFill="accent2" w:themeFillTint="33"/>
          </w:tcPr>
          <w:p w:rsidR="00233E17" w:rsidRPr="005D2027" w:rsidRDefault="00233E17" w:rsidP="00233E17">
            <w:pPr>
              <w:jc w:val="right"/>
              <w:rPr>
                <w:rFonts w:ascii="Times New Roman" w:hAnsi="Times New Roman" w:cs="Times New Roman"/>
                <w:sz w:val="24"/>
              </w:rPr>
            </w:pPr>
          </w:p>
        </w:tc>
        <w:tc>
          <w:tcPr>
            <w:tcW w:w="1276" w:type="dxa"/>
            <w:shd w:val="clear" w:color="auto" w:fill="F2DBDB" w:themeFill="accent2" w:themeFillTint="33"/>
          </w:tcPr>
          <w:p w:rsidR="00233E17" w:rsidRPr="005D2027" w:rsidRDefault="00233E17" w:rsidP="00233E17">
            <w:pPr>
              <w:jc w:val="right"/>
              <w:rPr>
                <w:rFonts w:ascii="Times New Roman" w:hAnsi="Times New Roman" w:cs="Times New Roman"/>
                <w:sz w:val="24"/>
              </w:rPr>
            </w:pPr>
            <w:r w:rsidRPr="005D2027">
              <w:rPr>
                <w:rFonts w:ascii="Times New Roman" w:hAnsi="Times New Roman" w:cs="Times New Roman"/>
                <w:sz w:val="24"/>
              </w:rPr>
              <w:t>10985,98</w:t>
            </w:r>
          </w:p>
        </w:tc>
        <w:tc>
          <w:tcPr>
            <w:tcW w:w="1417" w:type="dxa"/>
            <w:shd w:val="clear" w:color="auto" w:fill="F2DBDB" w:themeFill="accent2" w:themeFillTint="33"/>
          </w:tcPr>
          <w:p w:rsidR="00233E17" w:rsidRPr="005D2027" w:rsidRDefault="00233E17" w:rsidP="00233E17">
            <w:pPr>
              <w:jc w:val="right"/>
              <w:rPr>
                <w:rFonts w:ascii="Times New Roman" w:hAnsi="Times New Roman" w:cs="Times New Roman"/>
                <w:sz w:val="24"/>
              </w:rPr>
            </w:pPr>
            <w:r w:rsidRPr="005D2027">
              <w:rPr>
                <w:rFonts w:ascii="Times New Roman" w:hAnsi="Times New Roman" w:cs="Times New Roman"/>
                <w:sz w:val="24"/>
              </w:rPr>
              <w:t>576107,25</w:t>
            </w:r>
          </w:p>
        </w:tc>
      </w:tr>
      <w:tr w:rsidR="00233E17" w:rsidRPr="005D2027" w:rsidTr="00515903">
        <w:trPr>
          <w:gridAfter w:val="1"/>
          <w:wAfter w:w="1457" w:type="dxa"/>
        </w:trPr>
        <w:tc>
          <w:tcPr>
            <w:tcW w:w="1408" w:type="dxa"/>
            <w:shd w:val="clear" w:color="auto" w:fill="92D050"/>
          </w:tcPr>
          <w:p w:rsidR="00233E17" w:rsidRPr="005D2027" w:rsidRDefault="00233E17" w:rsidP="00233E17">
            <w:pPr>
              <w:jc w:val="right"/>
              <w:rPr>
                <w:rFonts w:ascii="Times New Roman" w:hAnsi="Times New Roman" w:cs="Times New Roman"/>
                <w:sz w:val="24"/>
              </w:rPr>
            </w:pPr>
            <w:r w:rsidRPr="005D2027">
              <w:rPr>
                <w:rFonts w:ascii="Times New Roman" w:hAnsi="Times New Roman" w:cs="Times New Roman"/>
                <w:sz w:val="24"/>
              </w:rPr>
              <w:t>34</w:t>
            </w:r>
          </w:p>
        </w:tc>
        <w:tc>
          <w:tcPr>
            <w:tcW w:w="1252" w:type="dxa"/>
            <w:shd w:val="clear" w:color="auto" w:fill="92D050"/>
          </w:tcPr>
          <w:p w:rsidR="00233E17" w:rsidRPr="005D2027" w:rsidRDefault="00233E17" w:rsidP="00233E17">
            <w:pPr>
              <w:jc w:val="right"/>
              <w:rPr>
                <w:rFonts w:ascii="Times New Roman" w:hAnsi="Times New Roman" w:cs="Times New Roman"/>
                <w:sz w:val="24"/>
              </w:rPr>
            </w:pPr>
          </w:p>
        </w:tc>
        <w:tc>
          <w:tcPr>
            <w:tcW w:w="1276" w:type="dxa"/>
            <w:shd w:val="clear" w:color="auto" w:fill="92D050"/>
          </w:tcPr>
          <w:p w:rsidR="00233E17" w:rsidRPr="005D2027" w:rsidRDefault="00233E17" w:rsidP="00233E17">
            <w:pPr>
              <w:jc w:val="right"/>
              <w:rPr>
                <w:rFonts w:ascii="Times New Roman" w:hAnsi="Times New Roman" w:cs="Times New Roman"/>
                <w:sz w:val="24"/>
              </w:rPr>
            </w:pPr>
          </w:p>
        </w:tc>
        <w:tc>
          <w:tcPr>
            <w:tcW w:w="1134" w:type="dxa"/>
            <w:shd w:val="clear" w:color="auto" w:fill="92D050"/>
          </w:tcPr>
          <w:p w:rsidR="00233E17" w:rsidRPr="005D2027" w:rsidRDefault="00233E17" w:rsidP="00233E17">
            <w:pPr>
              <w:jc w:val="right"/>
              <w:rPr>
                <w:rFonts w:ascii="Times New Roman" w:hAnsi="Times New Roman" w:cs="Times New Roman"/>
                <w:sz w:val="24"/>
              </w:rPr>
            </w:pPr>
          </w:p>
        </w:tc>
        <w:tc>
          <w:tcPr>
            <w:tcW w:w="1275" w:type="dxa"/>
            <w:shd w:val="clear" w:color="auto" w:fill="92D050"/>
          </w:tcPr>
          <w:p w:rsidR="00233E17" w:rsidRPr="005D2027" w:rsidRDefault="00233E17" w:rsidP="00233E17">
            <w:pPr>
              <w:jc w:val="right"/>
              <w:rPr>
                <w:rFonts w:ascii="Times New Roman" w:hAnsi="Times New Roman" w:cs="Times New Roman"/>
                <w:sz w:val="24"/>
              </w:rPr>
            </w:pPr>
          </w:p>
        </w:tc>
        <w:tc>
          <w:tcPr>
            <w:tcW w:w="1418" w:type="dxa"/>
            <w:shd w:val="clear" w:color="auto" w:fill="92D050"/>
          </w:tcPr>
          <w:p w:rsidR="00233E17" w:rsidRPr="005D2027" w:rsidRDefault="00233E17" w:rsidP="00233E17">
            <w:pPr>
              <w:jc w:val="right"/>
              <w:rPr>
                <w:rFonts w:ascii="Times New Roman" w:hAnsi="Times New Roman" w:cs="Times New Roman"/>
                <w:sz w:val="24"/>
              </w:rPr>
            </w:pPr>
            <w:r w:rsidRPr="005D2027">
              <w:rPr>
                <w:rFonts w:ascii="Times New Roman" w:hAnsi="Times New Roman" w:cs="Times New Roman"/>
                <w:sz w:val="24"/>
              </w:rPr>
              <w:t>484438,75</w:t>
            </w:r>
          </w:p>
        </w:tc>
        <w:tc>
          <w:tcPr>
            <w:tcW w:w="1276" w:type="dxa"/>
            <w:shd w:val="clear" w:color="auto" w:fill="92D050"/>
          </w:tcPr>
          <w:p w:rsidR="00233E17" w:rsidRPr="005D2027" w:rsidRDefault="00233E17" w:rsidP="00233E17">
            <w:pPr>
              <w:jc w:val="right"/>
              <w:rPr>
                <w:rFonts w:ascii="Times New Roman" w:hAnsi="Times New Roman" w:cs="Times New Roman"/>
                <w:sz w:val="24"/>
              </w:rPr>
            </w:pPr>
            <w:r w:rsidRPr="005D2027">
              <w:rPr>
                <w:rFonts w:ascii="Times New Roman" w:hAnsi="Times New Roman" w:cs="Times New Roman"/>
                <w:sz w:val="24"/>
              </w:rPr>
              <w:t>822383,2</w:t>
            </w:r>
          </w:p>
        </w:tc>
        <w:tc>
          <w:tcPr>
            <w:tcW w:w="1134" w:type="dxa"/>
            <w:shd w:val="clear" w:color="auto" w:fill="92D050"/>
          </w:tcPr>
          <w:p w:rsidR="00233E17" w:rsidRPr="005D2027" w:rsidRDefault="00233E17" w:rsidP="00233E17">
            <w:pPr>
              <w:jc w:val="right"/>
              <w:rPr>
                <w:rFonts w:ascii="Times New Roman" w:hAnsi="Times New Roman" w:cs="Times New Roman"/>
                <w:sz w:val="24"/>
              </w:rPr>
            </w:pPr>
          </w:p>
        </w:tc>
        <w:tc>
          <w:tcPr>
            <w:tcW w:w="1417" w:type="dxa"/>
            <w:shd w:val="clear" w:color="auto" w:fill="92D050"/>
          </w:tcPr>
          <w:p w:rsidR="00233E17" w:rsidRPr="005D2027" w:rsidRDefault="00233E17" w:rsidP="00233E17">
            <w:pPr>
              <w:jc w:val="right"/>
              <w:rPr>
                <w:rFonts w:ascii="Times New Roman" w:hAnsi="Times New Roman" w:cs="Times New Roman"/>
                <w:sz w:val="24"/>
              </w:rPr>
            </w:pPr>
          </w:p>
        </w:tc>
        <w:tc>
          <w:tcPr>
            <w:tcW w:w="1276" w:type="dxa"/>
            <w:shd w:val="clear" w:color="auto" w:fill="92D050"/>
          </w:tcPr>
          <w:p w:rsidR="00233E17" w:rsidRPr="005D2027" w:rsidRDefault="00233E17" w:rsidP="00233E17">
            <w:pPr>
              <w:jc w:val="right"/>
              <w:rPr>
                <w:rFonts w:ascii="Times New Roman" w:hAnsi="Times New Roman" w:cs="Times New Roman"/>
                <w:sz w:val="24"/>
              </w:rPr>
            </w:pPr>
            <w:r w:rsidRPr="005D2027">
              <w:rPr>
                <w:rFonts w:ascii="Times New Roman" w:hAnsi="Times New Roman" w:cs="Times New Roman"/>
                <w:sz w:val="24"/>
              </w:rPr>
              <w:t xml:space="preserve"> </w:t>
            </w:r>
          </w:p>
        </w:tc>
        <w:tc>
          <w:tcPr>
            <w:tcW w:w="1417" w:type="dxa"/>
            <w:shd w:val="clear" w:color="auto" w:fill="92D050"/>
          </w:tcPr>
          <w:p w:rsidR="00233E17" w:rsidRPr="005D2027" w:rsidRDefault="00233E17" w:rsidP="00233E17">
            <w:pPr>
              <w:jc w:val="right"/>
              <w:rPr>
                <w:rFonts w:ascii="Times New Roman" w:hAnsi="Times New Roman" w:cs="Times New Roman"/>
                <w:sz w:val="24"/>
              </w:rPr>
            </w:pPr>
          </w:p>
        </w:tc>
      </w:tr>
      <w:tr w:rsidR="00233E17" w:rsidRPr="005D2027" w:rsidTr="00515903">
        <w:trPr>
          <w:gridAfter w:val="1"/>
          <w:wAfter w:w="1457" w:type="dxa"/>
        </w:trPr>
        <w:tc>
          <w:tcPr>
            <w:tcW w:w="1408" w:type="dxa"/>
            <w:shd w:val="clear" w:color="auto" w:fill="92D050"/>
          </w:tcPr>
          <w:p w:rsidR="00233E17" w:rsidRPr="005D2027" w:rsidRDefault="00233E17" w:rsidP="00233E17">
            <w:pPr>
              <w:jc w:val="right"/>
              <w:rPr>
                <w:rFonts w:ascii="Times New Roman" w:hAnsi="Times New Roman" w:cs="Times New Roman"/>
                <w:sz w:val="24"/>
              </w:rPr>
            </w:pPr>
            <w:r w:rsidRPr="005D2027">
              <w:rPr>
                <w:rFonts w:ascii="Times New Roman" w:hAnsi="Times New Roman" w:cs="Times New Roman"/>
                <w:sz w:val="24"/>
              </w:rPr>
              <w:t>35</w:t>
            </w:r>
          </w:p>
        </w:tc>
        <w:tc>
          <w:tcPr>
            <w:tcW w:w="1252" w:type="dxa"/>
            <w:shd w:val="clear" w:color="auto" w:fill="92D050"/>
          </w:tcPr>
          <w:p w:rsidR="00233E17" w:rsidRPr="005D2027" w:rsidRDefault="00233E17" w:rsidP="00233E17">
            <w:pPr>
              <w:jc w:val="right"/>
              <w:rPr>
                <w:rFonts w:ascii="Times New Roman" w:hAnsi="Times New Roman" w:cs="Times New Roman"/>
                <w:sz w:val="24"/>
              </w:rPr>
            </w:pPr>
          </w:p>
        </w:tc>
        <w:tc>
          <w:tcPr>
            <w:tcW w:w="1276" w:type="dxa"/>
            <w:shd w:val="clear" w:color="auto" w:fill="92D050"/>
          </w:tcPr>
          <w:p w:rsidR="00233E17" w:rsidRPr="005D2027" w:rsidRDefault="00233E17" w:rsidP="00233E17">
            <w:pPr>
              <w:jc w:val="right"/>
              <w:rPr>
                <w:rFonts w:ascii="Times New Roman" w:hAnsi="Times New Roman" w:cs="Times New Roman"/>
                <w:sz w:val="24"/>
              </w:rPr>
            </w:pPr>
          </w:p>
        </w:tc>
        <w:tc>
          <w:tcPr>
            <w:tcW w:w="1134" w:type="dxa"/>
            <w:shd w:val="clear" w:color="auto" w:fill="92D050"/>
          </w:tcPr>
          <w:p w:rsidR="00233E17" w:rsidRPr="005D2027" w:rsidRDefault="00233E17" w:rsidP="00233E17">
            <w:pPr>
              <w:jc w:val="right"/>
              <w:rPr>
                <w:rFonts w:ascii="Times New Roman" w:hAnsi="Times New Roman" w:cs="Times New Roman"/>
                <w:sz w:val="24"/>
              </w:rPr>
            </w:pPr>
            <w:r w:rsidRPr="005D2027">
              <w:rPr>
                <w:rFonts w:ascii="Times New Roman" w:hAnsi="Times New Roman" w:cs="Times New Roman"/>
                <w:sz w:val="24"/>
              </w:rPr>
              <w:t>25455,28</w:t>
            </w:r>
          </w:p>
        </w:tc>
        <w:tc>
          <w:tcPr>
            <w:tcW w:w="1275" w:type="dxa"/>
            <w:shd w:val="clear" w:color="auto" w:fill="92D050"/>
          </w:tcPr>
          <w:p w:rsidR="00233E17" w:rsidRPr="005D2027" w:rsidRDefault="00233E17" w:rsidP="00233E17">
            <w:pPr>
              <w:jc w:val="right"/>
              <w:rPr>
                <w:rFonts w:ascii="Times New Roman" w:hAnsi="Times New Roman" w:cs="Times New Roman"/>
                <w:sz w:val="24"/>
              </w:rPr>
            </w:pPr>
            <w:r w:rsidRPr="005D2027">
              <w:rPr>
                <w:rFonts w:ascii="Times New Roman" w:hAnsi="Times New Roman" w:cs="Times New Roman"/>
                <w:sz w:val="24"/>
              </w:rPr>
              <w:t>58422,83</w:t>
            </w:r>
          </w:p>
        </w:tc>
        <w:tc>
          <w:tcPr>
            <w:tcW w:w="1418" w:type="dxa"/>
            <w:shd w:val="clear" w:color="auto" w:fill="92D050"/>
          </w:tcPr>
          <w:p w:rsidR="00233E17" w:rsidRPr="005D2027" w:rsidRDefault="00233E17" w:rsidP="00233E17">
            <w:pPr>
              <w:jc w:val="right"/>
              <w:rPr>
                <w:rFonts w:ascii="Times New Roman" w:hAnsi="Times New Roman" w:cs="Times New Roman"/>
                <w:sz w:val="24"/>
              </w:rPr>
            </w:pPr>
            <w:r w:rsidRPr="005D2027">
              <w:rPr>
                <w:rFonts w:ascii="Times New Roman" w:hAnsi="Times New Roman" w:cs="Times New Roman"/>
                <w:sz w:val="24"/>
              </w:rPr>
              <w:t>22787,16</w:t>
            </w:r>
          </w:p>
        </w:tc>
        <w:tc>
          <w:tcPr>
            <w:tcW w:w="1276" w:type="dxa"/>
            <w:shd w:val="clear" w:color="auto" w:fill="92D050"/>
          </w:tcPr>
          <w:p w:rsidR="00233E17" w:rsidRPr="005D2027" w:rsidRDefault="00233E17" w:rsidP="00233E17">
            <w:pPr>
              <w:jc w:val="right"/>
              <w:rPr>
                <w:rFonts w:ascii="Times New Roman" w:hAnsi="Times New Roman" w:cs="Times New Roman"/>
                <w:sz w:val="24"/>
              </w:rPr>
            </w:pPr>
            <w:r w:rsidRPr="005D2027">
              <w:rPr>
                <w:rFonts w:ascii="Times New Roman" w:hAnsi="Times New Roman" w:cs="Times New Roman"/>
                <w:sz w:val="24"/>
              </w:rPr>
              <w:t>12758,22</w:t>
            </w:r>
          </w:p>
        </w:tc>
        <w:tc>
          <w:tcPr>
            <w:tcW w:w="1134" w:type="dxa"/>
            <w:shd w:val="clear" w:color="auto" w:fill="92D050"/>
          </w:tcPr>
          <w:p w:rsidR="00233E17" w:rsidRPr="005D2027" w:rsidRDefault="00233E17" w:rsidP="00233E17">
            <w:pPr>
              <w:jc w:val="right"/>
              <w:rPr>
                <w:rFonts w:ascii="Times New Roman" w:hAnsi="Times New Roman" w:cs="Times New Roman"/>
                <w:sz w:val="24"/>
              </w:rPr>
            </w:pPr>
          </w:p>
        </w:tc>
        <w:tc>
          <w:tcPr>
            <w:tcW w:w="1417" w:type="dxa"/>
            <w:shd w:val="clear" w:color="auto" w:fill="92D050"/>
          </w:tcPr>
          <w:p w:rsidR="00233E17" w:rsidRPr="005D2027" w:rsidRDefault="00233E17" w:rsidP="00233E17">
            <w:pPr>
              <w:jc w:val="right"/>
              <w:rPr>
                <w:rFonts w:ascii="Times New Roman" w:hAnsi="Times New Roman" w:cs="Times New Roman"/>
                <w:sz w:val="24"/>
              </w:rPr>
            </w:pPr>
          </w:p>
        </w:tc>
        <w:tc>
          <w:tcPr>
            <w:tcW w:w="1276" w:type="dxa"/>
            <w:shd w:val="clear" w:color="auto" w:fill="92D050"/>
          </w:tcPr>
          <w:p w:rsidR="00233E17" w:rsidRPr="005D2027" w:rsidRDefault="00233E17" w:rsidP="00233E17">
            <w:pPr>
              <w:jc w:val="right"/>
              <w:rPr>
                <w:rFonts w:ascii="Times New Roman" w:hAnsi="Times New Roman" w:cs="Times New Roman"/>
                <w:sz w:val="24"/>
              </w:rPr>
            </w:pPr>
          </w:p>
        </w:tc>
        <w:tc>
          <w:tcPr>
            <w:tcW w:w="1417" w:type="dxa"/>
            <w:shd w:val="clear" w:color="auto" w:fill="92D050"/>
          </w:tcPr>
          <w:p w:rsidR="00233E17" w:rsidRPr="005D2027" w:rsidRDefault="00233E17" w:rsidP="00233E17">
            <w:pPr>
              <w:jc w:val="right"/>
              <w:rPr>
                <w:rFonts w:ascii="Times New Roman" w:hAnsi="Times New Roman" w:cs="Times New Roman"/>
                <w:sz w:val="24"/>
              </w:rPr>
            </w:pPr>
          </w:p>
        </w:tc>
      </w:tr>
      <w:tr w:rsidR="00233E17" w:rsidRPr="005D2027" w:rsidTr="00515903">
        <w:trPr>
          <w:gridAfter w:val="1"/>
          <w:wAfter w:w="1457" w:type="dxa"/>
          <w:trHeight w:val="235"/>
        </w:trPr>
        <w:tc>
          <w:tcPr>
            <w:tcW w:w="1408" w:type="dxa"/>
            <w:shd w:val="clear" w:color="auto" w:fill="92D050"/>
          </w:tcPr>
          <w:p w:rsidR="00233E17" w:rsidRPr="005D2027" w:rsidRDefault="00233E17" w:rsidP="00233E17">
            <w:pPr>
              <w:jc w:val="right"/>
              <w:rPr>
                <w:rFonts w:ascii="Times New Roman" w:hAnsi="Times New Roman" w:cs="Times New Roman"/>
                <w:sz w:val="24"/>
              </w:rPr>
            </w:pPr>
            <w:r w:rsidRPr="005D2027">
              <w:rPr>
                <w:rFonts w:ascii="Times New Roman" w:hAnsi="Times New Roman" w:cs="Times New Roman"/>
                <w:sz w:val="24"/>
              </w:rPr>
              <w:t>36</w:t>
            </w:r>
          </w:p>
        </w:tc>
        <w:tc>
          <w:tcPr>
            <w:tcW w:w="1252" w:type="dxa"/>
            <w:shd w:val="clear" w:color="auto" w:fill="92D050"/>
          </w:tcPr>
          <w:p w:rsidR="00233E17" w:rsidRPr="005D2027" w:rsidRDefault="00233E17" w:rsidP="00233E17">
            <w:pPr>
              <w:jc w:val="right"/>
              <w:rPr>
                <w:rFonts w:ascii="Times New Roman" w:hAnsi="Times New Roman" w:cs="Times New Roman"/>
                <w:sz w:val="24"/>
              </w:rPr>
            </w:pPr>
            <w:r w:rsidRPr="005D2027">
              <w:rPr>
                <w:rFonts w:ascii="Times New Roman" w:hAnsi="Times New Roman" w:cs="Times New Roman"/>
                <w:sz w:val="24"/>
              </w:rPr>
              <w:t>19806,35</w:t>
            </w:r>
          </w:p>
        </w:tc>
        <w:tc>
          <w:tcPr>
            <w:tcW w:w="1276" w:type="dxa"/>
            <w:shd w:val="clear" w:color="auto" w:fill="92D050"/>
          </w:tcPr>
          <w:p w:rsidR="00233E17" w:rsidRPr="005D2027" w:rsidRDefault="00233E17" w:rsidP="00233E17">
            <w:pPr>
              <w:jc w:val="right"/>
              <w:rPr>
                <w:rFonts w:ascii="Times New Roman" w:hAnsi="Times New Roman" w:cs="Times New Roman"/>
                <w:sz w:val="24"/>
              </w:rPr>
            </w:pPr>
            <w:r w:rsidRPr="005D2027">
              <w:rPr>
                <w:rFonts w:ascii="Times New Roman" w:hAnsi="Times New Roman" w:cs="Times New Roman"/>
                <w:sz w:val="24"/>
              </w:rPr>
              <w:t>300575,1</w:t>
            </w:r>
          </w:p>
        </w:tc>
        <w:tc>
          <w:tcPr>
            <w:tcW w:w="1134" w:type="dxa"/>
            <w:shd w:val="clear" w:color="auto" w:fill="92D050"/>
          </w:tcPr>
          <w:p w:rsidR="00233E17" w:rsidRPr="005D2027" w:rsidRDefault="00233E17" w:rsidP="00233E17">
            <w:pPr>
              <w:jc w:val="right"/>
              <w:rPr>
                <w:rFonts w:ascii="Times New Roman" w:hAnsi="Times New Roman" w:cs="Times New Roman"/>
                <w:sz w:val="24"/>
              </w:rPr>
            </w:pPr>
          </w:p>
        </w:tc>
        <w:tc>
          <w:tcPr>
            <w:tcW w:w="1275" w:type="dxa"/>
            <w:shd w:val="clear" w:color="auto" w:fill="92D050"/>
          </w:tcPr>
          <w:p w:rsidR="00233E17" w:rsidRPr="005D2027" w:rsidRDefault="00233E17" w:rsidP="00233E17">
            <w:pPr>
              <w:jc w:val="right"/>
              <w:rPr>
                <w:rFonts w:ascii="Times New Roman" w:hAnsi="Times New Roman" w:cs="Times New Roman"/>
                <w:sz w:val="24"/>
              </w:rPr>
            </w:pPr>
          </w:p>
        </w:tc>
        <w:tc>
          <w:tcPr>
            <w:tcW w:w="1418" w:type="dxa"/>
            <w:shd w:val="clear" w:color="auto" w:fill="92D050"/>
          </w:tcPr>
          <w:p w:rsidR="00233E17" w:rsidRPr="005D2027" w:rsidRDefault="00233E17" w:rsidP="00233E17">
            <w:pPr>
              <w:jc w:val="right"/>
              <w:rPr>
                <w:rFonts w:ascii="Times New Roman" w:hAnsi="Times New Roman" w:cs="Times New Roman"/>
                <w:sz w:val="24"/>
              </w:rPr>
            </w:pPr>
            <w:r w:rsidRPr="005D2027">
              <w:rPr>
                <w:rFonts w:ascii="Times New Roman" w:hAnsi="Times New Roman" w:cs="Times New Roman"/>
                <w:sz w:val="24"/>
              </w:rPr>
              <w:t>5634,11</w:t>
            </w:r>
          </w:p>
        </w:tc>
        <w:tc>
          <w:tcPr>
            <w:tcW w:w="1276" w:type="dxa"/>
            <w:shd w:val="clear" w:color="auto" w:fill="92D050"/>
          </w:tcPr>
          <w:p w:rsidR="00233E17" w:rsidRPr="005D2027" w:rsidRDefault="00233E17" w:rsidP="00233E17">
            <w:pPr>
              <w:jc w:val="right"/>
              <w:rPr>
                <w:rFonts w:ascii="Times New Roman" w:hAnsi="Times New Roman" w:cs="Times New Roman"/>
                <w:sz w:val="24"/>
              </w:rPr>
            </w:pPr>
            <w:r w:rsidRPr="005D2027">
              <w:rPr>
                <w:rFonts w:ascii="Times New Roman" w:hAnsi="Times New Roman" w:cs="Times New Roman"/>
                <w:sz w:val="24"/>
              </w:rPr>
              <w:t>101273,55</w:t>
            </w:r>
          </w:p>
        </w:tc>
        <w:tc>
          <w:tcPr>
            <w:tcW w:w="1134" w:type="dxa"/>
            <w:shd w:val="clear" w:color="auto" w:fill="92D050"/>
          </w:tcPr>
          <w:p w:rsidR="00233E17" w:rsidRPr="005D2027" w:rsidRDefault="00233E17" w:rsidP="00233E17">
            <w:pPr>
              <w:jc w:val="right"/>
              <w:rPr>
                <w:rFonts w:ascii="Times New Roman" w:hAnsi="Times New Roman" w:cs="Times New Roman"/>
                <w:sz w:val="24"/>
              </w:rPr>
            </w:pPr>
          </w:p>
        </w:tc>
        <w:tc>
          <w:tcPr>
            <w:tcW w:w="1417" w:type="dxa"/>
            <w:shd w:val="clear" w:color="auto" w:fill="92D050"/>
          </w:tcPr>
          <w:p w:rsidR="00233E17" w:rsidRPr="005D2027" w:rsidRDefault="00233E17" w:rsidP="00233E17">
            <w:pPr>
              <w:jc w:val="right"/>
              <w:rPr>
                <w:rFonts w:ascii="Times New Roman" w:hAnsi="Times New Roman" w:cs="Times New Roman"/>
                <w:sz w:val="24"/>
              </w:rPr>
            </w:pPr>
          </w:p>
        </w:tc>
        <w:tc>
          <w:tcPr>
            <w:tcW w:w="1276" w:type="dxa"/>
            <w:shd w:val="clear" w:color="auto" w:fill="92D050"/>
          </w:tcPr>
          <w:p w:rsidR="00233E17" w:rsidRPr="005D2027" w:rsidRDefault="00233E17" w:rsidP="00233E17">
            <w:pPr>
              <w:jc w:val="right"/>
              <w:rPr>
                <w:rFonts w:ascii="Times New Roman" w:hAnsi="Times New Roman" w:cs="Times New Roman"/>
                <w:sz w:val="24"/>
              </w:rPr>
            </w:pPr>
          </w:p>
        </w:tc>
        <w:tc>
          <w:tcPr>
            <w:tcW w:w="1417" w:type="dxa"/>
            <w:shd w:val="clear" w:color="auto" w:fill="92D050"/>
          </w:tcPr>
          <w:p w:rsidR="00233E17" w:rsidRPr="005D2027" w:rsidRDefault="00233E17" w:rsidP="00233E17">
            <w:pPr>
              <w:jc w:val="right"/>
              <w:rPr>
                <w:rFonts w:ascii="Times New Roman" w:hAnsi="Times New Roman" w:cs="Times New Roman"/>
                <w:sz w:val="24"/>
              </w:rPr>
            </w:pPr>
          </w:p>
        </w:tc>
      </w:tr>
      <w:tr w:rsidR="00233E17" w:rsidRPr="005D2027" w:rsidTr="00515903">
        <w:trPr>
          <w:gridAfter w:val="1"/>
          <w:wAfter w:w="1457" w:type="dxa"/>
          <w:trHeight w:val="150"/>
        </w:trPr>
        <w:tc>
          <w:tcPr>
            <w:tcW w:w="1408" w:type="dxa"/>
            <w:shd w:val="clear" w:color="auto" w:fill="C6D9F1" w:themeFill="text2" w:themeFillTint="33"/>
          </w:tcPr>
          <w:p w:rsidR="00233E17" w:rsidRPr="005D2027" w:rsidRDefault="00233E17" w:rsidP="00233E17">
            <w:pPr>
              <w:jc w:val="right"/>
              <w:rPr>
                <w:rFonts w:ascii="Times New Roman" w:hAnsi="Times New Roman" w:cs="Times New Roman"/>
                <w:sz w:val="24"/>
              </w:rPr>
            </w:pPr>
            <w:r w:rsidRPr="005D2027">
              <w:rPr>
                <w:rFonts w:ascii="Times New Roman" w:hAnsi="Times New Roman" w:cs="Times New Roman"/>
                <w:sz w:val="24"/>
              </w:rPr>
              <w:t>37</w:t>
            </w:r>
          </w:p>
        </w:tc>
        <w:tc>
          <w:tcPr>
            <w:tcW w:w="1252" w:type="dxa"/>
            <w:shd w:val="clear" w:color="auto" w:fill="C6D9F1" w:themeFill="text2" w:themeFillTint="33"/>
          </w:tcPr>
          <w:p w:rsidR="00233E17" w:rsidRPr="005D2027" w:rsidRDefault="00233E17" w:rsidP="00233E17">
            <w:pPr>
              <w:jc w:val="right"/>
              <w:rPr>
                <w:rFonts w:ascii="Times New Roman" w:hAnsi="Times New Roman" w:cs="Times New Roman"/>
                <w:sz w:val="24"/>
              </w:rPr>
            </w:pPr>
          </w:p>
        </w:tc>
        <w:tc>
          <w:tcPr>
            <w:tcW w:w="1276" w:type="dxa"/>
            <w:shd w:val="clear" w:color="auto" w:fill="C6D9F1" w:themeFill="text2" w:themeFillTint="33"/>
          </w:tcPr>
          <w:p w:rsidR="00233E17" w:rsidRPr="005D2027" w:rsidRDefault="00233E17" w:rsidP="00233E17">
            <w:pPr>
              <w:jc w:val="right"/>
              <w:rPr>
                <w:rFonts w:ascii="Times New Roman" w:hAnsi="Times New Roman" w:cs="Times New Roman"/>
                <w:sz w:val="24"/>
              </w:rPr>
            </w:pPr>
          </w:p>
        </w:tc>
        <w:tc>
          <w:tcPr>
            <w:tcW w:w="1134" w:type="dxa"/>
            <w:shd w:val="clear" w:color="auto" w:fill="C6D9F1" w:themeFill="text2" w:themeFillTint="33"/>
          </w:tcPr>
          <w:p w:rsidR="00233E17" w:rsidRPr="005D2027" w:rsidRDefault="00233E17" w:rsidP="00233E17">
            <w:pPr>
              <w:jc w:val="right"/>
              <w:rPr>
                <w:rFonts w:ascii="Times New Roman" w:hAnsi="Times New Roman" w:cs="Times New Roman"/>
                <w:sz w:val="24"/>
              </w:rPr>
            </w:pPr>
          </w:p>
        </w:tc>
        <w:tc>
          <w:tcPr>
            <w:tcW w:w="1275" w:type="dxa"/>
            <w:shd w:val="clear" w:color="auto" w:fill="C6D9F1" w:themeFill="text2" w:themeFillTint="33"/>
          </w:tcPr>
          <w:p w:rsidR="00233E17" w:rsidRPr="005D2027" w:rsidRDefault="00233E17" w:rsidP="00233E17">
            <w:pPr>
              <w:jc w:val="right"/>
              <w:rPr>
                <w:rFonts w:ascii="Times New Roman" w:hAnsi="Times New Roman" w:cs="Times New Roman"/>
                <w:sz w:val="24"/>
              </w:rPr>
            </w:pPr>
          </w:p>
        </w:tc>
        <w:tc>
          <w:tcPr>
            <w:tcW w:w="1418" w:type="dxa"/>
            <w:shd w:val="clear" w:color="auto" w:fill="C6D9F1" w:themeFill="text2" w:themeFillTint="33"/>
          </w:tcPr>
          <w:p w:rsidR="00233E17" w:rsidRPr="005D2027" w:rsidRDefault="00233E17" w:rsidP="00233E17">
            <w:pPr>
              <w:jc w:val="right"/>
              <w:rPr>
                <w:rFonts w:ascii="Times New Roman" w:hAnsi="Times New Roman" w:cs="Times New Roman"/>
                <w:sz w:val="24"/>
              </w:rPr>
            </w:pPr>
            <w:r w:rsidRPr="005D2027">
              <w:rPr>
                <w:rFonts w:ascii="Times New Roman" w:hAnsi="Times New Roman" w:cs="Times New Roman"/>
                <w:sz w:val="24"/>
              </w:rPr>
              <w:t xml:space="preserve">58778,04 </w:t>
            </w:r>
          </w:p>
        </w:tc>
        <w:tc>
          <w:tcPr>
            <w:tcW w:w="1276" w:type="dxa"/>
            <w:shd w:val="clear" w:color="auto" w:fill="C6D9F1" w:themeFill="text2" w:themeFillTint="33"/>
          </w:tcPr>
          <w:p w:rsidR="00233E17" w:rsidRPr="005D2027" w:rsidRDefault="00233E17" w:rsidP="00233E17">
            <w:pPr>
              <w:jc w:val="right"/>
              <w:rPr>
                <w:rFonts w:ascii="Times New Roman" w:hAnsi="Times New Roman" w:cs="Times New Roman"/>
                <w:sz w:val="24"/>
              </w:rPr>
            </w:pPr>
            <w:r w:rsidRPr="005D2027">
              <w:rPr>
                <w:rFonts w:ascii="Times New Roman" w:hAnsi="Times New Roman" w:cs="Times New Roman"/>
                <w:sz w:val="24"/>
              </w:rPr>
              <w:t>311975,95</w:t>
            </w:r>
          </w:p>
        </w:tc>
        <w:tc>
          <w:tcPr>
            <w:tcW w:w="1134" w:type="dxa"/>
            <w:shd w:val="clear" w:color="auto" w:fill="C6D9F1" w:themeFill="text2" w:themeFillTint="33"/>
          </w:tcPr>
          <w:p w:rsidR="00233E17" w:rsidRPr="005D2027" w:rsidRDefault="00233E17" w:rsidP="00233E17">
            <w:pPr>
              <w:jc w:val="right"/>
              <w:rPr>
                <w:rFonts w:ascii="Times New Roman" w:hAnsi="Times New Roman" w:cs="Times New Roman"/>
                <w:sz w:val="24"/>
              </w:rPr>
            </w:pPr>
          </w:p>
        </w:tc>
        <w:tc>
          <w:tcPr>
            <w:tcW w:w="1417" w:type="dxa"/>
            <w:shd w:val="clear" w:color="auto" w:fill="C6D9F1" w:themeFill="text2" w:themeFillTint="33"/>
          </w:tcPr>
          <w:p w:rsidR="00233E17" w:rsidRPr="005D2027" w:rsidRDefault="00233E17" w:rsidP="00233E17">
            <w:pPr>
              <w:jc w:val="right"/>
              <w:rPr>
                <w:rFonts w:ascii="Times New Roman" w:hAnsi="Times New Roman" w:cs="Times New Roman"/>
                <w:sz w:val="24"/>
              </w:rPr>
            </w:pPr>
          </w:p>
        </w:tc>
        <w:tc>
          <w:tcPr>
            <w:tcW w:w="1276" w:type="dxa"/>
            <w:shd w:val="clear" w:color="auto" w:fill="C6D9F1" w:themeFill="text2" w:themeFillTint="33"/>
          </w:tcPr>
          <w:p w:rsidR="00233E17" w:rsidRPr="005D2027" w:rsidRDefault="00233E17" w:rsidP="00233E17">
            <w:pPr>
              <w:jc w:val="right"/>
              <w:rPr>
                <w:rFonts w:ascii="Times New Roman" w:hAnsi="Times New Roman" w:cs="Times New Roman"/>
                <w:sz w:val="24"/>
              </w:rPr>
            </w:pPr>
          </w:p>
        </w:tc>
        <w:tc>
          <w:tcPr>
            <w:tcW w:w="1417" w:type="dxa"/>
            <w:shd w:val="clear" w:color="auto" w:fill="C6D9F1" w:themeFill="text2" w:themeFillTint="33"/>
          </w:tcPr>
          <w:p w:rsidR="00233E17" w:rsidRPr="005D2027" w:rsidRDefault="00233E17" w:rsidP="00233E17">
            <w:pPr>
              <w:jc w:val="right"/>
              <w:rPr>
                <w:rFonts w:ascii="Times New Roman" w:hAnsi="Times New Roman" w:cs="Times New Roman"/>
                <w:sz w:val="24"/>
              </w:rPr>
            </w:pPr>
          </w:p>
        </w:tc>
      </w:tr>
      <w:tr w:rsidR="00233E17" w:rsidRPr="005D2027" w:rsidTr="00515903">
        <w:trPr>
          <w:gridAfter w:val="1"/>
          <w:wAfter w:w="1457" w:type="dxa"/>
          <w:trHeight w:val="134"/>
        </w:trPr>
        <w:tc>
          <w:tcPr>
            <w:tcW w:w="1408" w:type="dxa"/>
          </w:tcPr>
          <w:p w:rsidR="00233E17" w:rsidRPr="005D2027" w:rsidRDefault="00233E17" w:rsidP="00233E17">
            <w:pPr>
              <w:jc w:val="right"/>
              <w:rPr>
                <w:rFonts w:ascii="Times New Roman" w:hAnsi="Times New Roman" w:cs="Times New Roman"/>
                <w:sz w:val="24"/>
              </w:rPr>
            </w:pPr>
            <w:r w:rsidRPr="005D2027">
              <w:rPr>
                <w:rFonts w:ascii="Times New Roman" w:hAnsi="Times New Roman" w:cs="Times New Roman"/>
                <w:sz w:val="24"/>
              </w:rPr>
              <w:t>38</w:t>
            </w:r>
          </w:p>
        </w:tc>
        <w:tc>
          <w:tcPr>
            <w:tcW w:w="1252" w:type="dxa"/>
          </w:tcPr>
          <w:p w:rsidR="00233E17" w:rsidRPr="005D2027" w:rsidRDefault="00233E17" w:rsidP="00233E17">
            <w:pPr>
              <w:jc w:val="right"/>
              <w:rPr>
                <w:rFonts w:ascii="Times New Roman" w:hAnsi="Times New Roman" w:cs="Times New Roman"/>
                <w:sz w:val="24"/>
              </w:rPr>
            </w:pPr>
            <w:r w:rsidRPr="005D2027">
              <w:rPr>
                <w:rFonts w:ascii="Times New Roman" w:hAnsi="Times New Roman" w:cs="Times New Roman"/>
                <w:sz w:val="24"/>
              </w:rPr>
              <w:t>23911,08</w:t>
            </w:r>
          </w:p>
        </w:tc>
        <w:tc>
          <w:tcPr>
            <w:tcW w:w="1276" w:type="dxa"/>
          </w:tcPr>
          <w:p w:rsidR="00233E17" w:rsidRPr="005D2027" w:rsidRDefault="00233E17" w:rsidP="00233E17">
            <w:pPr>
              <w:jc w:val="right"/>
              <w:rPr>
                <w:rFonts w:ascii="Times New Roman" w:hAnsi="Times New Roman" w:cs="Times New Roman"/>
                <w:sz w:val="24"/>
              </w:rPr>
            </w:pPr>
            <w:r w:rsidRPr="005D2027">
              <w:rPr>
                <w:rFonts w:ascii="Times New Roman" w:hAnsi="Times New Roman" w:cs="Times New Roman"/>
                <w:sz w:val="24"/>
              </w:rPr>
              <w:t>301806,09</w:t>
            </w:r>
          </w:p>
        </w:tc>
        <w:tc>
          <w:tcPr>
            <w:tcW w:w="1134" w:type="dxa"/>
          </w:tcPr>
          <w:p w:rsidR="00233E17" w:rsidRPr="005D2027" w:rsidRDefault="00233E17" w:rsidP="00233E17">
            <w:pPr>
              <w:jc w:val="right"/>
              <w:rPr>
                <w:rFonts w:ascii="Times New Roman" w:hAnsi="Times New Roman" w:cs="Times New Roman"/>
                <w:sz w:val="24"/>
              </w:rPr>
            </w:pPr>
            <w:r w:rsidRPr="005D2027">
              <w:rPr>
                <w:rFonts w:ascii="Times New Roman" w:hAnsi="Times New Roman" w:cs="Times New Roman"/>
                <w:sz w:val="24"/>
              </w:rPr>
              <w:t>14989,92</w:t>
            </w:r>
          </w:p>
        </w:tc>
        <w:tc>
          <w:tcPr>
            <w:tcW w:w="1275" w:type="dxa"/>
          </w:tcPr>
          <w:p w:rsidR="00233E17" w:rsidRPr="005D2027" w:rsidRDefault="00233E17" w:rsidP="00233E17">
            <w:pPr>
              <w:jc w:val="right"/>
              <w:rPr>
                <w:rFonts w:ascii="Times New Roman" w:hAnsi="Times New Roman" w:cs="Times New Roman"/>
                <w:sz w:val="24"/>
              </w:rPr>
            </w:pPr>
            <w:r w:rsidRPr="005D2027">
              <w:rPr>
                <w:rFonts w:ascii="Times New Roman" w:hAnsi="Times New Roman" w:cs="Times New Roman"/>
                <w:sz w:val="24"/>
              </w:rPr>
              <w:t>103012,05</w:t>
            </w:r>
          </w:p>
        </w:tc>
        <w:tc>
          <w:tcPr>
            <w:tcW w:w="1418" w:type="dxa"/>
          </w:tcPr>
          <w:p w:rsidR="00233E17" w:rsidRPr="005D2027" w:rsidRDefault="00233E17" w:rsidP="00233E17">
            <w:pPr>
              <w:jc w:val="right"/>
              <w:rPr>
                <w:rFonts w:ascii="Times New Roman" w:hAnsi="Times New Roman" w:cs="Times New Roman"/>
                <w:sz w:val="24"/>
              </w:rPr>
            </w:pPr>
          </w:p>
        </w:tc>
        <w:tc>
          <w:tcPr>
            <w:tcW w:w="1276" w:type="dxa"/>
          </w:tcPr>
          <w:p w:rsidR="00233E17" w:rsidRPr="005D2027" w:rsidRDefault="00233E17" w:rsidP="00233E17">
            <w:pPr>
              <w:jc w:val="right"/>
              <w:rPr>
                <w:rFonts w:ascii="Times New Roman" w:hAnsi="Times New Roman" w:cs="Times New Roman"/>
                <w:sz w:val="24"/>
              </w:rPr>
            </w:pPr>
          </w:p>
        </w:tc>
        <w:tc>
          <w:tcPr>
            <w:tcW w:w="1134" w:type="dxa"/>
          </w:tcPr>
          <w:p w:rsidR="00233E17" w:rsidRPr="005D2027" w:rsidRDefault="00233E17" w:rsidP="00233E17">
            <w:pPr>
              <w:jc w:val="right"/>
              <w:rPr>
                <w:rFonts w:ascii="Times New Roman" w:hAnsi="Times New Roman" w:cs="Times New Roman"/>
                <w:sz w:val="24"/>
              </w:rPr>
            </w:pPr>
          </w:p>
        </w:tc>
        <w:tc>
          <w:tcPr>
            <w:tcW w:w="1417" w:type="dxa"/>
          </w:tcPr>
          <w:p w:rsidR="00233E17" w:rsidRPr="005D2027" w:rsidRDefault="00233E17" w:rsidP="00233E17">
            <w:pPr>
              <w:jc w:val="right"/>
              <w:rPr>
                <w:rFonts w:ascii="Times New Roman" w:hAnsi="Times New Roman" w:cs="Times New Roman"/>
                <w:sz w:val="24"/>
              </w:rPr>
            </w:pPr>
          </w:p>
        </w:tc>
        <w:tc>
          <w:tcPr>
            <w:tcW w:w="1276" w:type="dxa"/>
          </w:tcPr>
          <w:p w:rsidR="00233E17" w:rsidRPr="005D2027" w:rsidRDefault="00233E17" w:rsidP="00233E17">
            <w:pPr>
              <w:jc w:val="right"/>
              <w:rPr>
                <w:rFonts w:ascii="Times New Roman" w:hAnsi="Times New Roman" w:cs="Times New Roman"/>
                <w:sz w:val="24"/>
              </w:rPr>
            </w:pPr>
            <w:r w:rsidRPr="005D2027">
              <w:rPr>
                <w:rFonts w:ascii="Times New Roman" w:hAnsi="Times New Roman" w:cs="Times New Roman"/>
                <w:sz w:val="24"/>
              </w:rPr>
              <w:t>0</w:t>
            </w:r>
          </w:p>
        </w:tc>
        <w:tc>
          <w:tcPr>
            <w:tcW w:w="1417" w:type="dxa"/>
          </w:tcPr>
          <w:p w:rsidR="00233E17" w:rsidRPr="005D2027" w:rsidRDefault="00233E17" w:rsidP="00233E17">
            <w:pPr>
              <w:jc w:val="right"/>
              <w:rPr>
                <w:rFonts w:ascii="Times New Roman" w:hAnsi="Times New Roman" w:cs="Times New Roman"/>
                <w:sz w:val="24"/>
              </w:rPr>
            </w:pPr>
            <w:r w:rsidRPr="005D2027">
              <w:rPr>
                <w:rFonts w:ascii="Times New Roman" w:hAnsi="Times New Roman" w:cs="Times New Roman"/>
                <w:sz w:val="24"/>
              </w:rPr>
              <w:t>552479,85</w:t>
            </w:r>
          </w:p>
        </w:tc>
      </w:tr>
      <w:tr w:rsidR="00233E17" w:rsidRPr="005D2027" w:rsidTr="00515903">
        <w:trPr>
          <w:gridAfter w:val="1"/>
          <w:wAfter w:w="1457" w:type="dxa"/>
          <w:trHeight w:val="125"/>
        </w:trPr>
        <w:tc>
          <w:tcPr>
            <w:tcW w:w="1408" w:type="dxa"/>
            <w:shd w:val="clear" w:color="auto" w:fill="FFC000"/>
          </w:tcPr>
          <w:p w:rsidR="00233E17" w:rsidRPr="005D2027" w:rsidRDefault="00233E17" w:rsidP="00233E17">
            <w:pPr>
              <w:jc w:val="right"/>
              <w:rPr>
                <w:rFonts w:ascii="Times New Roman" w:hAnsi="Times New Roman" w:cs="Times New Roman"/>
                <w:sz w:val="24"/>
              </w:rPr>
            </w:pPr>
            <w:r w:rsidRPr="005D2027">
              <w:rPr>
                <w:rFonts w:ascii="Times New Roman" w:hAnsi="Times New Roman" w:cs="Times New Roman"/>
                <w:sz w:val="24"/>
              </w:rPr>
              <w:t>среднее значение</w:t>
            </w:r>
          </w:p>
        </w:tc>
        <w:tc>
          <w:tcPr>
            <w:tcW w:w="1252" w:type="dxa"/>
            <w:shd w:val="clear" w:color="auto" w:fill="FFC000"/>
          </w:tcPr>
          <w:p w:rsidR="00233E17" w:rsidRPr="005D2027" w:rsidRDefault="00233E17" w:rsidP="00233E17">
            <w:pPr>
              <w:jc w:val="right"/>
              <w:rPr>
                <w:rFonts w:ascii="Times New Roman" w:hAnsi="Times New Roman" w:cs="Times New Roman"/>
                <w:sz w:val="24"/>
                <w:lang w:val="en-US"/>
              </w:rPr>
            </w:pPr>
            <w:r w:rsidRPr="005D2027">
              <w:rPr>
                <w:rFonts w:ascii="Times New Roman" w:hAnsi="Times New Roman" w:cs="Times New Roman"/>
                <w:sz w:val="24"/>
              </w:rPr>
              <w:t>23</w:t>
            </w:r>
            <w:r w:rsidRPr="005D2027">
              <w:rPr>
                <w:rFonts w:ascii="Times New Roman" w:hAnsi="Times New Roman" w:cs="Times New Roman"/>
                <w:sz w:val="24"/>
                <w:lang w:val="en-US"/>
              </w:rPr>
              <w:t>’</w:t>
            </w:r>
            <w:r w:rsidRPr="005D2027">
              <w:rPr>
                <w:rFonts w:ascii="Times New Roman" w:hAnsi="Times New Roman" w:cs="Times New Roman"/>
                <w:sz w:val="24"/>
              </w:rPr>
              <w:t>415,71</w:t>
            </w:r>
          </w:p>
        </w:tc>
        <w:tc>
          <w:tcPr>
            <w:tcW w:w="1276" w:type="dxa"/>
            <w:shd w:val="clear" w:color="auto" w:fill="FFC000"/>
          </w:tcPr>
          <w:p w:rsidR="00233E17" w:rsidRPr="005D2027" w:rsidRDefault="00233E17" w:rsidP="00233E17">
            <w:pPr>
              <w:jc w:val="right"/>
              <w:rPr>
                <w:rFonts w:ascii="Times New Roman" w:hAnsi="Times New Roman" w:cs="Times New Roman"/>
                <w:sz w:val="24"/>
              </w:rPr>
            </w:pPr>
            <w:r w:rsidRPr="005D2027">
              <w:rPr>
                <w:rFonts w:ascii="Times New Roman" w:hAnsi="Times New Roman" w:cs="Times New Roman"/>
                <w:sz w:val="24"/>
              </w:rPr>
              <w:t>251</w:t>
            </w:r>
            <w:r w:rsidRPr="005D2027">
              <w:rPr>
                <w:rFonts w:ascii="Times New Roman" w:hAnsi="Times New Roman" w:cs="Times New Roman"/>
                <w:sz w:val="24"/>
                <w:lang w:val="en-US"/>
              </w:rPr>
              <w:t>’</w:t>
            </w:r>
            <w:r w:rsidRPr="005D2027">
              <w:rPr>
                <w:rFonts w:ascii="Times New Roman" w:hAnsi="Times New Roman" w:cs="Times New Roman"/>
                <w:sz w:val="24"/>
              </w:rPr>
              <w:t>765</w:t>
            </w:r>
          </w:p>
        </w:tc>
        <w:tc>
          <w:tcPr>
            <w:tcW w:w="1134" w:type="dxa"/>
            <w:shd w:val="clear" w:color="auto" w:fill="FFC000"/>
          </w:tcPr>
          <w:p w:rsidR="00233E17" w:rsidRPr="005D2027" w:rsidRDefault="00233E17" w:rsidP="00233E17">
            <w:pPr>
              <w:jc w:val="right"/>
              <w:rPr>
                <w:rFonts w:ascii="Times New Roman" w:hAnsi="Times New Roman" w:cs="Times New Roman"/>
                <w:sz w:val="24"/>
              </w:rPr>
            </w:pPr>
            <w:r w:rsidRPr="005D2027">
              <w:rPr>
                <w:rFonts w:ascii="Times New Roman" w:hAnsi="Times New Roman" w:cs="Times New Roman"/>
                <w:sz w:val="24"/>
              </w:rPr>
              <w:t>20</w:t>
            </w:r>
            <w:r w:rsidRPr="005D2027">
              <w:rPr>
                <w:rFonts w:ascii="Times New Roman" w:hAnsi="Times New Roman" w:cs="Times New Roman"/>
                <w:sz w:val="24"/>
                <w:lang w:val="en-US"/>
              </w:rPr>
              <w:t>’</w:t>
            </w:r>
            <w:r w:rsidRPr="005D2027">
              <w:rPr>
                <w:rFonts w:ascii="Times New Roman" w:hAnsi="Times New Roman" w:cs="Times New Roman"/>
                <w:sz w:val="24"/>
              </w:rPr>
              <w:t>222,6</w:t>
            </w:r>
          </w:p>
        </w:tc>
        <w:tc>
          <w:tcPr>
            <w:tcW w:w="1275" w:type="dxa"/>
            <w:shd w:val="clear" w:color="auto" w:fill="FFC000"/>
          </w:tcPr>
          <w:p w:rsidR="00233E17" w:rsidRPr="005D2027" w:rsidRDefault="00233E17" w:rsidP="00233E17">
            <w:pPr>
              <w:jc w:val="right"/>
              <w:rPr>
                <w:rFonts w:ascii="Times New Roman" w:hAnsi="Times New Roman" w:cs="Times New Roman"/>
                <w:sz w:val="24"/>
              </w:rPr>
            </w:pPr>
            <w:r w:rsidRPr="005D2027">
              <w:rPr>
                <w:rFonts w:ascii="Times New Roman" w:hAnsi="Times New Roman" w:cs="Times New Roman"/>
                <w:sz w:val="24"/>
              </w:rPr>
              <w:t> 80</w:t>
            </w:r>
            <w:r w:rsidRPr="005D2027">
              <w:rPr>
                <w:rFonts w:ascii="Times New Roman" w:hAnsi="Times New Roman" w:cs="Times New Roman"/>
                <w:sz w:val="24"/>
                <w:lang w:val="en-US"/>
              </w:rPr>
              <w:t>’</w:t>
            </w:r>
            <w:r w:rsidRPr="005D2027">
              <w:rPr>
                <w:rFonts w:ascii="Times New Roman" w:hAnsi="Times New Roman" w:cs="Times New Roman"/>
                <w:sz w:val="24"/>
              </w:rPr>
              <w:t>717,44</w:t>
            </w:r>
          </w:p>
          <w:p w:rsidR="00233E17" w:rsidRPr="005D2027" w:rsidRDefault="00233E17" w:rsidP="00233E17">
            <w:pPr>
              <w:jc w:val="right"/>
              <w:rPr>
                <w:rFonts w:ascii="Times New Roman" w:hAnsi="Times New Roman" w:cs="Times New Roman"/>
                <w:sz w:val="24"/>
              </w:rPr>
            </w:pPr>
          </w:p>
        </w:tc>
        <w:tc>
          <w:tcPr>
            <w:tcW w:w="1418" w:type="dxa"/>
            <w:shd w:val="clear" w:color="auto" w:fill="FFC000"/>
          </w:tcPr>
          <w:p w:rsidR="00233E17" w:rsidRPr="005D2027" w:rsidRDefault="00233E17" w:rsidP="00233E17">
            <w:pPr>
              <w:jc w:val="right"/>
              <w:rPr>
                <w:rFonts w:ascii="Times New Roman" w:hAnsi="Times New Roman" w:cs="Times New Roman"/>
                <w:sz w:val="24"/>
              </w:rPr>
            </w:pPr>
            <w:r w:rsidRPr="005D2027">
              <w:rPr>
                <w:rFonts w:ascii="Times New Roman" w:hAnsi="Times New Roman" w:cs="Times New Roman"/>
                <w:sz w:val="24"/>
              </w:rPr>
              <w:t>119</w:t>
            </w:r>
            <w:r w:rsidRPr="005D2027">
              <w:rPr>
                <w:rFonts w:ascii="Times New Roman" w:hAnsi="Times New Roman" w:cs="Times New Roman"/>
                <w:sz w:val="24"/>
                <w:lang w:val="en-US"/>
              </w:rPr>
              <w:t>’</w:t>
            </w:r>
            <w:r w:rsidRPr="005D2027">
              <w:rPr>
                <w:rFonts w:ascii="Times New Roman" w:hAnsi="Times New Roman" w:cs="Times New Roman"/>
                <w:sz w:val="24"/>
              </w:rPr>
              <w:t>214,12</w:t>
            </w:r>
          </w:p>
        </w:tc>
        <w:tc>
          <w:tcPr>
            <w:tcW w:w="1276" w:type="dxa"/>
            <w:shd w:val="clear" w:color="auto" w:fill="FFC000"/>
          </w:tcPr>
          <w:p w:rsidR="00233E17" w:rsidRPr="005D2027" w:rsidRDefault="00233E17" w:rsidP="00233E17">
            <w:pPr>
              <w:jc w:val="right"/>
              <w:rPr>
                <w:rFonts w:ascii="Times New Roman" w:hAnsi="Times New Roman" w:cs="Times New Roman"/>
                <w:sz w:val="24"/>
              </w:rPr>
            </w:pPr>
            <w:r w:rsidRPr="005D2027">
              <w:rPr>
                <w:rFonts w:ascii="Times New Roman" w:hAnsi="Times New Roman" w:cs="Times New Roman"/>
                <w:sz w:val="24"/>
              </w:rPr>
              <w:t>296</w:t>
            </w:r>
            <w:r w:rsidRPr="005D2027">
              <w:rPr>
                <w:rFonts w:ascii="Times New Roman" w:hAnsi="Times New Roman" w:cs="Times New Roman"/>
                <w:sz w:val="24"/>
                <w:lang w:val="en-US"/>
              </w:rPr>
              <w:t>’</w:t>
            </w:r>
            <w:r w:rsidRPr="005D2027">
              <w:rPr>
                <w:rFonts w:ascii="Times New Roman" w:hAnsi="Times New Roman" w:cs="Times New Roman"/>
                <w:sz w:val="24"/>
              </w:rPr>
              <w:t>605</w:t>
            </w:r>
          </w:p>
        </w:tc>
        <w:tc>
          <w:tcPr>
            <w:tcW w:w="1134" w:type="dxa"/>
            <w:shd w:val="clear" w:color="auto" w:fill="FFC000"/>
          </w:tcPr>
          <w:p w:rsidR="00233E17" w:rsidRPr="005D2027" w:rsidRDefault="00233E17" w:rsidP="00233E17">
            <w:pPr>
              <w:jc w:val="right"/>
              <w:rPr>
                <w:rFonts w:ascii="Times New Roman" w:hAnsi="Times New Roman" w:cs="Times New Roman"/>
                <w:sz w:val="24"/>
              </w:rPr>
            </w:pPr>
            <w:r w:rsidRPr="005D2027">
              <w:rPr>
                <w:rFonts w:ascii="Times New Roman" w:hAnsi="Times New Roman" w:cs="Times New Roman"/>
                <w:sz w:val="24"/>
              </w:rPr>
              <w:t>6</w:t>
            </w:r>
            <w:r w:rsidRPr="005D2027">
              <w:rPr>
                <w:rFonts w:ascii="Times New Roman" w:hAnsi="Times New Roman" w:cs="Times New Roman"/>
                <w:sz w:val="24"/>
                <w:lang w:val="en-US"/>
              </w:rPr>
              <w:t>’</w:t>
            </w:r>
            <w:r w:rsidRPr="005D2027">
              <w:rPr>
                <w:rFonts w:ascii="Times New Roman" w:hAnsi="Times New Roman" w:cs="Times New Roman"/>
                <w:sz w:val="24"/>
              </w:rPr>
              <w:t>946,34</w:t>
            </w:r>
          </w:p>
        </w:tc>
        <w:tc>
          <w:tcPr>
            <w:tcW w:w="1417" w:type="dxa"/>
            <w:shd w:val="clear" w:color="auto" w:fill="FFC000"/>
          </w:tcPr>
          <w:p w:rsidR="00233E17" w:rsidRPr="005D2027" w:rsidRDefault="00233E17" w:rsidP="00233E17">
            <w:pPr>
              <w:jc w:val="right"/>
              <w:rPr>
                <w:rFonts w:ascii="Times New Roman" w:hAnsi="Times New Roman" w:cs="Times New Roman"/>
                <w:sz w:val="24"/>
              </w:rPr>
            </w:pPr>
            <w:r w:rsidRPr="005D2027">
              <w:rPr>
                <w:rFonts w:ascii="Times New Roman" w:hAnsi="Times New Roman" w:cs="Times New Roman"/>
                <w:sz w:val="24"/>
              </w:rPr>
              <w:t>174</w:t>
            </w:r>
            <w:r w:rsidRPr="005D2027">
              <w:rPr>
                <w:rFonts w:ascii="Times New Roman" w:hAnsi="Times New Roman" w:cs="Times New Roman"/>
                <w:sz w:val="24"/>
                <w:lang w:val="en-US"/>
              </w:rPr>
              <w:t>’</w:t>
            </w:r>
            <w:r w:rsidRPr="005D2027">
              <w:rPr>
                <w:rFonts w:ascii="Times New Roman" w:hAnsi="Times New Roman" w:cs="Times New Roman"/>
                <w:sz w:val="24"/>
              </w:rPr>
              <w:t>078,63</w:t>
            </w:r>
          </w:p>
        </w:tc>
        <w:tc>
          <w:tcPr>
            <w:tcW w:w="1276" w:type="dxa"/>
            <w:shd w:val="clear" w:color="auto" w:fill="FFC000"/>
          </w:tcPr>
          <w:p w:rsidR="00233E17" w:rsidRPr="005D2027" w:rsidRDefault="00233E17" w:rsidP="00233E17">
            <w:pPr>
              <w:jc w:val="right"/>
              <w:rPr>
                <w:rFonts w:ascii="Times New Roman" w:hAnsi="Times New Roman" w:cs="Times New Roman"/>
                <w:sz w:val="24"/>
              </w:rPr>
            </w:pPr>
            <w:r w:rsidRPr="005D2027">
              <w:rPr>
                <w:rFonts w:ascii="Times New Roman" w:hAnsi="Times New Roman" w:cs="Times New Roman"/>
                <w:sz w:val="24"/>
              </w:rPr>
              <w:t>10</w:t>
            </w:r>
            <w:r w:rsidRPr="005D2027">
              <w:rPr>
                <w:rFonts w:ascii="Times New Roman" w:hAnsi="Times New Roman" w:cs="Times New Roman"/>
                <w:sz w:val="24"/>
                <w:lang w:val="en-US"/>
              </w:rPr>
              <w:t>’</w:t>
            </w:r>
            <w:r w:rsidRPr="005D2027">
              <w:rPr>
                <w:rFonts w:ascii="Times New Roman" w:hAnsi="Times New Roman" w:cs="Times New Roman"/>
                <w:sz w:val="24"/>
              </w:rPr>
              <w:t>985,98</w:t>
            </w:r>
          </w:p>
        </w:tc>
        <w:tc>
          <w:tcPr>
            <w:tcW w:w="1417" w:type="dxa"/>
            <w:shd w:val="clear" w:color="auto" w:fill="FFC000"/>
          </w:tcPr>
          <w:p w:rsidR="00233E17" w:rsidRPr="005D2027" w:rsidRDefault="00233E17" w:rsidP="00233E17">
            <w:pPr>
              <w:jc w:val="right"/>
              <w:rPr>
                <w:rFonts w:ascii="Times New Roman" w:hAnsi="Times New Roman" w:cs="Times New Roman"/>
                <w:sz w:val="24"/>
              </w:rPr>
            </w:pPr>
            <w:r w:rsidRPr="005D2027">
              <w:rPr>
                <w:rFonts w:ascii="Times New Roman" w:hAnsi="Times New Roman" w:cs="Times New Roman"/>
                <w:sz w:val="24"/>
              </w:rPr>
              <w:t>564</w:t>
            </w:r>
            <w:r w:rsidRPr="005D2027">
              <w:rPr>
                <w:rFonts w:ascii="Times New Roman" w:hAnsi="Times New Roman" w:cs="Times New Roman"/>
                <w:sz w:val="24"/>
                <w:lang w:val="en-US"/>
              </w:rPr>
              <w:t>’</w:t>
            </w:r>
            <w:r w:rsidRPr="005D2027">
              <w:rPr>
                <w:rFonts w:ascii="Times New Roman" w:hAnsi="Times New Roman" w:cs="Times New Roman"/>
                <w:sz w:val="24"/>
              </w:rPr>
              <w:t>293,55</w:t>
            </w:r>
          </w:p>
          <w:p w:rsidR="00233E17" w:rsidRPr="005D2027" w:rsidRDefault="00233E17" w:rsidP="00233E17">
            <w:pPr>
              <w:jc w:val="right"/>
              <w:rPr>
                <w:rFonts w:ascii="Times New Roman" w:hAnsi="Times New Roman" w:cs="Times New Roman"/>
                <w:sz w:val="24"/>
              </w:rPr>
            </w:pPr>
          </w:p>
        </w:tc>
      </w:tr>
    </w:tbl>
    <w:p w:rsidR="003E12B0" w:rsidRDefault="003E12B0" w:rsidP="00D844B1">
      <w:pPr>
        <w:tabs>
          <w:tab w:val="left" w:pos="3736"/>
        </w:tabs>
        <w:rPr>
          <w:rFonts w:ascii="Times New Roman" w:hAnsi="Times New Roman" w:cs="Times New Roman"/>
          <w:sz w:val="28"/>
          <w:szCs w:val="28"/>
        </w:rPr>
        <w:sectPr w:rsidR="003E12B0" w:rsidSect="003E12B0">
          <w:pgSz w:w="16838" w:h="11906" w:orient="landscape"/>
          <w:pgMar w:top="850" w:right="1134" w:bottom="1701" w:left="1134" w:header="708" w:footer="708" w:gutter="0"/>
          <w:cols w:space="708"/>
          <w:titlePg/>
          <w:docGrid w:linePitch="360"/>
        </w:sectPr>
      </w:pPr>
    </w:p>
    <w:p w:rsidR="005D2027" w:rsidRPr="005D2027" w:rsidRDefault="00233E17" w:rsidP="00CD565E">
      <w:pPr>
        <w:tabs>
          <w:tab w:val="left" w:pos="3736"/>
        </w:tabs>
        <w:rPr>
          <w:rFonts w:ascii="Times New Roman" w:hAnsi="Times New Roman" w:cs="Times New Roman"/>
          <w:sz w:val="28"/>
          <w:szCs w:val="28"/>
        </w:rPr>
      </w:pPr>
      <w:r w:rsidRPr="00233E17">
        <w:rPr>
          <w:rFonts w:ascii="Times New Roman" w:hAnsi="Times New Roman" w:cs="Times New Roman"/>
          <w:noProof/>
          <w:sz w:val="28"/>
          <w:szCs w:val="28"/>
        </w:rPr>
        <w:lastRenderedPageBreak/>
        <w:drawing>
          <wp:inline distT="0" distB="0" distL="0" distR="0">
            <wp:extent cx="5953745" cy="3827721"/>
            <wp:effectExtent l="0" t="0" r="0" b="0"/>
            <wp:docPr id="19"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0007688A" w:rsidRPr="005D2027">
        <w:rPr>
          <w:rFonts w:ascii="Times New Roman" w:hAnsi="Times New Roman" w:cs="Times New Roman"/>
          <w:sz w:val="28"/>
          <w:szCs w:val="28"/>
        </w:rPr>
        <w:t>Рис. 3.6.</w:t>
      </w:r>
      <w:r w:rsidR="005D2027" w:rsidRPr="005D2027">
        <w:rPr>
          <w:rFonts w:ascii="Times New Roman" w:hAnsi="Times New Roman" w:cs="Times New Roman"/>
          <w:sz w:val="28"/>
          <w:szCs w:val="28"/>
        </w:rPr>
        <w:t xml:space="preserve"> Сравнительная характеристика стоимостных параметров терапии </w:t>
      </w:r>
      <w:proofErr w:type="spellStart"/>
      <w:r w:rsidR="005D2027" w:rsidRPr="005D2027">
        <w:rPr>
          <w:rFonts w:ascii="Times New Roman" w:hAnsi="Times New Roman" w:cs="Times New Roman"/>
          <w:sz w:val="28"/>
          <w:szCs w:val="28"/>
        </w:rPr>
        <w:t>миелобластного</w:t>
      </w:r>
      <w:proofErr w:type="spellEnd"/>
      <w:r w:rsidR="005D2027" w:rsidRPr="005D2027">
        <w:rPr>
          <w:rFonts w:ascii="Times New Roman" w:hAnsi="Times New Roman" w:cs="Times New Roman"/>
          <w:sz w:val="28"/>
          <w:szCs w:val="28"/>
        </w:rPr>
        <w:t xml:space="preserve"> и </w:t>
      </w:r>
      <w:proofErr w:type="spellStart"/>
      <w:r w:rsidR="005D2027" w:rsidRPr="005D2027">
        <w:rPr>
          <w:rFonts w:ascii="Times New Roman" w:hAnsi="Times New Roman" w:cs="Times New Roman"/>
          <w:sz w:val="28"/>
          <w:szCs w:val="28"/>
        </w:rPr>
        <w:t>лимфобластного</w:t>
      </w:r>
      <w:proofErr w:type="spellEnd"/>
      <w:r w:rsidR="005D2027" w:rsidRPr="005D2027">
        <w:rPr>
          <w:rFonts w:ascii="Times New Roman" w:hAnsi="Times New Roman" w:cs="Times New Roman"/>
          <w:sz w:val="28"/>
          <w:szCs w:val="28"/>
        </w:rPr>
        <w:t xml:space="preserve"> лейкозов</w:t>
      </w:r>
    </w:p>
    <w:p w:rsidR="005D2027" w:rsidRDefault="005D2027" w:rsidP="00D844B1">
      <w:pPr>
        <w:tabs>
          <w:tab w:val="left" w:pos="3736"/>
        </w:tabs>
        <w:rPr>
          <w:rFonts w:ascii="Times New Roman" w:hAnsi="Times New Roman" w:cs="Times New Roman"/>
          <w:sz w:val="28"/>
          <w:szCs w:val="28"/>
        </w:rPr>
      </w:pPr>
      <w:r>
        <w:rPr>
          <w:rFonts w:ascii="Times New Roman" w:hAnsi="Times New Roman" w:cs="Times New Roman"/>
          <w:sz w:val="28"/>
          <w:szCs w:val="28"/>
        </w:rPr>
        <w:t>Обобщенная сравнительная динамика представлена на рис. 3.6.</w:t>
      </w:r>
    </w:p>
    <w:p w:rsidR="00487765" w:rsidRPr="00487765" w:rsidRDefault="00487765" w:rsidP="00487765">
      <w:pPr>
        <w:spacing w:after="0" w:line="360" w:lineRule="auto"/>
        <w:ind w:firstLine="709"/>
        <w:jc w:val="center"/>
        <w:rPr>
          <w:rFonts w:ascii="Times New Roman" w:hAnsi="Times New Roman" w:cs="Times New Roman"/>
          <w:b/>
          <w:sz w:val="28"/>
          <w:szCs w:val="28"/>
        </w:rPr>
      </w:pPr>
      <w:r>
        <w:rPr>
          <w:rFonts w:ascii="Times New Roman" w:hAnsi="Times New Roman" w:cs="Times New Roman"/>
          <w:b/>
          <w:sz w:val="28"/>
          <w:szCs w:val="28"/>
        </w:rPr>
        <w:t>3.4. Стоимостные параметры</w:t>
      </w:r>
      <w:r w:rsidRPr="00487765">
        <w:rPr>
          <w:rFonts w:ascii="Times New Roman" w:hAnsi="Times New Roman" w:cs="Times New Roman"/>
          <w:b/>
          <w:sz w:val="28"/>
          <w:szCs w:val="28"/>
        </w:rPr>
        <w:t xml:space="preserve"> терапии линии острого лейкоза</w:t>
      </w:r>
      <w:r>
        <w:rPr>
          <w:rFonts w:ascii="Times New Roman" w:hAnsi="Times New Roman" w:cs="Times New Roman"/>
          <w:b/>
          <w:sz w:val="28"/>
          <w:szCs w:val="28"/>
        </w:rPr>
        <w:t xml:space="preserve"> в зависимости от гендерных и возрастных параметров.</w:t>
      </w:r>
    </w:p>
    <w:p w:rsidR="00642485" w:rsidRDefault="009E7D80" w:rsidP="000A1BE3">
      <w:pPr>
        <w:tabs>
          <w:tab w:val="left" w:pos="3736"/>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Следующий </w:t>
      </w:r>
      <w:r w:rsidR="00642485">
        <w:rPr>
          <w:rFonts w:ascii="Times New Roman" w:hAnsi="Times New Roman" w:cs="Times New Roman"/>
          <w:sz w:val="28"/>
          <w:szCs w:val="28"/>
        </w:rPr>
        <w:t xml:space="preserve">этап данной работы </w:t>
      </w:r>
      <w:r>
        <w:rPr>
          <w:rFonts w:ascii="Times New Roman" w:hAnsi="Times New Roman" w:cs="Times New Roman"/>
          <w:sz w:val="28"/>
          <w:szCs w:val="28"/>
        </w:rPr>
        <w:t>был посвящен</w:t>
      </w:r>
      <w:r w:rsidR="00642485">
        <w:rPr>
          <w:rFonts w:ascii="Times New Roman" w:hAnsi="Times New Roman" w:cs="Times New Roman"/>
          <w:sz w:val="28"/>
          <w:szCs w:val="28"/>
        </w:rPr>
        <w:t xml:space="preserve"> анализ</w:t>
      </w:r>
      <w:r>
        <w:rPr>
          <w:rFonts w:ascii="Times New Roman" w:hAnsi="Times New Roman" w:cs="Times New Roman"/>
          <w:sz w:val="28"/>
          <w:szCs w:val="28"/>
        </w:rPr>
        <w:t>у</w:t>
      </w:r>
      <w:r w:rsidR="00642485">
        <w:rPr>
          <w:rFonts w:ascii="Times New Roman" w:hAnsi="Times New Roman" w:cs="Times New Roman"/>
          <w:sz w:val="28"/>
          <w:szCs w:val="28"/>
        </w:rPr>
        <w:t xml:space="preserve"> затрат в зависимости от возраста, пола. Для анализа была взята </w:t>
      </w:r>
      <w:r w:rsidR="00642485">
        <w:rPr>
          <w:rFonts w:ascii="Times New Roman" w:hAnsi="Times New Roman" w:cs="Times New Roman"/>
          <w:sz w:val="28"/>
          <w:szCs w:val="28"/>
          <w:lang w:val="en-US"/>
        </w:rPr>
        <w:t>I</w:t>
      </w:r>
      <w:r w:rsidR="00642485" w:rsidRPr="00642485">
        <w:rPr>
          <w:rFonts w:ascii="Times New Roman" w:hAnsi="Times New Roman" w:cs="Times New Roman"/>
          <w:sz w:val="28"/>
          <w:szCs w:val="28"/>
        </w:rPr>
        <w:t xml:space="preserve"> </w:t>
      </w:r>
      <w:r w:rsidR="00642485">
        <w:rPr>
          <w:rFonts w:ascii="Times New Roman" w:hAnsi="Times New Roman" w:cs="Times New Roman"/>
          <w:sz w:val="28"/>
          <w:szCs w:val="28"/>
        </w:rPr>
        <w:t xml:space="preserve">фаза острого </w:t>
      </w:r>
      <w:proofErr w:type="spellStart"/>
      <w:r w:rsidR="00642485">
        <w:rPr>
          <w:rFonts w:ascii="Times New Roman" w:hAnsi="Times New Roman" w:cs="Times New Roman"/>
          <w:sz w:val="28"/>
          <w:szCs w:val="28"/>
        </w:rPr>
        <w:t>лимфобластного</w:t>
      </w:r>
      <w:proofErr w:type="spellEnd"/>
      <w:r w:rsidR="00642485">
        <w:rPr>
          <w:rFonts w:ascii="Times New Roman" w:hAnsi="Times New Roman" w:cs="Times New Roman"/>
          <w:sz w:val="28"/>
          <w:szCs w:val="28"/>
        </w:rPr>
        <w:t xml:space="preserve"> лейкоза, т.к. данная группа оказалась самой многочисленной.</w:t>
      </w:r>
    </w:p>
    <w:p w:rsidR="00642485" w:rsidRDefault="00CF7229" w:rsidP="000A1BE3">
      <w:pPr>
        <w:tabs>
          <w:tab w:val="left" w:pos="3736"/>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изучении затрат на терапию лейкозов </w:t>
      </w:r>
      <w:r w:rsidR="006842BE">
        <w:rPr>
          <w:rFonts w:ascii="Times New Roman" w:hAnsi="Times New Roman" w:cs="Times New Roman"/>
          <w:sz w:val="28"/>
          <w:szCs w:val="28"/>
        </w:rPr>
        <w:t xml:space="preserve">в зависимости </w:t>
      </w:r>
      <w:r>
        <w:rPr>
          <w:rFonts w:ascii="Times New Roman" w:hAnsi="Times New Roman" w:cs="Times New Roman"/>
          <w:sz w:val="28"/>
          <w:szCs w:val="28"/>
        </w:rPr>
        <w:t xml:space="preserve">от возраста </w:t>
      </w:r>
      <w:r w:rsidR="006842BE">
        <w:rPr>
          <w:rFonts w:ascii="Times New Roman" w:hAnsi="Times New Roman" w:cs="Times New Roman"/>
          <w:sz w:val="28"/>
          <w:szCs w:val="28"/>
        </w:rPr>
        <w:t>закономерностей выявлено не было. Различные возрастные группы оказались затратными. Так, в промежуточной группе риска наибольшую стоимость терапии можно наблюдать в дошкольном периоде (4-7 лет), наимень</w:t>
      </w:r>
      <w:r w:rsidR="009E7D80">
        <w:rPr>
          <w:rFonts w:ascii="Times New Roman" w:hAnsi="Times New Roman" w:cs="Times New Roman"/>
          <w:sz w:val="28"/>
          <w:szCs w:val="28"/>
        </w:rPr>
        <w:t>шую в периоде  раннее детство (</w:t>
      </w:r>
      <w:r w:rsidR="006842BE">
        <w:rPr>
          <w:rFonts w:ascii="Times New Roman" w:hAnsi="Times New Roman" w:cs="Times New Roman"/>
          <w:sz w:val="28"/>
          <w:szCs w:val="28"/>
        </w:rPr>
        <w:t xml:space="preserve">1-3 года). В стандартной группе риска ситуация  отличается. Максимальные затраты на лечение </w:t>
      </w:r>
      <w:r w:rsidR="009E7D80">
        <w:rPr>
          <w:rFonts w:ascii="Times New Roman" w:hAnsi="Times New Roman" w:cs="Times New Roman"/>
          <w:sz w:val="28"/>
          <w:szCs w:val="28"/>
        </w:rPr>
        <w:t>отмечаются в подростковом периоде (</w:t>
      </w:r>
      <w:r w:rsidR="006842BE">
        <w:rPr>
          <w:rFonts w:ascii="Times New Roman" w:hAnsi="Times New Roman" w:cs="Times New Roman"/>
          <w:sz w:val="28"/>
          <w:szCs w:val="28"/>
        </w:rPr>
        <w:t>12-17 лет), но минимальные так же определились в период раннее детство (1-3 года) (рис.3.7).</w:t>
      </w:r>
    </w:p>
    <w:p w:rsidR="0007688A" w:rsidRDefault="0007688A" w:rsidP="00D844B1">
      <w:pPr>
        <w:tabs>
          <w:tab w:val="left" w:pos="3736"/>
        </w:tabs>
        <w:rPr>
          <w:rFonts w:ascii="Times New Roman" w:hAnsi="Times New Roman" w:cs="Times New Roman"/>
          <w:sz w:val="28"/>
          <w:szCs w:val="28"/>
        </w:rPr>
      </w:pPr>
    </w:p>
    <w:p w:rsidR="005D2027" w:rsidRDefault="00642485" w:rsidP="005D2027">
      <w:pPr>
        <w:tabs>
          <w:tab w:val="left" w:pos="3736"/>
        </w:tabs>
        <w:jc w:val="center"/>
        <w:rPr>
          <w:rFonts w:ascii="Times New Roman" w:hAnsi="Times New Roman" w:cs="Times New Roman"/>
          <w:sz w:val="28"/>
          <w:szCs w:val="28"/>
        </w:rPr>
      </w:pPr>
      <w:r w:rsidRPr="00642485">
        <w:rPr>
          <w:rFonts w:ascii="Times New Roman" w:hAnsi="Times New Roman" w:cs="Times New Roman"/>
          <w:noProof/>
          <w:sz w:val="28"/>
          <w:szCs w:val="28"/>
        </w:rPr>
        <w:drawing>
          <wp:anchor distT="0" distB="0" distL="114300" distR="114300" simplePos="0" relativeHeight="251658240" behindDoc="0" locked="0" layoutInCell="1" allowOverlap="1">
            <wp:simplePos x="1097352" y="6029864"/>
            <wp:positionH relativeFrom="column">
              <wp:align>left</wp:align>
            </wp:positionH>
            <wp:positionV relativeFrom="paragraph">
              <wp:align>top</wp:align>
            </wp:positionV>
            <wp:extent cx="5936831" cy="3183147"/>
            <wp:effectExtent l="0" t="0" r="0" b="0"/>
            <wp:wrapSquare wrapText="bothSides"/>
            <wp:docPr id="11"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r w:rsidR="005D2027">
        <w:rPr>
          <w:rFonts w:ascii="Times New Roman" w:hAnsi="Times New Roman" w:cs="Times New Roman"/>
          <w:sz w:val="28"/>
          <w:szCs w:val="28"/>
        </w:rPr>
        <w:t xml:space="preserve">Рис. 3.7 </w:t>
      </w:r>
      <w:r w:rsidR="005D2027" w:rsidRPr="00642485">
        <w:rPr>
          <w:rFonts w:ascii="Times New Roman" w:hAnsi="Times New Roman" w:cs="Times New Roman"/>
          <w:sz w:val="28"/>
          <w:szCs w:val="28"/>
        </w:rPr>
        <w:t>С</w:t>
      </w:r>
      <w:r w:rsidR="005D2027">
        <w:rPr>
          <w:rFonts w:ascii="Times New Roman" w:hAnsi="Times New Roman" w:cs="Times New Roman"/>
          <w:sz w:val="28"/>
          <w:szCs w:val="28"/>
        </w:rPr>
        <w:t xml:space="preserve">равнительная характеристика стоимостных параметров вспомогательной терапии в зависимости от возраста </w:t>
      </w:r>
      <w:r w:rsidR="005D2027" w:rsidRPr="00642485">
        <w:rPr>
          <w:rFonts w:ascii="Times New Roman" w:hAnsi="Times New Roman" w:cs="Times New Roman"/>
          <w:sz w:val="28"/>
          <w:szCs w:val="28"/>
        </w:rPr>
        <w:br/>
      </w:r>
    </w:p>
    <w:p w:rsidR="00B43E04" w:rsidRDefault="006842BE" w:rsidP="00B43E04">
      <w:pPr>
        <w:tabs>
          <w:tab w:val="left" w:pos="373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рассмотрении зависимости затрат от пола выявилась </w:t>
      </w:r>
      <w:r w:rsidR="00B43E04">
        <w:rPr>
          <w:rFonts w:ascii="Times New Roman" w:hAnsi="Times New Roman" w:cs="Times New Roman"/>
          <w:sz w:val="28"/>
          <w:szCs w:val="28"/>
        </w:rPr>
        <w:t xml:space="preserve">явная закономерность. При лечении острого </w:t>
      </w:r>
      <w:proofErr w:type="spellStart"/>
      <w:r w:rsidR="00B43E04">
        <w:rPr>
          <w:rFonts w:ascii="Times New Roman" w:hAnsi="Times New Roman" w:cs="Times New Roman"/>
          <w:sz w:val="28"/>
          <w:szCs w:val="28"/>
        </w:rPr>
        <w:t>лимфобластного</w:t>
      </w:r>
      <w:proofErr w:type="spellEnd"/>
      <w:r w:rsidR="00B43E04">
        <w:rPr>
          <w:rFonts w:ascii="Times New Roman" w:hAnsi="Times New Roman" w:cs="Times New Roman"/>
          <w:sz w:val="28"/>
          <w:szCs w:val="28"/>
        </w:rPr>
        <w:t xml:space="preserve"> лейкоза средняя стоимость 1 вспомогательной терапии на 1 девочку приходится в 2 раза больше в сравнении с затратами на лечение 1 мальчика.</w:t>
      </w:r>
    </w:p>
    <w:p w:rsidR="00642485" w:rsidRDefault="00B43E04" w:rsidP="00B43E04">
      <w:pPr>
        <w:tabs>
          <w:tab w:val="left" w:pos="373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642485">
        <w:rPr>
          <w:rFonts w:ascii="Times New Roman" w:hAnsi="Times New Roman" w:cs="Times New Roman"/>
          <w:sz w:val="28"/>
          <w:szCs w:val="28"/>
        </w:rPr>
        <w:br w:type="textWrapping" w:clear="all"/>
      </w:r>
      <w:r w:rsidR="00642485" w:rsidRPr="00642485">
        <w:rPr>
          <w:rFonts w:ascii="Times New Roman" w:hAnsi="Times New Roman" w:cs="Times New Roman"/>
          <w:noProof/>
          <w:sz w:val="28"/>
          <w:szCs w:val="28"/>
        </w:rPr>
        <w:drawing>
          <wp:inline distT="0" distB="0" distL="0" distR="0">
            <wp:extent cx="5940425" cy="3210858"/>
            <wp:effectExtent l="0" t="0" r="0" b="0"/>
            <wp:docPr id="12"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5D2027" w:rsidRDefault="005D2027" w:rsidP="005D2027">
      <w:pPr>
        <w:tabs>
          <w:tab w:val="left" w:pos="3736"/>
        </w:tabs>
        <w:jc w:val="center"/>
        <w:rPr>
          <w:rFonts w:ascii="Times New Roman" w:hAnsi="Times New Roman" w:cs="Times New Roman"/>
          <w:sz w:val="28"/>
          <w:szCs w:val="28"/>
        </w:rPr>
      </w:pPr>
      <w:r>
        <w:rPr>
          <w:rFonts w:ascii="Times New Roman" w:hAnsi="Times New Roman" w:cs="Times New Roman"/>
          <w:sz w:val="28"/>
          <w:szCs w:val="28"/>
        </w:rPr>
        <w:t xml:space="preserve">Рис. 3.8  </w:t>
      </w:r>
      <w:r w:rsidRPr="00642485">
        <w:rPr>
          <w:rFonts w:ascii="Times New Roman" w:hAnsi="Times New Roman" w:cs="Times New Roman"/>
          <w:sz w:val="28"/>
          <w:szCs w:val="28"/>
        </w:rPr>
        <w:t>С</w:t>
      </w:r>
      <w:r>
        <w:rPr>
          <w:rFonts w:ascii="Times New Roman" w:hAnsi="Times New Roman" w:cs="Times New Roman"/>
          <w:sz w:val="28"/>
          <w:szCs w:val="28"/>
        </w:rPr>
        <w:t xml:space="preserve">равнительная характеристика стоимостных параметров вспомогательной терапии в зависимости от возраста </w:t>
      </w:r>
    </w:p>
    <w:p w:rsidR="00CC0483" w:rsidRPr="00CC0483" w:rsidRDefault="00CC0483" w:rsidP="00CC0483">
      <w:pPr>
        <w:tabs>
          <w:tab w:val="left" w:pos="3736"/>
        </w:tabs>
        <w:spacing w:after="0" w:line="360" w:lineRule="auto"/>
        <w:ind w:firstLine="709"/>
        <w:jc w:val="center"/>
        <w:rPr>
          <w:rFonts w:ascii="Times New Roman" w:hAnsi="Times New Roman" w:cs="Times New Roman"/>
          <w:b/>
          <w:sz w:val="28"/>
          <w:szCs w:val="28"/>
        </w:rPr>
      </w:pPr>
      <w:r w:rsidRPr="00CC0483">
        <w:rPr>
          <w:rFonts w:ascii="Times New Roman" w:hAnsi="Times New Roman" w:cs="Times New Roman"/>
          <w:b/>
          <w:sz w:val="28"/>
          <w:szCs w:val="28"/>
        </w:rPr>
        <w:t>3.5. Анализ результат</w:t>
      </w:r>
      <w:r>
        <w:rPr>
          <w:rFonts w:ascii="Times New Roman" w:hAnsi="Times New Roman" w:cs="Times New Roman"/>
          <w:b/>
          <w:sz w:val="28"/>
          <w:szCs w:val="28"/>
        </w:rPr>
        <w:t>ов</w:t>
      </w:r>
      <w:r w:rsidRPr="00CC0483">
        <w:rPr>
          <w:rFonts w:ascii="Times New Roman" w:hAnsi="Times New Roman" w:cs="Times New Roman"/>
          <w:b/>
          <w:sz w:val="28"/>
          <w:szCs w:val="28"/>
        </w:rPr>
        <w:t xml:space="preserve"> терапии</w:t>
      </w:r>
    </w:p>
    <w:p w:rsidR="00CC0483" w:rsidRDefault="00CC0483" w:rsidP="00CC0483">
      <w:pPr>
        <w:tabs>
          <w:tab w:val="left" w:pos="3736"/>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Заключительным этапом исследования послужил анализ результативности данных терапий.</w:t>
      </w:r>
    </w:p>
    <w:p w:rsidR="00CC0483" w:rsidRDefault="00CC0483" w:rsidP="00CC0483">
      <w:pPr>
        <w:tabs>
          <w:tab w:val="left" w:pos="3736"/>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Ремиссия была достигнута у острого </w:t>
      </w:r>
      <w:proofErr w:type="spellStart"/>
      <w:r>
        <w:rPr>
          <w:rFonts w:ascii="Times New Roman" w:hAnsi="Times New Roman" w:cs="Times New Roman"/>
          <w:sz w:val="28"/>
          <w:szCs w:val="28"/>
        </w:rPr>
        <w:t>лимфобластного</w:t>
      </w:r>
      <w:proofErr w:type="spellEnd"/>
      <w:r>
        <w:rPr>
          <w:rFonts w:ascii="Times New Roman" w:hAnsi="Times New Roman" w:cs="Times New Roman"/>
          <w:sz w:val="28"/>
          <w:szCs w:val="28"/>
        </w:rPr>
        <w:t xml:space="preserve"> лейкоза </w:t>
      </w:r>
      <w:r>
        <w:rPr>
          <w:rFonts w:ascii="Times New Roman" w:hAnsi="Times New Roman" w:cs="Times New Roman"/>
          <w:sz w:val="28"/>
          <w:szCs w:val="28"/>
          <w:lang w:val="en-US"/>
        </w:rPr>
        <w:t>I</w:t>
      </w:r>
      <w:r w:rsidRPr="0062113A">
        <w:rPr>
          <w:rFonts w:ascii="Times New Roman" w:hAnsi="Times New Roman" w:cs="Times New Roman"/>
          <w:sz w:val="28"/>
          <w:szCs w:val="28"/>
        </w:rPr>
        <w:t xml:space="preserve"> </w:t>
      </w:r>
      <w:r>
        <w:rPr>
          <w:rFonts w:ascii="Times New Roman" w:hAnsi="Times New Roman" w:cs="Times New Roman"/>
          <w:sz w:val="28"/>
          <w:szCs w:val="28"/>
        </w:rPr>
        <w:t xml:space="preserve">фазы на 58, 3%. При рецидиве острого </w:t>
      </w:r>
      <w:proofErr w:type="spellStart"/>
      <w:r>
        <w:rPr>
          <w:rFonts w:ascii="Times New Roman" w:hAnsi="Times New Roman" w:cs="Times New Roman"/>
          <w:sz w:val="28"/>
          <w:szCs w:val="28"/>
        </w:rPr>
        <w:t>лимфобластного</w:t>
      </w:r>
      <w:proofErr w:type="spellEnd"/>
      <w:r>
        <w:rPr>
          <w:rFonts w:ascii="Times New Roman" w:hAnsi="Times New Roman" w:cs="Times New Roman"/>
          <w:sz w:val="28"/>
          <w:szCs w:val="28"/>
        </w:rPr>
        <w:t xml:space="preserve"> лейкоза ремиссия составила 28,50 %. В остром </w:t>
      </w:r>
      <w:proofErr w:type="spellStart"/>
      <w:r>
        <w:rPr>
          <w:rFonts w:ascii="Times New Roman" w:hAnsi="Times New Roman" w:cs="Times New Roman"/>
          <w:sz w:val="28"/>
          <w:szCs w:val="28"/>
        </w:rPr>
        <w:t>миелобластном</w:t>
      </w:r>
      <w:proofErr w:type="spellEnd"/>
      <w:r>
        <w:rPr>
          <w:rFonts w:ascii="Times New Roman" w:hAnsi="Times New Roman" w:cs="Times New Roman"/>
          <w:sz w:val="28"/>
          <w:szCs w:val="28"/>
        </w:rPr>
        <w:t xml:space="preserve"> лейкозе ремиссия достигнута у 57%.</w:t>
      </w:r>
    </w:p>
    <w:p w:rsidR="00CC0483" w:rsidRPr="0062113A" w:rsidRDefault="00CC0483" w:rsidP="00CC0483">
      <w:pPr>
        <w:tabs>
          <w:tab w:val="left" w:pos="3736"/>
        </w:tabs>
        <w:spacing w:after="0" w:line="360" w:lineRule="auto"/>
        <w:ind w:firstLine="709"/>
        <w:jc w:val="both"/>
        <w:rPr>
          <w:rFonts w:ascii="Times New Roman" w:hAnsi="Times New Roman" w:cs="Times New Roman"/>
          <w:sz w:val="28"/>
          <w:szCs w:val="28"/>
        </w:rPr>
      </w:pPr>
    </w:p>
    <w:p w:rsidR="00CC0483" w:rsidRDefault="00CC0483" w:rsidP="00CC0483">
      <w:pPr>
        <w:tabs>
          <w:tab w:val="left" w:pos="3736"/>
        </w:tabs>
        <w:spacing w:after="0" w:line="360" w:lineRule="auto"/>
        <w:jc w:val="both"/>
        <w:rPr>
          <w:rFonts w:ascii="Times New Roman" w:hAnsi="Times New Roman" w:cs="Times New Roman"/>
          <w:sz w:val="28"/>
          <w:szCs w:val="28"/>
        </w:rPr>
      </w:pPr>
      <w:r w:rsidRPr="0062113A">
        <w:rPr>
          <w:rFonts w:ascii="Times New Roman" w:hAnsi="Times New Roman" w:cs="Times New Roman"/>
          <w:noProof/>
          <w:sz w:val="28"/>
          <w:szCs w:val="28"/>
        </w:rPr>
        <w:drawing>
          <wp:inline distT="0" distB="0" distL="0" distR="0">
            <wp:extent cx="5940425" cy="2058824"/>
            <wp:effectExtent l="0" t="0" r="0" b="0"/>
            <wp:docPr id="3"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CC0483" w:rsidRDefault="000132FD" w:rsidP="00CC0483">
      <w:pPr>
        <w:tabs>
          <w:tab w:val="left" w:pos="3736"/>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 3.9</w:t>
      </w:r>
      <w:r w:rsidR="00CC0483">
        <w:rPr>
          <w:rFonts w:ascii="Times New Roman" w:hAnsi="Times New Roman" w:cs="Times New Roman"/>
          <w:sz w:val="28"/>
          <w:szCs w:val="28"/>
        </w:rPr>
        <w:t xml:space="preserve"> Сравнительная характеристика ремиссии </w:t>
      </w:r>
    </w:p>
    <w:p w:rsidR="00CC0483" w:rsidRDefault="00CC0483" w:rsidP="00CC0483">
      <w:pPr>
        <w:tabs>
          <w:tab w:val="left" w:pos="3736"/>
        </w:tabs>
        <w:spacing w:after="0" w:line="360" w:lineRule="auto"/>
        <w:ind w:firstLine="709"/>
        <w:jc w:val="both"/>
        <w:rPr>
          <w:rFonts w:ascii="Times New Roman" w:hAnsi="Times New Roman" w:cs="Times New Roman"/>
          <w:sz w:val="28"/>
          <w:szCs w:val="28"/>
        </w:rPr>
      </w:pPr>
    </w:p>
    <w:p w:rsidR="00CC0483" w:rsidRDefault="00CC0483" w:rsidP="00CC0483">
      <w:pPr>
        <w:tabs>
          <w:tab w:val="left" w:pos="3736"/>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Относительно летального исхода большинство случаев встретилось в остром </w:t>
      </w:r>
      <w:proofErr w:type="spellStart"/>
      <w:r>
        <w:rPr>
          <w:rFonts w:ascii="Times New Roman" w:hAnsi="Times New Roman" w:cs="Times New Roman"/>
          <w:sz w:val="28"/>
          <w:szCs w:val="28"/>
        </w:rPr>
        <w:t>лимфобластном</w:t>
      </w:r>
      <w:proofErr w:type="spellEnd"/>
      <w:r>
        <w:rPr>
          <w:rFonts w:ascii="Times New Roman" w:hAnsi="Times New Roman" w:cs="Times New Roman"/>
          <w:sz w:val="28"/>
          <w:szCs w:val="28"/>
        </w:rPr>
        <w:t xml:space="preserve"> лейкозе </w:t>
      </w:r>
      <w:r>
        <w:rPr>
          <w:rFonts w:ascii="Times New Roman" w:hAnsi="Times New Roman" w:cs="Times New Roman"/>
          <w:sz w:val="28"/>
          <w:szCs w:val="28"/>
          <w:lang w:val="en-US"/>
        </w:rPr>
        <w:t>II</w:t>
      </w:r>
      <w:r w:rsidRPr="0062113A">
        <w:rPr>
          <w:rFonts w:ascii="Times New Roman" w:hAnsi="Times New Roman" w:cs="Times New Roman"/>
          <w:sz w:val="28"/>
          <w:szCs w:val="28"/>
        </w:rPr>
        <w:t xml:space="preserve"> </w:t>
      </w:r>
      <w:r>
        <w:rPr>
          <w:rFonts w:ascii="Times New Roman" w:hAnsi="Times New Roman" w:cs="Times New Roman"/>
          <w:sz w:val="28"/>
          <w:szCs w:val="28"/>
        </w:rPr>
        <w:t xml:space="preserve">фазы. Не обнаружено летального исхода в остром </w:t>
      </w:r>
      <w:proofErr w:type="spellStart"/>
      <w:r>
        <w:rPr>
          <w:rFonts w:ascii="Times New Roman" w:hAnsi="Times New Roman" w:cs="Times New Roman"/>
          <w:sz w:val="28"/>
          <w:szCs w:val="28"/>
        </w:rPr>
        <w:t>лимфобластном</w:t>
      </w:r>
      <w:proofErr w:type="spellEnd"/>
      <w:r>
        <w:rPr>
          <w:rFonts w:ascii="Times New Roman" w:hAnsi="Times New Roman" w:cs="Times New Roman"/>
          <w:sz w:val="28"/>
          <w:szCs w:val="28"/>
        </w:rPr>
        <w:t xml:space="preserve"> лейкозе </w:t>
      </w:r>
      <w:r>
        <w:rPr>
          <w:rFonts w:ascii="Times New Roman" w:hAnsi="Times New Roman" w:cs="Times New Roman"/>
          <w:sz w:val="28"/>
          <w:szCs w:val="28"/>
          <w:lang w:val="en-US"/>
        </w:rPr>
        <w:t>I</w:t>
      </w:r>
      <w:r w:rsidRPr="0062113A">
        <w:rPr>
          <w:rFonts w:ascii="Times New Roman" w:hAnsi="Times New Roman" w:cs="Times New Roman"/>
          <w:sz w:val="28"/>
          <w:szCs w:val="28"/>
        </w:rPr>
        <w:t xml:space="preserve"> </w:t>
      </w:r>
      <w:r>
        <w:rPr>
          <w:rFonts w:ascii="Times New Roman" w:hAnsi="Times New Roman" w:cs="Times New Roman"/>
          <w:sz w:val="28"/>
          <w:szCs w:val="28"/>
        </w:rPr>
        <w:t>фазы.</w:t>
      </w:r>
    </w:p>
    <w:p w:rsidR="00CC0483" w:rsidRPr="0062113A" w:rsidRDefault="00CC0483" w:rsidP="00CC0483">
      <w:pPr>
        <w:tabs>
          <w:tab w:val="left" w:pos="3736"/>
        </w:tabs>
        <w:spacing w:after="0" w:line="360" w:lineRule="auto"/>
        <w:ind w:firstLine="709"/>
        <w:jc w:val="both"/>
        <w:rPr>
          <w:rFonts w:ascii="Times New Roman" w:hAnsi="Times New Roman" w:cs="Times New Roman"/>
          <w:sz w:val="28"/>
          <w:szCs w:val="28"/>
        </w:rPr>
      </w:pPr>
    </w:p>
    <w:p w:rsidR="00CC0483" w:rsidRDefault="00CC0483" w:rsidP="00CC0483">
      <w:pPr>
        <w:tabs>
          <w:tab w:val="left" w:pos="3736"/>
        </w:tabs>
        <w:spacing w:after="0" w:line="360" w:lineRule="auto"/>
        <w:jc w:val="both"/>
        <w:rPr>
          <w:rFonts w:ascii="Times New Roman" w:hAnsi="Times New Roman" w:cs="Times New Roman"/>
          <w:sz w:val="28"/>
          <w:szCs w:val="28"/>
        </w:rPr>
      </w:pPr>
      <w:r w:rsidRPr="0062113A">
        <w:rPr>
          <w:rFonts w:ascii="Times New Roman" w:hAnsi="Times New Roman" w:cs="Times New Roman"/>
          <w:noProof/>
          <w:sz w:val="28"/>
          <w:szCs w:val="28"/>
        </w:rPr>
        <w:drawing>
          <wp:inline distT="0" distB="0" distL="0" distR="0">
            <wp:extent cx="5859438" cy="2565778"/>
            <wp:effectExtent l="0" t="0" r="0" b="0"/>
            <wp:docPr id="10"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CC0483" w:rsidRDefault="00CC0483" w:rsidP="00CC0483">
      <w:pPr>
        <w:tabs>
          <w:tab w:val="left" w:pos="3736"/>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w:t>
      </w:r>
      <w:r w:rsidR="000132FD">
        <w:rPr>
          <w:rFonts w:ascii="Times New Roman" w:hAnsi="Times New Roman" w:cs="Times New Roman"/>
          <w:sz w:val="28"/>
          <w:szCs w:val="28"/>
        </w:rPr>
        <w:t>с. 3.10</w:t>
      </w:r>
      <w:r>
        <w:rPr>
          <w:rFonts w:ascii="Times New Roman" w:hAnsi="Times New Roman" w:cs="Times New Roman"/>
          <w:sz w:val="28"/>
          <w:szCs w:val="28"/>
        </w:rPr>
        <w:t xml:space="preserve"> Сравнительная характеристика летального лейкоза</w:t>
      </w:r>
    </w:p>
    <w:p w:rsidR="00CC0483" w:rsidRDefault="00CC0483" w:rsidP="00CC0483">
      <w:pPr>
        <w:tabs>
          <w:tab w:val="left" w:pos="3736"/>
        </w:tabs>
        <w:spacing w:after="0" w:line="360" w:lineRule="auto"/>
        <w:ind w:firstLine="709"/>
        <w:jc w:val="both"/>
        <w:rPr>
          <w:rFonts w:ascii="Times New Roman" w:hAnsi="Times New Roman" w:cs="Times New Roman"/>
          <w:sz w:val="28"/>
          <w:szCs w:val="28"/>
        </w:rPr>
      </w:pPr>
    </w:p>
    <w:p w:rsidR="00CC0483" w:rsidRPr="00E36B96" w:rsidRDefault="00CC0483" w:rsidP="00CC0483">
      <w:pPr>
        <w:spacing w:after="0" w:line="360" w:lineRule="auto"/>
        <w:ind w:firstLine="709"/>
        <w:jc w:val="both"/>
        <w:rPr>
          <w:rFonts w:ascii="Times New Roman" w:hAnsi="Times New Roman" w:cs="Times New Roman"/>
          <w:sz w:val="28"/>
        </w:rPr>
      </w:pPr>
      <w:r w:rsidRPr="00E36B96">
        <w:rPr>
          <w:rFonts w:ascii="Times New Roman" w:hAnsi="Times New Roman" w:cs="Times New Roman"/>
          <w:sz w:val="28"/>
        </w:rPr>
        <w:t xml:space="preserve">В группе ОЛЛ </w:t>
      </w:r>
      <w:r w:rsidRPr="00E36B96">
        <w:rPr>
          <w:rFonts w:ascii="Times New Roman" w:hAnsi="Times New Roman" w:cs="Times New Roman"/>
          <w:sz w:val="28"/>
          <w:lang w:val="en-US"/>
        </w:rPr>
        <w:t>I</w:t>
      </w:r>
      <w:r w:rsidRPr="00E36B96">
        <w:rPr>
          <w:rFonts w:ascii="Times New Roman" w:hAnsi="Times New Roman" w:cs="Times New Roman"/>
          <w:sz w:val="28"/>
        </w:rPr>
        <w:t xml:space="preserve"> фаза ремиссии достигли 14 человек из 24, что составляет 58,3% , летальность составила 0%.</w:t>
      </w:r>
    </w:p>
    <w:p w:rsidR="00CC0483" w:rsidRPr="00E36B96" w:rsidRDefault="00CC0483" w:rsidP="00CC0483">
      <w:pPr>
        <w:spacing w:after="0" w:line="360" w:lineRule="auto"/>
        <w:ind w:firstLine="709"/>
        <w:jc w:val="both"/>
        <w:rPr>
          <w:rFonts w:ascii="Times New Roman" w:hAnsi="Times New Roman" w:cs="Times New Roman"/>
          <w:sz w:val="28"/>
        </w:rPr>
      </w:pPr>
      <w:r w:rsidRPr="00E36B96">
        <w:rPr>
          <w:rFonts w:ascii="Times New Roman" w:hAnsi="Times New Roman" w:cs="Times New Roman"/>
          <w:sz w:val="28"/>
        </w:rPr>
        <w:t xml:space="preserve">В группе ОЛЛ </w:t>
      </w:r>
      <w:r w:rsidRPr="00E36B96">
        <w:rPr>
          <w:rFonts w:ascii="Times New Roman" w:hAnsi="Times New Roman" w:cs="Times New Roman"/>
          <w:sz w:val="28"/>
          <w:lang w:val="en-US"/>
        </w:rPr>
        <w:t>II</w:t>
      </w:r>
      <w:r w:rsidRPr="00E36B96">
        <w:rPr>
          <w:rFonts w:ascii="Times New Roman" w:hAnsi="Times New Roman" w:cs="Times New Roman"/>
          <w:sz w:val="28"/>
        </w:rPr>
        <w:t xml:space="preserve"> фаза ремиссии достигли   2 человека из 7, что составляет 28,5%, 1 человек не достиг ремиссии</w:t>
      </w:r>
      <w:proofErr w:type="gramStart"/>
      <w:r w:rsidRPr="00E36B96">
        <w:rPr>
          <w:rFonts w:ascii="Times New Roman" w:hAnsi="Times New Roman" w:cs="Times New Roman"/>
          <w:sz w:val="28"/>
        </w:rPr>
        <w:t>.</w:t>
      </w:r>
      <w:proofErr w:type="gramEnd"/>
      <w:r w:rsidRPr="00E36B96">
        <w:rPr>
          <w:rFonts w:ascii="Times New Roman" w:hAnsi="Times New Roman" w:cs="Times New Roman"/>
          <w:sz w:val="28"/>
        </w:rPr>
        <w:t xml:space="preserve"> </w:t>
      </w:r>
      <w:proofErr w:type="gramStart"/>
      <w:r w:rsidRPr="00E36B96">
        <w:rPr>
          <w:rFonts w:ascii="Times New Roman" w:hAnsi="Times New Roman" w:cs="Times New Roman"/>
          <w:sz w:val="28"/>
        </w:rPr>
        <w:t>л</w:t>
      </w:r>
      <w:proofErr w:type="gramEnd"/>
      <w:r w:rsidRPr="00E36B96">
        <w:rPr>
          <w:rFonts w:ascii="Times New Roman" w:hAnsi="Times New Roman" w:cs="Times New Roman"/>
          <w:sz w:val="28"/>
        </w:rPr>
        <w:t>етальность составила 29%.</w:t>
      </w:r>
    </w:p>
    <w:p w:rsidR="00CC0483" w:rsidRPr="00E36B96" w:rsidRDefault="00CC0483" w:rsidP="00CC0483">
      <w:pPr>
        <w:spacing w:after="0" w:line="360" w:lineRule="auto"/>
        <w:ind w:firstLine="709"/>
        <w:jc w:val="both"/>
        <w:rPr>
          <w:rFonts w:ascii="Times New Roman" w:hAnsi="Times New Roman" w:cs="Times New Roman"/>
          <w:sz w:val="28"/>
        </w:rPr>
      </w:pPr>
      <w:r w:rsidRPr="00E36B96">
        <w:rPr>
          <w:rFonts w:ascii="Times New Roman" w:hAnsi="Times New Roman" w:cs="Times New Roman"/>
          <w:sz w:val="28"/>
        </w:rPr>
        <w:t>в группе ОМЛ ремиссии достигли 4 человека из 7, что составляет 57%,  1 человек не достиг ремиссии, 1 умер, летальность составила 14 %.</w:t>
      </w:r>
    </w:p>
    <w:p w:rsidR="00CC0483" w:rsidRPr="00EA6CC5" w:rsidRDefault="00CC0483" w:rsidP="00CC0483"/>
    <w:p w:rsidR="00CC0483" w:rsidRDefault="00CC0483" w:rsidP="00CC0483">
      <w:pPr>
        <w:tabs>
          <w:tab w:val="left" w:pos="3736"/>
        </w:tabs>
        <w:spacing w:after="0" w:line="360" w:lineRule="auto"/>
        <w:ind w:firstLine="709"/>
        <w:jc w:val="both"/>
        <w:rPr>
          <w:rFonts w:ascii="Times New Roman" w:hAnsi="Times New Roman" w:cs="Times New Roman"/>
          <w:sz w:val="28"/>
          <w:szCs w:val="28"/>
        </w:rPr>
      </w:pPr>
    </w:p>
    <w:p w:rsidR="00CC0483" w:rsidRDefault="00CC0483" w:rsidP="00CC0483">
      <w:pPr>
        <w:tabs>
          <w:tab w:val="left" w:pos="1245"/>
        </w:tabs>
        <w:spacing w:after="0" w:line="360" w:lineRule="auto"/>
        <w:ind w:firstLine="709"/>
        <w:jc w:val="center"/>
        <w:rPr>
          <w:rFonts w:ascii="Times New Roman" w:hAnsi="Times New Roman" w:cs="Times New Roman"/>
          <w:sz w:val="28"/>
          <w:szCs w:val="28"/>
        </w:rPr>
      </w:pPr>
    </w:p>
    <w:p w:rsidR="00CC0483" w:rsidRDefault="00CC0483" w:rsidP="00CC0483">
      <w:pPr>
        <w:tabs>
          <w:tab w:val="left" w:pos="1245"/>
        </w:tabs>
        <w:spacing w:after="0" w:line="360" w:lineRule="auto"/>
        <w:ind w:firstLine="709"/>
        <w:jc w:val="center"/>
        <w:rPr>
          <w:rFonts w:ascii="Times New Roman" w:hAnsi="Times New Roman" w:cs="Times New Roman"/>
          <w:b/>
          <w:sz w:val="28"/>
          <w:szCs w:val="28"/>
        </w:rPr>
      </w:pPr>
    </w:p>
    <w:p w:rsidR="00CC0483" w:rsidRDefault="00CC0483" w:rsidP="00CC0483">
      <w:pPr>
        <w:tabs>
          <w:tab w:val="left" w:pos="1245"/>
        </w:tabs>
        <w:spacing w:after="0" w:line="360" w:lineRule="auto"/>
        <w:ind w:firstLine="709"/>
        <w:jc w:val="center"/>
        <w:rPr>
          <w:rFonts w:ascii="Times New Roman" w:hAnsi="Times New Roman" w:cs="Times New Roman"/>
          <w:b/>
          <w:sz w:val="28"/>
          <w:szCs w:val="28"/>
        </w:rPr>
      </w:pPr>
    </w:p>
    <w:p w:rsidR="00CC0483" w:rsidRDefault="00CC0483" w:rsidP="00CC0483">
      <w:pPr>
        <w:tabs>
          <w:tab w:val="left" w:pos="1245"/>
        </w:tabs>
        <w:spacing w:after="0" w:line="360" w:lineRule="auto"/>
        <w:ind w:firstLine="709"/>
        <w:jc w:val="center"/>
        <w:rPr>
          <w:rFonts w:ascii="Times New Roman" w:hAnsi="Times New Roman" w:cs="Times New Roman"/>
          <w:b/>
          <w:sz w:val="28"/>
          <w:szCs w:val="28"/>
        </w:rPr>
      </w:pPr>
    </w:p>
    <w:p w:rsidR="00CC0483" w:rsidRDefault="00CC0483" w:rsidP="00CC0483">
      <w:pPr>
        <w:tabs>
          <w:tab w:val="left" w:pos="1245"/>
        </w:tabs>
        <w:spacing w:after="0" w:line="360" w:lineRule="auto"/>
        <w:ind w:firstLine="709"/>
        <w:jc w:val="center"/>
        <w:rPr>
          <w:rFonts w:ascii="Times New Roman" w:hAnsi="Times New Roman" w:cs="Times New Roman"/>
          <w:b/>
          <w:sz w:val="28"/>
          <w:szCs w:val="28"/>
        </w:rPr>
      </w:pPr>
    </w:p>
    <w:p w:rsidR="00CC0483" w:rsidRDefault="00CC0483" w:rsidP="00B43E04">
      <w:pPr>
        <w:tabs>
          <w:tab w:val="left" w:pos="3736"/>
        </w:tabs>
        <w:spacing w:after="0" w:line="360" w:lineRule="auto"/>
        <w:rPr>
          <w:rFonts w:ascii="Times New Roman" w:hAnsi="Times New Roman" w:cs="Times New Roman"/>
          <w:b/>
          <w:sz w:val="28"/>
          <w:szCs w:val="28"/>
        </w:rPr>
      </w:pPr>
    </w:p>
    <w:p w:rsidR="00B43E04" w:rsidRDefault="00B43E04" w:rsidP="00B43E04">
      <w:pPr>
        <w:tabs>
          <w:tab w:val="left" w:pos="3736"/>
        </w:tabs>
        <w:spacing w:after="0" w:line="360" w:lineRule="auto"/>
        <w:rPr>
          <w:rFonts w:ascii="Times New Roman" w:hAnsi="Times New Roman" w:cs="Times New Roman"/>
          <w:b/>
          <w:sz w:val="28"/>
          <w:szCs w:val="28"/>
        </w:rPr>
      </w:pPr>
    </w:p>
    <w:p w:rsidR="005C79E5" w:rsidRPr="005C79E5" w:rsidRDefault="00CC0483" w:rsidP="005C79E5">
      <w:pPr>
        <w:tabs>
          <w:tab w:val="left" w:pos="3736"/>
        </w:tabs>
        <w:spacing w:after="0" w:line="360" w:lineRule="auto"/>
        <w:ind w:firstLine="709"/>
        <w:jc w:val="center"/>
        <w:rPr>
          <w:rFonts w:ascii="Times New Roman" w:hAnsi="Times New Roman" w:cs="Times New Roman"/>
          <w:b/>
          <w:sz w:val="28"/>
          <w:szCs w:val="28"/>
        </w:rPr>
      </w:pPr>
      <w:r>
        <w:rPr>
          <w:rFonts w:ascii="Times New Roman" w:hAnsi="Times New Roman" w:cs="Times New Roman"/>
          <w:b/>
          <w:sz w:val="28"/>
          <w:szCs w:val="28"/>
        </w:rPr>
        <w:lastRenderedPageBreak/>
        <w:t>3.6</w:t>
      </w:r>
      <w:r w:rsidR="005C79E5" w:rsidRPr="005C79E5">
        <w:rPr>
          <w:rFonts w:ascii="Times New Roman" w:hAnsi="Times New Roman" w:cs="Times New Roman"/>
          <w:b/>
          <w:sz w:val="28"/>
          <w:szCs w:val="28"/>
        </w:rPr>
        <w:t>. Анализ ассортимента лекарственных препаратов</w:t>
      </w:r>
    </w:p>
    <w:p w:rsidR="00A57C7E" w:rsidRDefault="00A57C7E" w:rsidP="005D2027">
      <w:pPr>
        <w:tabs>
          <w:tab w:val="left" w:pos="3736"/>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анализа ассортимента лекарственных препаратов была взята АТ</w:t>
      </w:r>
      <w:proofErr w:type="gramStart"/>
      <w:r>
        <w:rPr>
          <w:rFonts w:ascii="Times New Roman" w:hAnsi="Times New Roman" w:cs="Times New Roman"/>
          <w:sz w:val="28"/>
          <w:szCs w:val="28"/>
        </w:rPr>
        <w:t>С-</w:t>
      </w:r>
      <w:proofErr w:type="gramEnd"/>
      <w:r>
        <w:rPr>
          <w:rFonts w:ascii="Times New Roman" w:hAnsi="Times New Roman" w:cs="Times New Roman"/>
          <w:sz w:val="28"/>
          <w:szCs w:val="28"/>
        </w:rPr>
        <w:t xml:space="preserve"> классификация, в соответствии с которой было выявлено 22 </w:t>
      </w:r>
      <w:r w:rsidR="00C31746">
        <w:rPr>
          <w:rFonts w:ascii="Times New Roman" w:hAnsi="Times New Roman" w:cs="Times New Roman"/>
          <w:sz w:val="28"/>
          <w:szCs w:val="28"/>
        </w:rPr>
        <w:t>анатомо-терапевтически-х</w:t>
      </w:r>
      <w:r w:rsidR="00C31746" w:rsidRPr="00C31746">
        <w:rPr>
          <w:rFonts w:ascii="Times New Roman" w:hAnsi="Times New Roman" w:cs="Times New Roman"/>
          <w:sz w:val="28"/>
          <w:szCs w:val="28"/>
        </w:rPr>
        <w:t>имическая</w:t>
      </w:r>
      <w:r w:rsidR="00C31746">
        <w:rPr>
          <w:rFonts w:ascii="Times New Roman" w:hAnsi="Times New Roman" w:cs="Times New Roman"/>
          <w:sz w:val="28"/>
          <w:szCs w:val="28"/>
        </w:rPr>
        <w:t xml:space="preserve"> группы</w:t>
      </w:r>
      <w:r w:rsidR="00D50BCD">
        <w:rPr>
          <w:rFonts w:ascii="Times New Roman" w:hAnsi="Times New Roman" w:cs="Times New Roman"/>
          <w:sz w:val="28"/>
          <w:szCs w:val="28"/>
        </w:rPr>
        <w:t>:</w:t>
      </w:r>
    </w:p>
    <w:p w:rsidR="005D2027" w:rsidRDefault="005D2027" w:rsidP="005D2027">
      <w:pPr>
        <w:tabs>
          <w:tab w:val="left" w:pos="3736"/>
        </w:tabs>
        <w:spacing w:after="0" w:line="360" w:lineRule="auto"/>
        <w:ind w:firstLine="709"/>
        <w:jc w:val="right"/>
        <w:rPr>
          <w:rFonts w:ascii="Times New Roman" w:hAnsi="Times New Roman" w:cs="Times New Roman"/>
          <w:i/>
          <w:sz w:val="28"/>
          <w:szCs w:val="28"/>
        </w:rPr>
      </w:pPr>
      <w:r>
        <w:rPr>
          <w:rFonts w:ascii="Times New Roman" w:hAnsi="Times New Roman" w:cs="Times New Roman"/>
          <w:i/>
          <w:sz w:val="28"/>
          <w:szCs w:val="28"/>
        </w:rPr>
        <w:t>Табл. 3.</w:t>
      </w:r>
      <w:r w:rsidR="000132FD">
        <w:rPr>
          <w:rFonts w:ascii="Times New Roman" w:hAnsi="Times New Roman" w:cs="Times New Roman"/>
          <w:i/>
          <w:sz w:val="28"/>
          <w:szCs w:val="28"/>
        </w:rPr>
        <w:t>8</w:t>
      </w:r>
    </w:p>
    <w:p w:rsidR="005D2027" w:rsidRPr="005D2027" w:rsidRDefault="005D2027" w:rsidP="005D2027">
      <w:pPr>
        <w:tabs>
          <w:tab w:val="left" w:pos="3736"/>
        </w:tabs>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Группы АТ</w:t>
      </w:r>
      <w:proofErr w:type="gramStart"/>
      <w:r>
        <w:rPr>
          <w:rFonts w:ascii="Times New Roman" w:hAnsi="Times New Roman" w:cs="Times New Roman"/>
          <w:sz w:val="28"/>
          <w:szCs w:val="28"/>
        </w:rPr>
        <w:t>Х-</w:t>
      </w:r>
      <w:proofErr w:type="gramEnd"/>
      <w:r>
        <w:rPr>
          <w:rFonts w:ascii="Times New Roman" w:hAnsi="Times New Roman" w:cs="Times New Roman"/>
          <w:sz w:val="28"/>
          <w:szCs w:val="28"/>
        </w:rPr>
        <w:t xml:space="preserve"> классификации</w:t>
      </w:r>
    </w:p>
    <w:tbl>
      <w:tblPr>
        <w:tblStyle w:val="a3"/>
        <w:tblW w:w="0" w:type="auto"/>
        <w:tblLook w:val="04A0" w:firstRow="1" w:lastRow="0" w:firstColumn="1" w:lastColumn="0" w:noHBand="0" w:noVBand="1"/>
      </w:tblPr>
      <w:tblGrid>
        <w:gridCol w:w="1101"/>
        <w:gridCol w:w="8470"/>
      </w:tblGrid>
      <w:tr w:rsidR="00A57C7E" w:rsidRPr="005D2027" w:rsidTr="005D2027">
        <w:trPr>
          <w:trHeight w:val="163"/>
        </w:trPr>
        <w:tc>
          <w:tcPr>
            <w:tcW w:w="1101" w:type="dxa"/>
            <w:tcBorders>
              <w:bottom w:val="single" w:sz="4" w:space="0" w:color="auto"/>
            </w:tcBorders>
          </w:tcPr>
          <w:p w:rsidR="00A57C7E" w:rsidRPr="005D2027" w:rsidRDefault="00C31746" w:rsidP="005D2027">
            <w:pPr>
              <w:tabs>
                <w:tab w:val="left" w:pos="3736"/>
              </w:tabs>
              <w:jc w:val="center"/>
              <w:rPr>
                <w:rFonts w:ascii="Times New Roman" w:hAnsi="Times New Roman" w:cs="Times New Roman"/>
                <w:b/>
                <w:sz w:val="28"/>
                <w:szCs w:val="28"/>
              </w:rPr>
            </w:pPr>
            <w:r w:rsidRPr="005D2027">
              <w:rPr>
                <w:rFonts w:ascii="Times New Roman" w:hAnsi="Times New Roman" w:cs="Times New Roman"/>
                <w:b/>
                <w:sz w:val="28"/>
                <w:szCs w:val="28"/>
              </w:rPr>
              <w:t>код</w:t>
            </w:r>
          </w:p>
        </w:tc>
        <w:tc>
          <w:tcPr>
            <w:tcW w:w="8470" w:type="dxa"/>
            <w:tcBorders>
              <w:bottom w:val="single" w:sz="4" w:space="0" w:color="auto"/>
            </w:tcBorders>
          </w:tcPr>
          <w:p w:rsidR="00A57C7E" w:rsidRPr="005D2027" w:rsidRDefault="00C31746" w:rsidP="005D2027">
            <w:pPr>
              <w:tabs>
                <w:tab w:val="left" w:pos="3736"/>
              </w:tabs>
              <w:jc w:val="center"/>
              <w:rPr>
                <w:rFonts w:ascii="Times New Roman" w:hAnsi="Times New Roman" w:cs="Times New Roman"/>
                <w:b/>
                <w:sz w:val="28"/>
                <w:szCs w:val="28"/>
              </w:rPr>
            </w:pPr>
            <w:r w:rsidRPr="005D2027">
              <w:rPr>
                <w:rFonts w:ascii="Times New Roman" w:hAnsi="Times New Roman" w:cs="Times New Roman"/>
                <w:b/>
                <w:sz w:val="28"/>
                <w:szCs w:val="28"/>
              </w:rPr>
              <w:t>Анатомо-Терапевтически-Химическая группа</w:t>
            </w:r>
          </w:p>
        </w:tc>
      </w:tr>
      <w:tr w:rsidR="00C31746" w:rsidRPr="00C31746" w:rsidTr="005D2027">
        <w:trPr>
          <w:trHeight w:val="765"/>
        </w:trPr>
        <w:tc>
          <w:tcPr>
            <w:tcW w:w="1101" w:type="dxa"/>
            <w:tcBorders>
              <w:top w:val="single" w:sz="4" w:space="0" w:color="auto"/>
            </w:tcBorders>
          </w:tcPr>
          <w:p w:rsidR="00C31746" w:rsidRPr="00C31746" w:rsidRDefault="00C31746" w:rsidP="00C31746">
            <w:pPr>
              <w:tabs>
                <w:tab w:val="left" w:pos="3736"/>
              </w:tabs>
              <w:rPr>
                <w:rFonts w:ascii="Times New Roman" w:hAnsi="Times New Roman" w:cs="Times New Roman"/>
                <w:sz w:val="28"/>
                <w:szCs w:val="28"/>
              </w:rPr>
            </w:pPr>
            <w:r w:rsidRPr="00C31746">
              <w:rPr>
                <w:rFonts w:ascii="Times New Roman" w:hAnsi="Times New Roman" w:cs="Times New Roman"/>
                <w:sz w:val="28"/>
                <w:szCs w:val="28"/>
              </w:rPr>
              <w:t>A0</w:t>
            </w:r>
            <w:r>
              <w:rPr>
                <w:rFonts w:ascii="Times New Roman" w:hAnsi="Times New Roman" w:cs="Times New Roman"/>
                <w:sz w:val="28"/>
                <w:szCs w:val="28"/>
              </w:rPr>
              <w:t>2</w:t>
            </w:r>
          </w:p>
        </w:tc>
        <w:tc>
          <w:tcPr>
            <w:tcW w:w="8470" w:type="dxa"/>
            <w:tcBorders>
              <w:top w:val="single" w:sz="4" w:space="0" w:color="auto"/>
            </w:tcBorders>
          </w:tcPr>
          <w:p w:rsidR="00C31746" w:rsidRPr="00C31746" w:rsidRDefault="00C31746" w:rsidP="00C31746">
            <w:pPr>
              <w:tabs>
                <w:tab w:val="left" w:pos="3736"/>
              </w:tabs>
              <w:rPr>
                <w:rFonts w:ascii="Times New Roman" w:hAnsi="Times New Roman" w:cs="Times New Roman"/>
                <w:sz w:val="28"/>
                <w:szCs w:val="28"/>
              </w:rPr>
            </w:pPr>
            <w:r w:rsidRPr="00C31746">
              <w:rPr>
                <w:rFonts w:ascii="Times New Roman" w:hAnsi="Times New Roman" w:cs="Times New Roman"/>
                <w:sz w:val="28"/>
                <w:szCs w:val="28"/>
              </w:rPr>
              <w:t>Препараты для лечения заболеваний, связанных с нарушением кислотности</w:t>
            </w:r>
          </w:p>
        </w:tc>
      </w:tr>
      <w:tr w:rsidR="00A57C7E" w:rsidRPr="00C31746" w:rsidTr="005D2027">
        <w:tc>
          <w:tcPr>
            <w:tcW w:w="1101" w:type="dxa"/>
          </w:tcPr>
          <w:p w:rsidR="00A57C7E" w:rsidRPr="00C31746" w:rsidRDefault="00A57C7E" w:rsidP="00C31746">
            <w:pPr>
              <w:tabs>
                <w:tab w:val="left" w:pos="3736"/>
              </w:tabs>
              <w:rPr>
                <w:rFonts w:ascii="Times New Roman" w:hAnsi="Times New Roman" w:cs="Times New Roman"/>
                <w:sz w:val="28"/>
                <w:szCs w:val="28"/>
              </w:rPr>
            </w:pPr>
            <w:r w:rsidRPr="00C31746">
              <w:rPr>
                <w:rFonts w:ascii="Times New Roman" w:hAnsi="Times New Roman" w:cs="Times New Roman"/>
                <w:sz w:val="28"/>
                <w:szCs w:val="28"/>
              </w:rPr>
              <w:t xml:space="preserve">A04 </w:t>
            </w:r>
          </w:p>
        </w:tc>
        <w:tc>
          <w:tcPr>
            <w:tcW w:w="8470" w:type="dxa"/>
          </w:tcPr>
          <w:p w:rsidR="00A57C7E" w:rsidRPr="00C31746" w:rsidRDefault="00A57C7E" w:rsidP="00C31746">
            <w:pPr>
              <w:tabs>
                <w:tab w:val="left" w:pos="3736"/>
              </w:tabs>
              <w:rPr>
                <w:rFonts w:ascii="Times New Roman" w:hAnsi="Times New Roman" w:cs="Times New Roman"/>
                <w:sz w:val="28"/>
                <w:szCs w:val="28"/>
              </w:rPr>
            </w:pPr>
            <w:r w:rsidRPr="00C31746">
              <w:rPr>
                <w:rFonts w:ascii="Times New Roman" w:hAnsi="Times New Roman" w:cs="Times New Roman"/>
                <w:sz w:val="28"/>
                <w:szCs w:val="28"/>
              </w:rPr>
              <w:t>Противорвотные препараты</w:t>
            </w:r>
          </w:p>
        </w:tc>
      </w:tr>
      <w:tr w:rsidR="00A57C7E" w:rsidRPr="00C31746" w:rsidTr="005D2027">
        <w:tc>
          <w:tcPr>
            <w:tcW w:w="1101" w:type="dxa"/>
          </w:tcPr>
          <w:p w:rsidR="00A57C7E" w:rsidRPr="00C31746" w:rsidRDefault="00A57C7E" w:rsidP="00C31746">
            <w:pPr>
              <w:tabs>
                <w:tab w:val="left" w:pos="3736"/>
              </w:tabs>
              <w:rPr>
                <w:rFonts w:ascii="Times New Roman" w:hAnsi="Times New Roman" w:cs="Times New Roman"/>
                <w:sz w:val="28"/>
                <w:szCs w:val="28"/>
              </w:rPr>
            </w:pPr>
            <w:r w:rsidRPr="00C31746">
              <w:rPr>
                <w:rFonts w:ascii="Times New Roman" w:hAnsi="Times New Roman" w:cs="Times New Roman"/>
                <w:sz w:val="28"/>
                <w:szCs w:val="28"/>
              </w:rPr>
              <w:t xml:space="preserve">A06 </w:t>
            </w:r>
          </w:p>
        </w:tc>
        <w:tc>
          <w:tcPr>
            <w:tcW w:w="8470" w:type="dxa"/>
          </w:tcPr>
          <w:p w:rsidR="00A57C7E" w:rsidRPr="00C31746" w:rsidRDefault="00A57C7E" w:rsidP="00C31746">
            <w:pPr>
              <w:tabs>
                <w:tab w:val="left" w:pos="3736"/>
              </w:tabs>
              <w:rPr>
                <w:rFonts w:ascii="Times New Roman" w:hAnsi="Times New Roman" w:cs="Times New Roman"/>
                <w:sz w:val="28"/>
                <w:szCs w:val="28"/>
              </w:rPr>
            </w:pPr>
            <w:r w:rsidRPr="00C31746">
              <w:rPr>
                <w:rFonts w:ascii="Times New Roman" w:hAnsi="Times New Roman" w:cs="Times New Roman"/>
                <w:sz w:val="28"/>
                <w:szCs w:val="28"/>
              </w:rPr>
              <w:t>Слабительные препараты</w:t>
            </w:r>
          </w:p>
        </w:tc>
      </w:tr>
      <w:tr w:rsidR="00A57C7E" w:rsidRPr="00C31746" w:rsidTr="005D2027">
        <w:tc>
          <w:tcPr>
            <w:tcW w:w="1101" w:type="dxa"/>
          </w:tcPr>
          <w:p w:rsidR="00A57C7E" w:rsidRPr="00C31746" w:rsidRDefault="00A57C7E" w:rsidP="00C31746">
            <w:pPr>
              <w:tabs>
                <w:tab w:val="left" w:pos="3736"/>
              </w:tabs>
              <w:rPr>
                <w:rFonts w:ascii="Times New Roman" w:hAnsi="Times New Roman" w:cs="Times New Roman"/>
                <w:sz w:val="28"/>
                <w:szCs w:val="28"/>
              </w:rPr>
            </w:pPr>
            <w:r w:rsidRPr="00C31746">
              <w:rPr>
                <w:rFonts w:ascii="Times New Roman" w:hAnsi="Times New Roman" w:cs="Times New Roman"/>
                <w:sz w:val="28"/>
                <w:szCs w:val="28"/>
              </w:rPr>
              <w:t xml:space="preserve">A09 </w:t>
            </w:r>
          </w:p>
        </w:tc>
        <w:tc>
          <w:tcPr>
            <w:tcW w:w="8470" w:type="dxa"/>
          </w:tcPr>
          <w:p w:rsidR="00A57C7E" w:rsidRPr="00C31746" w:rsidRDefault="00A57C7E" w:rsidP="00C31746">
            <w:pPr>
              <w:tabs>
                <w:tab w:val="left" w:pos="3736"/>
              </w:tabs>
              <w:rPr>
                <w:rFonts w:ascii="Times New Roman" w:hAnsi="Times New Roman" w:cs="Times New Roman"/>
                <w:sz w:val="28"/>
                <w:szCs w:val="28"/>
              </w:rPr>
            </w:pPr>
            <w:r w:rsidRPr="00C31746">
              <w:rPr>
                <w:rFonts w:ascii="Times New Roman" w:hAnsi="Times New Roman" w:cs="Times New Roman"/>
                <w:sz w:val="28"/>
                <w:szCs w:val="28"/>
              </w:rPr>
              <w:t>Препараты, способствующие пищеварению, включая ферментные       препараты</w:t>
            </w:r>
          </w:p>
        </w:tc>
      </w:tr>
      <w:tr w:rsidR="00A57C7E" w:rsidRPr="00C31746" w:rsidTr="005D2027">
        <w:tc>
          <w:tcPr>
            <w:tcW w:w="1101" w:type="dxa"/>
          </w:tcPr>
          <w:p w:rsidR="00A57C7E" w:rsidRPr="00C31746" w:rsidRDefault="00A57C7E" w:rsidP="00C31746">
            <w:pPr>
              <w:tabs>
                <w:tab w:val="left" w:pos="3736"/>
              </w:tabs>
              <w:rPr>
                <w:rFonts w:ascii="Times New Roman" w:hAnsi="Times New Roman" w:cs="Times New Roman"/>
                <w:sz w:val="28"/>
                <w:szCs w:val="28"/>
              </w:rPr>
            </w:pPr>
            <w:r w:rsidRPr="00C31746">
              <w:rPr>
                <w:rFonts w:ascii="Times New Roman" w:hAnsi="Times New Roman" w:cs="Times New Roman"/>
                <w:sz w:val="28"/>
                <w:szCs w:val="28"/>
              </w:rPr>
              <w:t xml:space="preserve">A12 </w:t>
            </w:r>
          </w:p>
        </w:tc>
        <w:tc>
          <w:tcPr>
            <w:tcW w:w="8470" w:type="dxa"/>
          </w:tcPr>
          <w:p w:rsidR="00A57C7E" w:rsidRPr="00C31746" w:rsidRDefault="00A57C7E" w:rsidP="00C31746">
            <w:pPr>
              <w:tabs>
                <w:tab w:val="left" w:pos="3736"/>
              </w:tabs>
              <w:rPr>
                <w:rFonts w:ascii="Times New Roman" w:hAnsi="Times New Roman" w:cs="Times New Roman"/>
                <w:sz w:val="28"/>
                <w:szCs w:val="28"/>
              </w:rPr>
            </w:pPr>
            <w:r w:rsidRPr="00C31746">
              <w:rPr>
                <w:rFonts w:ascii="Times New Roman" w:hAnsi="Times New Roman" w:cs="Times New Roman"/>
                <w:sz w:val="28"/>
                <w:szCs w:val="28"/>
              </w:rPr>
              <w:t>Минеральные добавки</w:t>
            </w:r>
          </w:p>
        </w:tc>
      </w:tr>
      <w:tr w:rsidR="00A57C7E" w:rsidRPr="00C31746" w:rsidTr="005D2027">
        <w:tc>
          <w:tcPr>
            <w:tcW w:w="1101" w:type="dxa"/>
          </w:tcPr>
          <w:p w:rsidR="00A57C7E" w:rsidRPr="00C31746" w:rsidRDefault="00A57C7E" w:rsidP="00C31746">
            <w:pPr>
              <w:tabs>
                <w:tab w:val="left" w:pos="3736"/>
              </w:tabs>
              <w:rPr>
                <w:rFonts w:ascii="Times New Roman" w:hAnsi="Times New Roman" w:cs="Times New Roman"/>
                <w:sz w:val="28"/>
                <w:szCs w:val="28"/>
              </w:rPr>
            </w:pPr>
            <w:r w:rsidRPr="00C31746">
              <w:rPr>
                <w:rFonts w:ascii="Times New Roman" w:hAnsi="Times New Roman" w:cs="Times New Roman"/>
                <w:sz w:val="28"/>
                <w:szCs w:val="28"/>
              </w:rPr>
              <w:t xml:space="preserve">A16 </w:t>
            </w:r>
          </w:p>
        </w:tc>
        <w:tc>
          <w:tcPr>
            <w:tcW w:w="8470" w:type="dxa"/>
          </w:tcPr>
          <w:p w:rsidR="00A57C7E" w:rsidRPr="00C31746" w:rsidRDefault="00A57C7E" w:rsidP="00C31746">
            <w:pPr>
              <w:tabs>
                <w:tab w:val="left" w:pos="3736"/>
              </w:tabs>
              <w:rPr>
                <w:rFonts w:ascii="Times New Roman" w:hAnsi="Times New Roman" w:cs="Times New Roman"/>
                <w:sz w:val="28"/>
                <w:szCs w:val="28"/>
              </w:rPr>
            </w:pPr>
            <w:r w:rsidRPr="00C31746">
              <w:rPr>
                <w:rFonts w:ascii="Times New Roman" w:hAnsi="Times New Roman" w:cs="Times New Roman"/>
                <w:sz w:val="28"/>
                <w:szCs w:val="28"/>
              </w:rPr>
              <w:t>Другие препараты для лечения заболеваний ЖКТ и нарушений обмен  веществ</w:t>
            </w:r>
          </w:p>
        </w:tc>
      </w:tr>
      <w:tr w:rsidR="00A57C7E" w:rsidRPr="00C31746" w:rsidTr="005D2027">
        <w:trPr>
          <w:trHeight w:val="176"/>
        </w:trPr>
        <w:tc>
          <w:tcPr>
            <w:tcW w:w="1101" w:type="dxa"/>
            <w:tcBorders>
              <w:bottom w:val="single" w:sz="4" w:space="0" w:color="auto"/>
            </w:tcBorders>
          </w:tcPr>
          <w:p w:rsidR="00A57C7E" w:rsidRPr="00C31746" w:rsidRDefault="00A57C7E" w:rsidP="00C31746">
            <w:pPr>
              <w:tabs>
                <w:tab w:val="left" w:pos="3736"/>
              </w:tabs>
              <w:rPr>
                <w:rFonts w:ascii="Times New Roman" w:hAnsi="Times New Roman" w:cs="Times New Roman"/>
                <w:sz w:val="28"/>
                <w:szCs w:val="28"/>
              </w:rPr>
            </w:pPr>
            <w:r w:rsidRPr="00C31746">
              <w:rPr>
                <w:rFonts w:ascii="Times New Roman" w:hAnsi="Times New Roman" w:cs="Times New Roman"/>
                <w:sz w:val="28"/>
                <w:szCs w:val="28"/>
              </w:rPr>
              <w:t xml:space="preserve">B01 </w:t>
            </w:r>
          </w:p>
        </w:tc>
        <w:tc>
          <w:tcPr>
            <w:tcW w:w="8470" w:type="dxa"/>
            <w:tcBorders>
              <w:bottom w:val="single" w:sz="4" w:space="0" w:color="auto"/>
            </w:tcBorders>
          </w:tcPr>
          <w:p w:rsidR="00A57C7E" w:rsidRPr="00C31746" w:rsidRDefault="00A57C7E" w:rsidP="00C31746">
            <w:pPr>
              <w:tabs>
                <w:tab w:val="left" w:pos="3736"/>
              </w:tabs>
              <w:rPr>
                <w:rFonts w:ascii="Times New Roman" w:hAnsi="Times New Roman" w:cs="Times New Roman"/>
                <w:sz w:val="28"/>
                <w:szCs w:val="28"/>
              </w:rPr>
            </w:pPr>
            <w:proofErr w:type="spellStart"/>
            <w:r w:rsidRPr="00C31746">
              <w:rPr>
                <w:rFonts w:ascii="Times New Roman" w:hAnsi="Times New Roman" w:cs="Times New Roman"/>
                <w:sz w:val="28"/>
                <w:szCs w:val="28"/>
              </w:rPr>
              <w:t>Антитромботические</w:t>
            </w:r>
            <w:proofErr w:type="spellEnd"/>
            <w:r w:rsidRPr="00C31746">
              <w:rPr>
                <w:rFonts w:ascii="Times New Roman" w:hAnsi="Times New Roman" w:cs="Times New Roman"/>
                <w:sz w:val="28"/>
                <w:szCs w:val="28"/>
              </w:rPr>
              <w:t xml:space="preserve"> средства</w:t>
            </w:r>
          </w:p>
        </w:tc>
      </w:tr>
      <w:tr w:rsidR="00A57C7E" w:rsidRPr="00C31746" w:rsidTr="005D2027">
        <w:trPr>
          <w:trHeight w:val="299"/>
        </w:trPr>
        <w:tc>
          <w:tcPr>
            <w:tcW w:w="1101" w:type="dxa"/>
            <w:tcBorders>
              <w:top w:val="single" w:sz="4" w:space="0" w:color="auto"/>
              <w:bottom w:val="single" w:sz="4" w:space="0" w:color="auto"/>
            </w:tcBorders>
          </w:tcPr>
          <w:p w:rsidR="00A57C7E" w:rsidRPr="00C31746" w:rsidRDefault="00A57C7E" w:rsidP="00C31746">
            <w:pPr>
              <w:tabs>
                <w:tab w:val="left" w:pos="3736"/>
              </w:tabs>
              <w:rPr>
                <w:rFonts w:ascii="Times New Roman" w:hAnsi="Times New Roman" w:cs="Times New Roman"/>
                <w:sz w:val="28"/>
                <w:szCs w:val="28"/>
              </w:rPr>
            </w:pPr>
            <w:r w:rsidRPr="00C31746">
              <w:rPr>
                <w:rFonts w:ascii="Times New Roman" w:hAnsi="Times New Roman" w:cs="Times New Roman"/>
                <w:sz w:val="28"/>
                <w:szCs w:val="28"/>
              </w:rPr>
              <w:t>B05</w:t>
            </w:r>
          </w:p>
        </w:tc>
        <w:tc>
          <w:tcPr>
            <w:tcW w:w="8470" w:type="dxa"/>
            <w:tcBorders>
              <w:top w:val="single" w:sz="4" w:space="0" w:color="auto"/>
              <w:bottom w:val="single" w:sz="4" w:space="0" w:color="auto"/>
            </w:tcBorders>
          </w:tcPr>
          <w:p w:rsidR="00A57C7E" w:rsidRPr="00C31746" w:rsidRDefault="00A57C7E" w:rsidP="00C31746">
            <w:pPr>
              <w:tabs>
                <w:tab w:val="left" w:pos="3736"/>
              </w:tabs>
              <w:rPr>
                <w:rFonts w:ascii="Times New Roman" w:hAnsi="Times New Roman" w:cs="Times New Roman"/>
                <w:sz w:val="28"/>
                <w:szCs w:val="28"/>
              </w:rPr>
            </w:pPr>
            <w:r w:rsidRPr="00C31746">
              <w:rPr>
                <w:rFonts w:ascii="Times New Roman" w:hAnsi="Times New Roman" w:cs="Times New Roman"/>
                <w:sz w:val="28"/>
                <w:szCs w:val="28"/>
              </w:rPr>
              <w:t xml:space="preserve">Кровезаменители и </w:t>
            </w:r>
            <w:proofErr w:type="spellStart"/>
            <w:r w:rsidRPr="00C31746">
              <w:rPr>
                <w:rFonts w:ascii="Times New Roman" w:hAnsi="Times New Roman" w:cs="Times New Roman"/>
                <w:sz w:val="28"/>
                <w:szCs w:val="28"/>
              </w:rPr>
              <w:t>перфузионные</w:t>
            </w:r>
            <w:proofErr w:type="spellEnd"/>
            <w:r w:rsidRPr="00C31746">
              <w:rPr>
                <w:rFonts w:ascii="Times New Roman" w:hAnsi="Times New Roman" w:cs="Times New Roman"/>
                <w:sz w:val="28"/>
                <w:szCs w:val="28"/>
              </w:rPr>
              <w:t xml:space="preserve"> растворы</w:t>
            </w:r>
          </w:p>
        </w:tc>
      </w:tr>
      <w:tr w:rsidR="00A57C7E" w:rsidRPr="00C31746" w:rsidTr="005D2027">
        <w:trPr>
          <w:trHeight w:val="258"/>
        </w:trPr>
        <w:tc>
          <w:tcPr>
            <w:tcW w:w="1101" w:type="dxa"/>
            <w:tcBorders>
              <w:top w:val="single" w:sz="4" w:space="0" w:color="auto"/>
              <w:bottom w:val="single" w:sz="4" w:space="0" w:color="auto"/>
            </w:tcBorders>
          </w:tcPr>
          <w:p w:rsidR="00A57C7E" w:rsidRPr="00C31746" w:rsidRDefault="00A57C7E" w:rsidP="00C31746">
            <w:pPr>
              <w:tabs>
                <w:tab w:val="left" w:pos="3736"/>
              </w:tabs>
              <w:rPr>
                <w:rFonts w:ascii="Times New Roman" w:hAnsi="Times New Roman" w:cs="Times New Roman"/>
                <w:sz w:val="28"/>
                <w:szCs w:val="28"/>
              </w:rPr>
            </w:pPr>
            <w:r w:rsidRPr="00C31746">
              <w:rPr>
                <w:rFonts w:ascii="Times New Roman" w:hAnsi="Times New Roman" w:cs="Times New Roman"/>
                <w:sz w:val="28"/>
                <w:szCs w:val="28"/>
              </w:rPr>
              <w:t xml:space="preserve">D06 </w:t>
            </w:r>
          </w:p>
        </w:tc>
        <w:tc>
          <w:tcPr>
            <w:tcW w:w="8470" w:type="dxa"/>
            <w:tcBorders>
              <w:top w:val="single" w:sz="4" w:space="0" w:color="auto"/>
              <w:bottom w:val="single" w:sz="4" w:space="0" w:color="auto"/>
            </w:tcBorders>
          </w:tcPr>
          <w:p w:rsidR="00A57C7E" w:rsidRPr="00C31746" w:rsidRDefault="00A57C7E" w:rsidP="00C31746">
            <w:pPr>
              <w:tabs>
                <w:tab w:val="left" w:pos="3736"/>
              </w:tabs>
              <w:rPr>
                <w:rFonts w:ascii="Times New Roman" w:hAnsi="Times New Roman" w:cs="Times New Roman"/>
                <w:sz w:val="28"/>
                <w:szCs w:val="28"/>
              </w:rPr>
            </w:pPr>
            <w:r w:rsidRPr="00C31746">
              <w:rPr>
                <w:rFonts w:ascii="Times New Roman" w:hAnsi="Times New Roman" w:cs="Times New Roman"/>
                <w:sz w:val="28"/>
                <w:szCs w:val="28"/>
              </w:rPr>
              <w:t>Антибактериальные препараты и противомикробные препараты для          лечения заболеваний кожи</w:t>
            </w:r>
          </w:p>
        </w:tc>
      </w:tr>
      <w:tr w:rsidR="00A57C7E" w:rsidRPr="00C31746" w:rsidTr="005D2027">
        <w:trPr>
          <w:trHeight w:val="285"/>
        </w:trPr>
        <w:tc>
          <w:tcPr>
            <w:tcW w:w="1101" w:type="dxa"/>
            <w:tcBorders>
              <w:top w:val="single" w:sz="4" w:space="0" w:color="auto"/>
              <w:bottom w:val="single" w:sz="4" w:space="0" w:color="auto"/>
            </w:tcBorders>
          </w:tcPr>
          <w:p w:rsidR="00A57C7E" w:rsidRPr="00C31746" w:rsidRDefault="00A57C7E" w:rsidP="00C31746">
            <w:pPr>
              <w:tabs>
                <w:tab w:val="left" w:pos="3736"/>
              </w:tabs>
              <w:rPr>
                <w:rFonts w:ascii="Times New Roman" w:hAnsi="Times New Roman" w:cs="Times New Roman"/>
                <w:sz w:val="28"/>
                <w:szCs w:val="28"/>
              </w:rPr>
            </w:pPr>
            <w:r w:rsidRPr="00C31746">
              <w:rPr>
                <w:rFonts w:ascii="Times New Roman" w:hAnsi="Times New Roman" w:cs="Times New Roman"/>
                <w:sz w:val="28"/>
                <w:szCs w:val="28"/>
              </w:rPr>
              <w:t xml:space="preserve">G01 </w:t>
            </w:r>
          </w:p>
        </w:tc>
        <w:tc>
          <w:tcPr>
            <w:tcW w:w="8470" w:type="dxa"/>
            <w:tcBorders>
              <w:top w:val="single" w:sz="4" w:space="0" w:color="auto"/>
              <w:bottom w:val="single" w:sz="4" w:space="0" w:color="auto"/>
            </w:tcBorders>
          </w:tcPr>
          <w:p w:rsidR="00A57C7E" w:rsidRPr="00C31746" w:rsidRDefault="00A57C7E" w:rsidP="00C31746">
            <w:pPr>
              <w:tabs>
                <w:tab w:val="left" w:pos="3736"/>
              </w:tabs>
              <w:rPr>
                <w:rFonts w:ascii="Times New Roman" w:hAnsi="Times New Roman" w:cs="Times New Roman"/>
                <w:sz w:val="28"/>
                <w:szCs w:val="28"/>
              </w:rPr>
            </w:pPr>
            <w:r w:rsidRPr="00C31746">
              <w:rPr>
                <w:rFonts w:ascii="Times New Roman" w:hAnsi="Times New Roman" w:cs="Times New Roman"/>
                <w:sz w:val="28"/>
                <w:szCs w:val="28"/>
              </w:rPr>
              <w:t>Противомикробные препараты и антисептики, применяемые в    гинекологии</w:t>
            </w:r>
          </w:p>
        </w:tc>
      </w:tr>
      <w:tr w:rsidR="00A57C7E" w:rsidRPr="00C31746" w:rsidTr="005D2027">
        <w:trPr>
          <w:trHeight w:val="245"/>
        </w:trPr>
        <w:tc>
          <w:tcPr>
            <w:tcW w:w="1101" w:type="dxa"/>
            <w:tcBorders>
              <w:top w:val="single" w:sz="4" w:space="0" w:color="auto"/>
              <w:bottom w:val="single" w:sz="4" w:space="0" w:color="auto"/>
            </w:tcBorders>
          </w:tcPr>
          <w:p w:rsidR="00A57C7E" w:rsidRPr="00C31746" w:rsidRDefault="00A57C7E" w:rsidP="00C31746">
            <w:pPr>
              <w:tabs>
                <w:tab w:val="left" w:pos="3736"/>
              </w:tabs>
              <w:rPr>
                <w:rFonts w:ascii="Times New Roman" w:hAnsi="Times New Roman" w:cs="Times New Roman"/>
                <w:sz w:val="28"/>
                <w:szCs w:val="28"/>
              </w:rPr>
            </w:pPr>
            <w:r w:rsidRPr="00C31746">
              <w:rPr>
                <w:rFonts w:ascii="Times New Roman" w:hAnsi="Times New Roman" w:cs="Times New Roman"/>
                <w:sz w:val="28"/>
                <w:szCs w:val="28"/>
              </w:rPr>
              <w:t xml:space="preserve">J01 </w:t>
            </w:r>
          </w:p>
        </w:tc>
        <w:tc>
          <w:tcPr>
            <w:tcW w:w="8470" w:type="dxa"/>
            <w:tcBorders>
              <w:top w:val="single" w:sz="4" w:space="0" w:color="auto"/>
              <w:bottom w:val="single" w:sz="4" w:space="0" w:color="auto"/>
            </w:tcBorders>
          </w:tcPr>
          <w:p w:rsidR="00A57C7E" w:rsidRPr="00C31746" w:rsidRDefault="00A57C7E" w:rsidP="00C31746">
            <w:pPr>
              <w:tabs>
                <w:tab w:val="left" w:pos="3736"/>
              </w:tabs>
              <w:rPr>
                <w:rFonts w:ascii="Times New Roman" w:hAnsi="Times New Roman" w:cs="Times New Roman"/>
                <w:sz w:val="28"/>
                <w:szCs w:val="28"/>
              </w:rPr>
            </w:pPr>
            <w:r w:rsidRPr="00C31746">
              <w:rPr>
                <w:rFonts w:ascii="Times New Roman" w:hAnsi="Times New Roman" w:cs="Times New Roman"/>
                <w:sz w:val="28"/>
                <w:szCs w:val="28"/>
              </w:rPr>
              <w:t>Антибактериальные препараты системного действия</w:t>
            </w:r>
          </w:p>
        </w:tc>
      </w:tr>
      <w:tr w:rsidR="00A57C7E" w:rsidRPr="00C31746" w:rsidTr="005D2027">
        <w:trPr>
          <w:trHeight w:val="258"/>
        </w:trPr>
        <w:tc>
          <w:tcPr>
            <w:tcW w:w="1101" w:type="dxa"/>
            <w:tcBorders>
              <w:top w:val="single" w:sz="4" w:space="0" w:color="auto"/>
              <w:bottom w:val="single" w:sz="4" w:space="0" w:color="auto"/>
            </w:tcBorders>
          </w:tcPr>
          <w:p w:rsidR="00A57C7E" w:rsidRPr="00C31746" w:rsidRDefault="00A57C7E" w:rsidP="00C31746">
            <w:pPr>
              <w:tabs>
                <w:tab w:val="left" w:pos="3736"/>
              </w:tabs>
              <w:rPr>
                <w:rFonts w:ascii="Times New Roman" w:hAnsi="Times New Roman" w:cs="Times New Roman"/>
                <w:sz w:val="28"/>
                <w:szCs w:val="28"/>
              </w:rPr>
            </w:pPr>
            <w:r w:rsidRPr="00C31746">
              <w:rPr>
                <w:rFonts w:ascii="Times New Roman" w:hAnsi="Times New Roman" w:cs="Times New Roman"/>
                <w:sz w:val="28"/>
                <w:szCs w:val="28"/>
              </w:rPr>
              <w:t xml:space="preserve">J02 </w:t>
            </w:r>
          </w:p>
        </w:tc>
        <w:tc>
          <w:tcPr>
            <w:tcW w:w="8470" w:type="dxa"/>
            <w:tcBorders>
              <w:top w:val="single" w:sz="4" w:space="0" w:color="auto"/>
              <w:bottom w:val="single" w:sz="4" w:space="0" w:color="auto"/>
            </w:tcBorders>
          </w:tcPr>
          <w:p w:rsidR="00A57C7E" w:rsidRPr="00C31746" w:rsidRDefault="00A57C7E" w:rsidP="00C31746">
            <w:pPr>
              <w:tabs>
                <w:tab w:val="left" w:pos="3736"/>
              </w:tabs>
              <w:rPr>
                <w:rFonts w:ascii="Times New Roman" w:hAnsi="Times New Roman" w:cs="Times New Roman"/>
                <w:sz w:val="28"/>
                <w:szCs w:val="28"/>
              </w:rPr>
            </w:pPr>
            <w:r w:rsidRPr="00C31746">
              <w:rPr>
                <w:rFonts w:ascii="Times New Roman" w:hAnsi="Times New Roman" w:cs="Times New Roman"/>
                <w:sz w:val="28"/>
                <w:szCs w:val="28"/>
              </w:rPr>
              <w:t>Противогрибковые препараты системного действия</w:t>
            </w:r>
          </w:p>
        </w:tc>
      </w:tr>
      <w:tr w:rsidR="00A57C7E" w:rsidRPr="00C31746" w:rsidTr="005D2027">
        <w:trPr>
          <w:trHeight w:val="245"/>
        </w:trPr>
        <w:tc>
          <w:tcPr>
            <w:tcW w:w="1101" w:type="dxa"/>
            <w:tcBorders>
              <w:top w:val="single" w:sz="4" w:space="0" w:color="auto"/>
            </w:tcBorders>
          </w:tcPr>
          <w:p w:rsidR="00A57C7E" w:rsidRPr="00C31746" w:rsidRDefault="00A57C7E" w:rsidP="00C31746">
            <w:pPr>
              <w:tabs>
                <w:tab w:val="left" w:pos="3736"/>
              </w:tabs>
              <w:rPr>
                <w:rFonts w:ascii="Times New Roman" w:hAnsi="Times New Roman" w:cs="Times New Roman"/>
                <w:sz w:val="28"/>
                <w:szCs w:val="28"/>
              </w:rPr>
            </w:pPr>
            <w:r w:rsidRPr="00C31746">
              <w:rPr>
                <w:rFonts w:ascii="Times New Roman" w:hAnsi="Times New Roman" w:cs="Times New Roman"/>
                <w:sz w:val="28"/>
                <w:szCs w:val="28"/>
              </w:rPr>
              <w:t xml:space="preserve">J06 </w:t>
            </w:r>
          </w:p>
        </w:tc>
        <w:tc>
          <w:tcPr>
            <w:tcW w:w="8470" w:type="dxa"/>
            <w:tcBorders>
              <w:top w:val="single" w:sz="4" w:space="0" w:color="auto"/>
            </w:tcBorders>
          </w:tcPr>
          <w:p w:rsidR="00A57C7E" w:rsidRPr="00C31746" w:rsidRDefault="00A57C7E" w:rsidP="00C31746">
            <w:pPr>
              <w:tabs>
                <w:tab w:val="left" w:pos="3736"/>
              </w:tabs>
              <w:rPr>
                <w:rFonts w:ascii="Times New Roman" w:hAnsi="Times New Roman" w:cs="Times New Roman"/>
                <w:sz w:val="28"/>
                <w:szCs w:val="28"/>
              </w:rPr>
            </w:pPr>
            <w:r w:rsidRPr="00C31746">
              <w:rPr>
                <w:rFonts w:ascii="Times New Roman" w:hAnsi="Times New Roman" w:cs="Times New Roman"/>
                <w:sz w:val="28"/>
                <w:szCs w:val="28"/>
              </w:rPr>
              <w:t>Иммунные сыворотки и иммуноглобулины</w:t>
            </w:r>
          </w:p>
        </w:tc>
      </w:tr>
      <w:tr w:rsidR="00A57C7E" w:rsidRPr="00C31746" w:rsidTr="005D2027">
        <w:trPr>
          <w:trHeight w:val="184"/>
        </w:trPr>
        <w:tc>
          <w:tcPr>
            <w:tcW w:w="1101" w:type="dxa"/>
            <w:tcBorders>
              <w:bottom w:val="single" w:sz="4" w:space="0" w:color="auto"/>
            </w:tcBorders>
          </w:tcPr>
          <w:p w:rsidR="00A57C7E" w:rsidRPr="00C31746" w:rsidRDefault="00A57C7E" w:rsidP="00C31746">
            <w:pPr>
              <w:tabs>
                <w:tab w:val="left" w:pos="3736"/>
              </w:tabs>
              <w:rPr>
                <w:rFonts w:ascii="Times New Roman" w:hAnsi="Times New Roman" w:cs="Times New Roman"/>
                <w:sz w:val="28"/>
                <w:szCs w:val="28"/>
              </w:rPr>
            </w:pPr>
            <w:r w:rsidRPr="00C31746">
              <w:rPr>
                <w:rFonts w:ascii="Times New Roman" w:hAnsi="Times New Roman" w:cs="Times New Roman"/>
                <w:sz w:val="28"/>
                <w:szCs w:val="28"/>
              </w:rPr>
              <w:t xml:space="preserve">L01 </w:t>
            </w:r>
          </w:p>
        </w:tc>
        <w:tc>
          <w:tcPr>
            <w:tcW w:w="8470" w:type="dxa"/>
            <w:tcBorders>
              <w:bottom w:val="single" w:sz="4" w:space="0" w:color="auto"/>
            </w:tcBorders>
          </w:tcPr>
          <w:p w:rsidR="00A57C7E" w:rsidRPr="00C31746" w:rsidRDefault="00A57C7E" w:rsidP="00C31746">
            <w:pPr>
              <w:tabs>
                <w:tab w:val="left" w:pos="3736"/>
              </w:tabs>
              <w:rPr>
                <w:rFonts w:ascii="Times New Roman" w:hAnsi="Times New Roman" w:cs="Times New Roman"/>
                <w:sz w:val="28"/>
                <w:szCs w:val="28"/>
              </w:rPr>
            </w:pPr>
            <w:r w:rsidRPr="00C31746">
              <w:rPr>
                <w:rFonts w:ascii="Times New Roman" w:hAnsi="Times New Roman" w:cs="Times New Roman"/>
                <w:sz w:val="28"/>
                <w:szCs w:val="28"/>
              </w:rPr>
              <w:t>Противоопухолевые препараты</w:t>
            </w:r>
          </w:p>
        </w:tc>
      </w:tr>
      <w:tr w:rsidR="00A57C7E" w:rsidRPr="00C31746" w:rsidTr="005D2027">
        <w:trPr>
          <w:trHeight w:val="285"/>
        </w:trPr>
        <w:tc>
          <w:tcPr>
            <w:tcW w:w="1101" w:type="dxa"/>
            <w:tcBorders>
              <w:top w:val="single" w:sz="4" w:space="0" w:color="auto"/>
              <w:bottom w:val="single" w:sz="4" w:space="0" w:color="auto"/>
            </w:tcBorders>
          </w:tcPr>
          <w:p w:rsidR="00A57C7E" w:rsidRPr="00C31746" w:rsidRDefault="00A57C7E" w:rsidP="00C31746">
            <w:pPr>
              <w:tabs>
                <w:tab w:val="left" w:pos="3736"/>
              </w:tabs>
              <w:rPr>
                <w:rFonts w:ascii="Times New Roman" w:hAnsi="Times New Roman" w:cs="Times New Roman"/>
                <w:sz w:val="28"/>
                <w:szCs w:val="28"/>
              </w:rPr>
            </w:pPr>
            <w:r w:rsidRPr="00C31746">
              <w:rPr>
                <w:rFonts w:ascii="Times New Roman" w:hAnsi="Times New Roman" w:cs="Times New Roman"/>
                <w:sz w:val="28"/>
                <w:szCs w:val="28"/>
              </w:rPr>
              <w:t xml:space="preserve">L03 </w:t>
            </w:r>
          </w:p>
        </w:tc>
        <w:tc>
          <w:tcPr>
            <w:tcW w:w="8470" w:type="dxa"/>
            <w:tcBorders>
              <w:top w:val="single" w:sz="4" w:space="0" w:color="auto"/>
              <w:bottom w:val="single" w:sz="4" w:space="0" w:color="auto"/>
            </w:tcBorders>
          </w:tcPr>
          <w:p w:rsidR="00A57C7E" w:rsidRPr="00C31746" w:rsidRDefault="00A57C7E" w:rsidP="00C31746">
            <w:pPr>
              <w:tabs>
                <w:tab w:val="left" w:pos="3736"/>
              </w:tabs>
              <w:rPr>
                <w:rFonts w:ascii="Times New Roman" w:hAnsi="Times New Roman" w:cs="Times New Roman"/>
                <w:sz w:val="28"/>
                <w:szCs w:val="28"/>
              </w:rPr>
            </w:pPr>
            <w:r w:rsidRPr="00C31746">
              <w:rPr>
                <w:rFonts w:ascii="Times New Roman" w:hAnsi="Times New Roman" w:cs="Times New Roman"/>
                <w:sz w:val="28"/>
                <w:szCs w:val="28"/>
              </w:rPr>
              <w:t>Иммуностимуляторы</w:t>
            </w:r>
          </w:p>
        </w:tc>
      </w:tr>
      <w:tr w:rsidR="00A57C7E" w:rsidRPr="00C31746" w:rsidTr="005D2027">
        <w:trPr>
          <w:trHeight w:val="116"/>
        </w:trPr>
        <w:tc>
          <w:tcPr>
            <w:tcW w:w="1101" w:type="dxa"/>
            <w:tcBorders>
              <w:top w:val="single" w:sz="4" w:space="0" w:color="auto"/>
              <w:bottom w:val="single" w:sz="4" w:space="0" w:color="auto"/>
            </w:tcBorders>
          </w:tcPr>
          <w:p w:rsidR="00A57C7E" w:rsidRPr="00C31746" w:rsidRDefault="00A57C7E" w:rsidP="00C31746">
            <w:pPr>
              <w:tabs>
                <w:tab w:val="left" w:pos="3736"/>
              </w:tabs>
              <w:rPr>
                <w:rFonts w:ascii="Times New Roman" w:hAnsi="Times New Roman" w:cs="Times New Roman"/>
                <w:sz w:val="28"/>
                <w:szCs w:val="28"/>
              </w:rPr>
            </w:pPr>
            <w:r w:rsidRPr="00C31746">
              <w:rPr>
                <w:rFonts w:ascii="Times New Roman" w:hAnsi="Times New Roman" w:cs="Times New Roman"/>
                <w:sz w:val="28"/>
                <w:szCs w:val="28"/>
              </w:rPr>
              <w:t xml:space="preserve">M01 </w:t>
            </w:r>
          </w:p>
        </w:tc>
        <w:tc>
          <w:tcPr>
            <w:tcW w:w="8470" w:type="dxa"/>
            <w:tcBorders>
              <w:top w:val="single" w:sz="4" w:space="0" w:color="auto"/>
              <w:bottom w:val="single" w:sz="4" w:space="0" w:color="auto"/>
            </w:tcBorders>
          </w:tcPr>
          <w:p w:rsidR="00A57C7E" w:rsidRPr="00C31746" w:rsidRDefault="00A57C7E" w:rsidP="00C31746">
            <w:pPr>
              <w:tabs>
                <w:tab w:val="left" w:pos="3736"/>
              </w:tabs>
              <w:rPr>
                <w:rFonts w:ascii="Times New Roman" w:hAnsi="Times New Roman" w:cs="Times New Roman"/>
                <w:sz w:val="28"/>
                <w:szCs w:val="28"/>
              </w:rPr>
            </w:pPr>
            <w:r w:rsidRPr="00C31746">
              <w:rPr>
                <w:rFonts w:ascii="Times New Roman" w:hAnsi="Times New Roman" w:cs="Times New Roman"/>
                <w:sz w:val="28"/>
                <w:szCs w:val="28"/>
              </w:rPr>
              <w:t>Противовоспалительные и противоревматические препараты</w:t>
            </w:r>
          </w:p>
        </w:tc>
      </w:tr>
      <w:tr w:rsidR="00A57C7E" w:rsidRPr="00C31746" w:rsidTr="005D2027">
        <w:trPr>
          <w:trHeight w:val="258"/>
        </w:trPr>
        <w:tc>
          <w:tcPr>
            <w:tcW w:w="1101" w:type="dxa"/>
            <w:tcBorders>
              <w:top w:val="single" w:sz="4" w:space="0" w:color="auto"/>
              <w:bottom w:val="single" w:sz="4" w:space="0" w:color="auto"/>
            </w:tcBorders>
          </w:tcPr>
          <w:p w:rsidR="00A57C7E" w:rsidRPr="00C31746" w:rsidRDefault="00A57C7E" w:rsidP="00C31746">
            <w:pPr>
              <w:tabs>
                <w:tab w:val="left" w:pos="3736"/>
              </w:tabs>
              <w:rPr>
                <w:rFonts w:ascii="Times New Roman" w:hAnsi="Times New Roman" w:cs="Times New Roman"/>
                <w:sz w:val="28"/>
                <w:szCs w:val="28"/>
              </w:rPr>
            </w:pPr>
            <w:r w:rsidRPr="00C31746">
              <w:rPr>
                <w:rFonts w:ascii="Times New Roman" w:hAnsi="Times New Roman" w:cs="Times New Roman"/>
                <w:sz w:val="28"/>
                <w:szCs w:val="28"/>
              </w:rPr>
              <w:t xml:space="preserve">M04 </w:t>
            </w:r>
          </w:p>
        </w:tc>
        <w:tc>
          <w:tcPr>
            <w:tcW w:w="8470" w:type="dxa"/>
            <w:tcBorders>
              <w:top w:val="single" w:sz="4" w:space="0" w:color="auto"/>
              <w:bottom w:val="single" w:sz="4" w:space="0" w:color="auto"/>
            </w:tcBorders>
          </w:tcPr>
          <w:p w:rsidR="00A57C7E" w:rsidRPr="00C31746" w:rsidRDefault="00A57C7E" w:rsidP="00C31746">
            <w:pPr>
              <w:tabs>
                <w:tab w:val="left" w:pos="3736"/>
              </w:tabs>
              <w:rPr>
                <w:rFonts w:ascii="Times New Roman" w:hAnsi="Times New Roman" w:cs="Times New Roman"/>
                <w:sz w:val="28"/>
                <w:szCs w:val="28"/>
              </w:rPr>
            </w:pPr>
            <w:proofErr w:type="spellStart"/>
            <w:r w:rsidRPr="00C31746">
              <w:rPr>
                <w:rFonts w:ascii="Times New Roman" w:hAnsi="Times New Roman" w:cs="Times New Roman"/>
                <w:sz w:val="28"/>
                <w:szCs w:val="28"/>
              </w:rPr>
              <w:t>Противоподагрические</w:t>
            </w:r>
            <w:proofErr w:type="spellEnd"/>
            <w:r w:rsidRPr="00C31746">
              <w:rPr>
                <w:rFonts w:ascii="Times New Roman" w:hAnsi="Times New Roman" w:cs="Times New Roman"/>
                <w:sz w:val="28"/>
                <w:szCs w:val="28"/>
              </w:rPr>
              <w:t xml:space="preserve"> препараты</w:t>
            </w:r>
          </w:p>
        </w:tc>
      </w:tr>
      <w:tr w:rsidR="00A57C7E" w:rsidRPr="00C31746" w:rsidTr="005D2027">
        <w:trPr>
          <w:trHeight w:val="285"/>
        </w:trPr>
        <w:tc>
          <w:tcPr>
            <w:tcW w:w="1101" w:type="dxa"/>
            <w:tcBorders>
              <w:top w:val="single" w:sz="4" w:space="0" w:color="auto"/>
              <w:bottom w:val="single" w:sz="4" w:space="0" w:color="auto"/>
            </w:tcBorders>
          </w:tcPr>
          <w:p w:rsidR="00A57C7E" w:rsidRPr="00C31746" w:rsidRDefault="00A57C7E" w:rsidP="00C31746">
            <w:pPr>
              <w:tabs>
                <w:tab w:val="left" w:pos="3736"/>
              </w:tabs>
              <w:rPr>
                <w:rFonts w:ascii="Times New Roman" w:hAnsi="Times New Roman" w:cs="Times New Roman"/>
                <w:sz w:val="28"/>
                <w:szCs w:val="28"/>
              </w:rPr>
            </w:pPr>
            <w:r w:rsidRPr="00C31746">
              <w:rPr>
                <w:rFonts w:ascii="Times New Roman" w:hAnsi="Times New Roman" w:cs="Times New Roman"/>
                <w:sz w:val="28"/>
                <w:szCs w:val="28"/>
              </w:rPr>
              <w:t xml:space="preserve">N02 </w:t>
            </w:r>
          </w:p>
        </w:tc>
        <w:tc>
          <w:tcPr>
            <w:tcW w:w="8470" w:type="dxa"/>
            <w:tcBorders>
              <w:top w:val="single" w:sz="4" w:space="0" w:color="auto"/>
              <w:bottom w:val="single" w:sz="4" w:space="0" w:color="auto"/>
            </w:tcBorders>
          </w:tcPr>
          <w:p w:rsidR="00A57C7E" w:rsidRPr="00C31746" w:rsidRDefault="00A57C7E" w:rsidP="00C31746">
            <w:pPr>
              <w:tabs>
                <w:tab w:val="left" w:pos="3736"/>
              </w:tabs>
              <w:rPr>
                <w:rFonts w:ascii="Times New Roman" w:hAnsi="Times New Roman" w:cs="Times New Roman"/>
                <w:sz w:val="28"/>
                <w:szCs w:val="28"/>
              </w:rPr>
            </w:pPr>
            <w:r w:rsidRPr="00C31746">
              <w:rPr>
                <w:rFonts w:ascii="Times New Roman" w:hAnsi="Times New Roman" w:cs="Times New Roman"/>
                <w:sz w:val="28"/>
                <w:szCs w:val="28"/>
              </w:rPr>
              <w:t>Анальгетики</w:t>
            </w:r>
          </w:p>
        </w:tc>
      </w:tr>
      <w:tr w:rsidR="00A57C7E" w:rsidRPr="00C31746" w:rsidTr="005D2027">
        <w:trPr>
          <w:trHeight w:val="285"/>
        </w:trPr>
        <w:tc>
          <w:tcPr>
            <w:tcW w:w="1101" w:type="dxa"/>
            <w:tcBorders>
              <w:top w:val="single" w:sz="4" w:space="0" w:color="auto"/>
              <w:bottom w:val="single" w:sz="4" w:space="0" w:color="auto"/>
            </w:tcBorders>
          </w:tcPr>
          <w:p w:rsidR="00A57C7E" w:rsidRPr="00C31746" w:rsidRDefault="00A57C7E" w:rsidP="00C31746">
            <w:pPr>
              <w:tabs>
                <w:tab w:val="left" w:pos="3736"/>
              </w:tabs>
              <w:rPr>
                <w:rFonts w:ascii="Times New Roman" w:hAnsi="Times New Roman" w:cs="Times New Roman"/>
                <w:sz w:val="28"/>
                <w:szCs w:val="28"/>
              </w:rPr>
            </w:pPr>
            <w:r w:rsidRPr="00C31746">
              <w:rPr>
                <w:rFonts w:ascii="Times New Roman" w:hAnsi="Times New Roman" w:cs="Times New Roman"/>
                <w:sz w:val="28"/>
                <w:szCs w:val="28"/>
              </w:rPr>
              <w:t>R06</w:t>
            </w:r>
          </w:p>
        </w:tc>
        <w:tc>
          <w:tcPr>
            <w:tcW w:w="8470" w:type="dxa"/>
            <w:tcBorders>
              <w:top w:val="single" w:sz="4" w:space="0" w:color="auto"/>
              <w:bottom w:val="single" w:sz="4" w:space="0" w:color="auto"/>
            </w:tcBorders>
          </w:tcPr>
          <w:p w:rsidR="00A57C7E" w:rsidRPr="00C31746" w:rsidRDefault="00A57C7E" w:rsidP="00C31746">
            <w:pPr>
              <w:tabs>
                <w:tab w:val="left" w:pos="3736"/>
              </w:tabs>
              <w:rPr>
                <w:rFonts w:ascii="Times New Roman" w:hAnsi="Times New Roman" w:cs="Times New Roman"/>
                <w:sz w:val="28"/>
                <w:szCs w:val="28"/>
              </w:rPr>
            </w:pPr>
            <w:r w:rsidRPr="00C31746">
              <w:rPr>
                <w:rFonts w:ascii="Times New Roman" w:hAnsi="Times New Roman" w:cs="Times New Roman"/>
                <w:sz w:val="28"/>
                <w:szCs w:val="28"/>
              </w:rPr>
              <w:t>Антигистаминные препараты системного действия</w:t>
            </w:r>
          </w:p>
        </w:tc>
      </w:tr>
      <w:tr w:rsidR="00A57C7E" w:rsidRPr="00C31746" w:rsidTr="005D2027">
        <w:trPr>
          <w:trHeight w:val="289"/>
        </w:trPr>
        <w:tc>
          <w:tcPr>
            <w:tcW w:w="1101" w:type="dxa"/>
            <w:tcBorders>
              <w:top w:val="single" w:sz="4" w:space="0" w:color="auto"/>
              <w:bottom w:val="single" w:sz="4" w:space="0" w:color="auto"/>
            </w:tcBorders>
          </w:tcPr>
          <w:p w:rsidR="00A57C7E" w:rsidRPr="00C31746" w:rsidRDefault="00A57C7E" w:rsidP="00C31746">
            <w:pPr>
              <w:tabs>
                <w:tab w:val="left" w:pos="3736"/>
              </w:tabs>
              <w:rPr>
                <w:rFonts w:ascii="Times New Roman" w:hAnsi="Times New Roman" w:cs="Times New Roman"/>
                <w:sz w:val="28"/>
                <w:szCs w:val="28"/>
              </w:rPr>
            </w:pPr>
            <w:r w:rsidRPr="00C31746">
              <w:rPr>
                <w:rFonts w:ascii="Times New Roman" w:hAnsi="Times New Roman" w:cs="Times New Roman"/>
                <w:sz w:val="28"/>
                <w:szCs w:val="28"/>
              </w:rPr>
              <w:t xml:space="preserve">S01 </w:t>
            </w:r>
          </w:p>
        </w:tc>
        <w:tc>
          <w:tcPr>
            <w:tcW w:w="8470" w:type="dxa"/>
            <w:tcBorders>
              <w:top w:val="single" w:sz="4" w:space="0" w:color="auto"/>
              <w:bottom w:val="single" w:sz="4" w:space="0" w:color="auto"/>
            </w:tcBorders>
          </w:tcPr>
          <w:p w:rsidR="00A57C7E" w:rsidRPr="00C31746" w:rsidRDefault="00A57C7E" w:rsidP="00C31746">
            <w:pPr>
              <w:tabs>
                <w:tab w:val="left" w:pos="3736"/>
              </w:tabs>
              <w:rPr>
                <w:rFonts w:ascii="Times New Roman" w:hAnsi="Times New Roman" w:cs="Times New Roman"/>
                <w:sz w:val="28"/>
                <w:szCs w:val="28"/>
              </w:rPr>
            </w:pPr>
            <w:r w:rsidRPr="00C31746">
              <w:rPr>
                <w:rFonts w:ascii="Times New Roman" w:hAnsi="Times New Roman" w:cs="Times New Roman"/>
                <w:sz w:val="28"/>
                <w:szCs w:val="28"/>
              </w:rPr>
              <w:t>Офтальмологические препараты</w:t>
            </w:r>
          </w:p>
        </w:tc>
      </w:tr>
      <w:tr w:rsidR="00A57C7E" w:rsidRPr="00C31746" w:rsidTr="005D2027">
        <w:trPr>
          <w:trHeight w:val="190"/>
        </w:trPr>
        <w:tc>
          <w:tcPr>
            <w:tcW w:w="1101" w:type="dxa"/>
            <w:tcBorders>
              <w:top w:val="single" w:sz="4" w:space="0" w:color="auto"/>
              <w:bottom w:val="single" w:sz="4" w:space="0" w:color="auto"/>
            </w:tcBorders>
          </w:tcPr>
          <w:p w:rsidR="00A57C7E" w:rsidRPr="00C31746" w:rsidRDefault="00A57C7E" w:rsidP="00C31746">
            <w:pPr>
              <w:tabs>
                <w:tab w:val="left" w:pos="3736"/>
              </w:tabs>
              <w:rPr>
                <w:rFonts w:ascii="Times New Roman" w:hAnsi="Times New Roman" w:cs="Times New Roman"/>
                <w:sz w:val="28"/>
                <w:szCs w:val="28"/>
              </w:rPr>
            </w:pPr>
            <w:r w:rsidRPr="00C31746">
              <w:rPr>
                <w:rFonts w:ascii="Times New Roman" w:hAnsi="Times New Roman" w:cs="Times New Roman"/>
                <w:sz w:val="28"/>
                <w:szCs w:val="28"/>
              </w:rPr>
              <w:t xml:space="preserve">V07 </w:t>
            </w:r>
          </w:p>
        </w:tc>
        <w:tc>
          <w:tcPr>
            <w:tcW w:w="8470" w:type="dxa"/>
            <w:tcBorders>
              <w:top w:val="single" w:sz="4" w:space="0" w:color="auto"/>
              <w:bottom w:val="single" w:sz="4" w:space="0" w:color="auto"/>
            </w:tcBorders>
          </w:tcPr>
          <w:p w:rsidR="00A57C7E" w:rsidRPr="00C31746" w:rsidRDefault="00A57C7E" w:rsidP="00C31746">
            <w:pPr>
              <w:tabs>
                <w:tab w:val="left" w:pos="3736"/>
              </w:tabs>
              <w:rPr>
                <w:rFonts w:ascii="Times New Roman" w:hAnsi="Times New Roman" w:cs="Times New Roman"/>
                <w:sz w:val="28"/>
                <w:szCs w:val="28"/>
              </w:rPr>
            </w:pPr>
            <w:proofErr w:type="spellStart"/>
            <w:r w:rsidRPr="00C31746">
              <w:rPr>
                <w:rFonts w:ascii="Times New Roman" w:hAnsi="Times New Roman" w:cs="Times New Roman"/>
                <w:sz w:val="28"/>
                <w:szCs w:val="28"/>
              </w:rPr>
              <w:t>Нелечебные</w:t>
            </w:r>
            <w:proofErr w:type="spellEnd"/>
            <w:r w:rsidRPr="00C31746">
              <w:rPr>
                <w:rFonts w:ascii="Times New Roman" w:hAnsi="Times New Roman" w:cs="Times New Roman"/>
                <w:sz w:val="28"/>
                <w:szCs w:val="28"/>
              </w:rPr>
              <w:t xml:space="preserve"> средства другие</w:t>
            </w:r>
          </w:p>
        </w:tc>
      </w:tr>
      <w:tr w:rsidR="00A57C7E" w:rsidRPr="00C31746" w:rsidTr="005D2027">
        <w:trPr>
          <w:trHeight w:val="285"/>
        </w:trPr>
        <w:tc>
          <w:tcPr>
            <w:tcW w:w="1101" w:type="dxa"/>
            <w:tcBorders>
              <w:top w:val="single" w:sz="4" w:space="0" w:color="auto"/>
              <w:bottom w:val="single" w:sz="4" w:space="0" w:color="auto"/>
            </w:tcBorders>
          </w:tcPr>
          <w:p w:rsidR="00A57C7E" w:rsidRPr="00C31746" w:rsidRDefault="00A57C7E" w:rsidP="00C31746">
            <w:pPr>
              <w:tabs>
                <w:tab w:val="left" w:pos="3736"/>
              </w:tabs>
              <w:rPr>
                <w:rFonts w:ascii="Times New Roman" w:hAnsi="Times New Roman" w:cs="Times New Roman"/>
                <w:sz w:val="28"/>
                <w:szCs w:val="28"/>
              </w:rPr>
            </w:pPr>
            <w:r w:rsidRPr="00C31746">
              <w:rPr>
                <w:rFonts w:ascii="Times New Roman" w:hAnsi="Times New Roman" w:cs="Times New Roman"/>
                <w:sz w:val="28"/>
                <w:szCs w:val="28"/>
              </w:rPr>
              <w:t xml:space="preserve">V08 </w:t>
            </w:r>
          </w:p>
        </w:tc>
        <w:tc>
          <w:tcPr>
            <w:tcW w:w="8470" w:type="dxa"/>
            <w:tcBorders>
              <w:top w:val="single" w:sz="4" w:space="0" w:color="auto"/>
              <w:bottom w:val="single" w:sz="4" w:space="0" w:color="auto"/>
            </w:tcBorders>
          </w:tcPr>
          <w:p w:rsidR="00A57C7E" w:rsidRPr="00C31746" w:rsidRDefault="00A57C7E" w:rsidP="00C31746">
            <w:pPr>
              <w:tabs>
                <w:tab w:val="left" w:pos="3736"/>
              </w:tabs>
              <w:rPr>
                <w:rFonts w:ascii="Times New Roman" w:hAnsi="Times New Roman" w:cs="Times New Roman"/>
                <w:sz w:val="28"/>
                <w:szCs w:val="28"/>
              </w:rPr>
            </w:pPr>
            <w:r w:rsidRPr="00C31746">
              <w:rPr>
                <w:rFonts w:ascii="Times New Roman" w:hAnsi="Times New Roman" w:cs="Times New Roman"/>
                <w:sz w:val="28"/>
                <w:szCs w:val="28"/>
              </w:rPr>
              <w:t>Контрастные средства</w:t>
            </w:r>
          </w:p>
        </w:tc>
      </w:tr>
    </w:tbl>
    <w:p w:rsidR="00CB10B7" w:rsidRDefault="00CB10B7" w:rsidP="004D2BEA">
      <w:pPr>
        <w:tabs>
          <w:tab w:val="left" w:pos="3736"/>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p>
    <w:p w:rsidR="00B43E04" w:rsidRPr="00B43E04" w:rsidRDefault="00CB10B7" w:rsidP="004D2BEA">
      <w:pPr>
        <w:tabs>
          <w:tab w:val="left" w:pos="3736"/>
        </w:tabs>
        <w:spacing w:after="0" w:line="360" w:lineRule="auto"/>
        <w:jc w:val="both"/>
        <w:rPr>
          <w:rFonts w:ascii="Times New Roman" w:hAnsi="Times New Roman" w:cs="Times New Roman"/>
          <w:sz w:val="28"/>
          <w:szCs w:val="28"/>
        </w:rPr>
        <w:sectPr w:rsidR="00B43E04" w:rsidRPr="00B43E04" w:rsidSect="003E12B0">
          <w:pgSz w:w="11906" w:h="16838"/>
          <w:pgMar w:top="1134" w:right="850" w:bottom="1134" w:left="1701" w:header="708" w:footer="708" w:gutter="0"/>
          <w:cols w:space="708"/>
          <w:titlePg/>
          <w:docGrid w:linePitch="360"/>
        </w:sectPr>
      </w:pPr>
      <w:r>
        <w:rPr>
          <w:rFonts w:ascii="Times New Roman" w:hAnsi="Times New Roman" w:cs="Times New Roman"/>
          <w:sz w:val="28"/>
          <w:szCs w:val="28"/>
        </w:rPr>
        <w:t xml:space="preserve">Установлено, что </w:t>
      </w:r>
      <w:r w:rsidR="00B43E04">
        <w:rPr>
          <w:rFonts w:ascii="Times New Roman" w:hAnsi="Times New Roman" w:cs="Times New Roman"/>
          <w:sz w:val="28"/>
          <w:szCs w:val="28"/>
        </w:rPr>
        <w:t>ассортимент используемых лекарственных пр</w:t>
      </w:r>
      <w:r w:rsidR="00592871">
        <w:rPr>
          <w:rFonts w:ascii="Times New Roman" w:hAnsi="Times New Roman" w:cs="Times New Roman"/>
          <w:sz w:val="28"/>
          <w:szCs w:val="28"/>
        </w:rPr>
        <w:t xml:space="preserve">епаратов </w:t>
      </w:r>
      <w:r>
        <w:rPr>
          <w:rFonts w:ascii="Times New Roman" w:hAnsi="Times New Roman" w:cs="Times New Roman"/>
          <w:sz w:val="28"/>
          <w:szCs w:val="28"/>
        </w:rPr>
        <w:t>представлен</w:t>
      </w:r>
      <w:r w:rsidR="00592871">
        <w:rPr>
          <w:rFonts w:ascii="Times New Roman" w:hAnsi="Times New Roman" w:cs="Times New Roman"/>
          <w:sz w:val="28"/>
          <w:szCs w:val="28"/>
        </w:rPr>
        <w:t xml:space="preserve"> 60 наименовани</w:t>
      </w:r>
      <w:r>
        <w:rPr>
          <w:rFonts w:ascii="Times New Roman" w:hAnsi="Times New Roman" w:cs="Times New Roman"/>
          <w:sz w:val="28"/>
          <w:szCs w:val="28"/>
        </w:rPr>
        <w:t>ями</w:t>
      </w:r>
      <w:r w:rsidR="00592871">
        <w:rPr>
          <w:rFonts w:ascii="Times New Roman" w:hAnsi="Times New Roman" w:cs="Times New Roman"/>
          <w:sz w:val="28"/>
          <w:szCs w:val="28"/>
        </w:rPr>
        <w:t xml:space="preserve"> из 17 стран. 45 препаратов представлено под торговыми наименованиями,</w:t>
      </w:r>
      <w:r w:rsidR="00B43E04">
        <w:rPr>
          <w:rFonts w:ascii="Times New Roman" w:hAnsi="Times New Roman" w:cs="Times New Roman"/>
          <w:sz w:val="28"/>
          <w:szCs w:val="28"/>
        </w:rPr>
        <w:t xml:space="preserve"> из них </w:t>
      </w:r>
      <w:r w:rsidR="006820B9">
        <w:rPr>
          <w:rFonts w:ascii="Times New Roman" w:hAnsi="Times New Roman" w:cs="Times New Roman"/>
          <w:sz w:val="28"/>
          <w:szCs w:val="28"/>
        </w:rPr>
        <w:t>МНН 38</w:t>
      </w:r>
      <w:r w:rsidR="003E45FC">
        <w:rPr>
          <w:rFonts w:ascii="Times New Roman" w:hAnsi="Times New Roman" w:cs="Times New Roman"/>
          <w:sz w:val="28"/>
          <w:szCs w:val="28"/>
        </w:rPr>
        <w:t xml:space="preserve"> позиций.</w:t>
      </w:r>
    </w:p>
    <w:p w:rsidR="00EB6E02" w:rsidRDefault="000132FD" w:rsidP="000132FD">
      <w:pPr>
        <w:tabs>
          <w:tab w:val="left" w:pos="3736"/>
        </w:tabs>
        <w:spacing w:after="0" w:line="360" w:lineRule="auto"/>
        <w:jc w:val="right"/>
        <w:rPr>
          <w:rFonts w:ascii="Times New Roman" w:hAnsi="Times New Roman" w:cs="Times New Roman"/>
          <w:i/>
          <w:sz w:val="28"/>
          <w:szCs w:val="28"/>
        </w:rPr>
      </w:pPr>
      <w:r>
        <w:rPr>
          <w:rFonts w:ascii="Times New Roman" w:hAnsi="Times New Roman" w:cs="Times New Roman"/>
          <w:i/>
          <w:sz w:val="28"/>
          <w:szCs w:val="28"/>
        </w:rPr>
        <w:lastRenderedPageBreak/>
        <w:t>Табл.3.9</w:t>
      </w:r>
    </w:p>
    <w:p w:rsidR="000132FD" w:rsidRPr="000132FD" w:rsidRDefault="000132FD" w:rsidP="000132FD">
      <w:pPr>
        <w:tabs>
          <w:tab w:val="left" w:pos="3736"/>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Перечень лекарственных препаратов</w:t>
      </w:r>
      <w:r w:rsidR="00EC265A">
        <w:rPr>
          <w:rFonts w:ascii="Times New Roman" w:hAnsi="Times New Roman" w:cs="Times New Roman"/>
          <w:sz w:val="28"/>
          <w:szCs w:val="28"/>
        </w:rPr>
        <w:t>,</w:t>
      </w:r>
      <w:r>
        <w:rPr>
          <w:rFonts w:ascii="Times New Roman" w:hAnsi="Times New Roman" w:cs="Times New Roman"/>
          <w:sz w:val="28"/>
          <w:szCs w:val="28"/>
        </w:rPr>
        <w:t xml:space="preserve"> используемых в </w:t>
      </w:r>
      <w:proofErr w:type="spellStart"/>
      <w:r>
        <w:rPr>
          <w:rFonts w:ascii="Times New Roman" w:hAnsi="Times New Roman" w:cs="Times New Roman"/>
          <w:sz w:val="28"/>
          <w:szCs w:val="28"/>
        </w:rPr>
        <w:t>онкогематологическом</w:t>
      </w:r>
      <w:proofErr w:type="spellEnd"/>
      <w:r>
        <w:rPr>
          <w:rFonts w:ascii="Times New Roman" w:hAnsi="Times New Roman" w:cs="Times New Roman"/>
          <w:sz w:val="28"/>
          <w:szCs w:val="28"/>
        </w:rPr>
        <w:t xml:space="preserve"> отделении за период 1.01.15-31.12.15 гг.</w:t>
      </w:r>
    </w:p>
    <w:tbl>
      <w:tblPr>
        <w:tblStyle w:val="a3"/>
        <w:tblW w:w="15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5"/>
        <w:gridCol w:w="2312"/>
        <w:gridCol w:w="1843"/>
        <w:gridCol w:w="1843"/>
        <w:gridCol w:w="3260"/>
        <w:gridCol w:w="851"/>
        <w:gridCol w:w="1275"/>
        <w:gridCol w:w="1985"/>
      </w:tblGrid>
      <w:tr w:rsidR="003E45FC" w:rsidRPr="00BF7468" w:rsidTr="003E45FC">
        <w:trPr>
          <w:trHeight w:val="151"/>
        </w:trPr>
        <w:tc>
          <w:tcPr>
            <w:tcW w:w="1765" w:type="dxa"/>
            <w:hideMark/>
          </w:tcPr>
          <w:p w:rsidR="006820B9" w:rsidRPr="00BF7468" w:rsidRDefault="006820B9" w:rsidP="00EB6E02">
            <w:pPr>
              <w:jc w:val="center"/>
              <w:rPr>
                <w:rFonts w:ascii="Times New Roman" w:eastAsia="Times New Roman" w:hAnsi="Times New Roman" w:cs="Times New Roman"/>
                <w:b/>
                <w:bCs/>
              </w:rPr>
            </w:pPr>
            <w:r w:rsidRPr="00BF7468">
              <w:rPr>
                <w:rFonts w:ascii="Times New Roman" w:eastAsia="Times New Roman" w:hAnsi="Times New Roman" w:cs="Times New Roman"/>
                <w:b/>
                <w:bCs/>
                <w:color w:val="000000"/>
              </w:rPr>
              <w:t>МНН</w:t>
            </w:r>
          </w:p>
        </w:tc>
        <w:tc>
          <w:tcPr>
            <w:tcW w:w="2312" w:type="dxa"/>
            <w:hideMark/>
          </w:tcPr>
          <w:p w:rsidR="006820B9" w:rsidRPr="00BF7468" w:rsidRDefault="006820B9" w:rsidP="00EB6E02">
            <w:pPr>
              <w:jc w:val="center"/>
              <w:rPr>
                <w:rFonts w:ascii="Times New Roman" w:eastAsia="Times New Roman" w:hAnsi="Times New Roman" w:cs="Times New Roman"/>
                <w:b/>
                <w:bCs/>
              </w:rPr>
            </w:pPr>
            <w:r w:rsidRPr="00BF7468">
              <w:rPr>
                <w:rFonts w:ascii="Times New Roman" w:eastAsia="Times New Roman" w:hAnsi="Times New Roman" w:cs="Times New Roman"/>
                <w:b/>
                <w:bCs/>
                <w:color w:val="000000"/>
              </w:rPr>
              <w:t>производитель</w:t>
            </w:r>
          </w:p>
        </w:tc>
        <w:tc>
          <w:tcPr>
            <w:tcW w:w="1843" w:type="dxa"/>
            <w:hideMark/>
          </w:tcPr>
          <w:p w:rsidR="006820B9" w:rsidRPr="00BF7468" w:rsidRDefault="006820B9" w:rsidP="00EB6E02">
            <w:pPr>
              <w:jc w:val="center"/>
              <w:rPr>
                <w:rFonts w:ascii="Times New Roman" w:eastAsia="Times New Roman" w:hAnsi="Times New Roman" w:cs="Times New Roman"/>
                <w:b/>
                <w:bCs/>
              </w:rPr>
            </w:pPr>
            <w:r w:rsidRPr="00BF7468">
              <w:rPr>
                <w:rFonts w:ascii="Times New Roman" w:eastAsia="Times New Roman" w:hAnsi="Times New Roman" w:cs="Times New Roman"/>
                <w:b/>
                <w:bCs/>
                <w:color w:val="000000"/>
              </w:rPr>
              <w:t>страна</w:t>
            </w:r>
          </w:p>
        </w:tc>
        <w:tc>
          <w:tcPr>
            <w:tcW w:w="1843" w:type="dxa"/>
            <w:hideMark/>
          </w:tcPr>
          <w:p w:rsidR="006820B9" w:rsidRPr="00BF7468" w:rsidRDefault="006820B9" w:rsidP="00EB6E02">
            <w:pPr>
              <w:jc w:val="center"/>
              <w:rPr>
                <w:rFonts w:ascii="Times New Roman" w:eastAsia="Times New Roman" w:hAnsi="Times New Roman" w:cs="Times New Roman"/>
                <w:b/>
                <w:bCs/>
              </w:rPr>
            </w:pPr>
            <w:r w:rsidRPr="00BF7468">
              <w:rPr>
                <w:rFonts w:ascii="Times New Roman" w:eastAsia="Times New Roman" w:hAnsi="Times New Roman" w:cs="Times New Roman"/>
                <w:b/>
                <w:bCs/>
                <w:color w:val="000000"/>
              </w:rPr>
              <w:t>торговое наименование</w:t>
            </w:r>
          </w:p>
        </w:tc>
        <w:tc>
          <w:tcPr>
            <w:tcW w:w="3260" w:type="dxa"/>
            <w:hideMark/>
          </w:tcPr>
          <w:p w:rsidR="006820B9" w:rsidRPr="00BF7468" w:rsidRDefault="006820B9" w:rsidP="00EB6E02">
            <w:pPr>
              <w:jc w:val="center"/>
              <w:rPr>
                <w:rFonts w:ascii="Times New Roman" w:eastAsia="Times New Roman" w:hAnsi="Times New Roman" w:cs="Times New Roman"/>
                <w:b/>
                <w:bCs/>
              </w:rPr>
            </w:pPr>
            <w:proofErr w:type="spellStart"/>
            <w:proofErr w:type="gramStart"/>
            <w:r w:rsidRPr="00BF7468">
              <w:rPr>
                <w:rFonts w:ascii="Times New Roman" w:eastAsia="Times New Roman" w:hAnsi="Times New Roman" w:cs="Times New Roman"/>
                <w:b/>
                <w:bCs/>
                <w:color w:val="000000"/>
              </w:rPr>
              <w:t>Фармако</w:t>
            </w:r>
            <w:proofErr w:type="spellEnd"/>
            <w:r w:rsidRPr="00BF7468">
              <w:rPr>
                <w:rFonts w:ascii="Times New Roman" w:eastAsia="Times New Roman" w:hAnsi="Times New Roman" w:cs="Times New Roman"/>
                <w:b/>
                <w:bCs/>
                <w:color w:val="000000"/>
              </w:rPr>
              <w:t>-терапевтическая</w:t>
            </w:r>
            <w:proofErr w:type="gramEnd"/>
            <w:r w:rsidRPr="00BF7468">
              <w:rPr>
                <w:rFonts w:ascii="Times New Roman" w:eastAsia="Times New Roman" w:hAnsi="Times New Roman" w:cs="Times New Roman"/>
                <w:b/>
                <w:bCs/>
                <w:color w:val="000000"/>
              </w:rPr>
              <w:t xml:space="preserve"> группа</w:t>
            </w:r>
          </w:p>
        </w:tc>
        <w:tc>
          <w:tcPr>
            <w:tcW w:w="851" w:type="dxa"/>
            <w:hideMark/>
          </w:tcPr>
          <w:p w:rsidR="006820B9" w:rsidRPr="00BF7468" w:rsidRDefault="006820B9" w:rsidP="00EB6E02">
            <w:pPr>
              <w:jc w:val="center"/>
              <w:rPr>
                <w:rFonts w:ascii="Times New Roman" w:eastAsia="Times New Roman" w:hAnsi="Times New Roman" w:cs="Times New Roman"/>
                <w:b/>
                <w:bCs/>
              </w:rPr>
            </w:pPr>
            <w:r w:rsidRPr="00BF7468">
              <w:rPr>
                <w:rFonts w:ascii="Times New Roman" w:eastAsia="Times New Roman" w:hAnsi="Times New Roman" w:cs="Times New Roman"/>
                <w:b/>
                <w:bCs/>
                <w:color w:val="000000"/>
              </w:rPr>
              <w:t>ЛФ</w:t>
            </w:r>
          </w:p>
        </w:tc>
        <w:tc>
          <w:tcPr>
            <w:tcW w:w="1275" w:type="dxa"/>
            <w:hideMark/>
          </w:tcPr>
          <w:p w:rsidR="006820B9" w:rsidRPr="00BF7468" w:rsidRDefault="006820B9" w:rsidP="00EB6E02">
            <w:pPr>
              <w:jc w:val="center"/>
              <w:rPr>
                <w:rFonts w:ascii="Times New Roman" w:eastAsia="Times New Roman" w:hAnsi="Times New Roman" w:cs="Times New Roman"/>
                <w:b/>
                <w:bCs/>
              </w:rPr>
            </w:pPr>
            <w:r w:rsidRPr="00BF7468">
              <w:rPr>
                <w:rFonts w:ascii="Times New Roman" w:eastAsia="Times New Roman" w:hAnsi="Times New Roman" w:cs="Times New Roman"/>
                <w:b/>
                <w:bCs/>
                <w:color w:val="000000"/>
              </w:rPr>
              <w:t>дозировка</w:t>
            </w:r>
          </w:p>
        </w:tc>
        <w:tc>
          <w:tcPr>
            <w:tcW w:w="1985" w:type="dxa"/>
            <w:hideMark/>
          </w:tcPr>
          <w:p w:rsidR="006820B9" w:rsidRPr="00BF7468" w:rsidRDefault="006820B9" w:rsidP="00EB6E02">
            <w:pPr>
              <w:jc w:val="center"/>
              <w:rPr>
                <w:rFonts w:ascii="Times New Roman" w:eastAsia="Times New Roman" w:hAnsi="Times New Roman" w:cs="Times New Roman"/>
                <w:b/>
                <w:bCs/>
              </w:rPr>
            </w:pPr>
            <w:r w:rsidRPr="00BF7468">
              <w:rPr>
                <w:rFonts w:ascii="Times New Roman" w:eastAsia="Times New Roman" w:hAnsi="Times New Roman" w:cs="Times New Roman"/>
                <w:b/>
                <w:bCs/>
                <w:color w:val="000000"/>
              </w:rPr>
              <w:t>допуск</w:t>
            </w:r>
          </w:p>
        </w:tc>
      </w:tr>
      <w:tr w:rsidR="003E45FC" w:rsidRPr="00BF7468" w:rsidTr="003E45FC">
        <w:trPr>
          <w:trHeight w:val="1082"/>
        </w:trPr>
        <w:tc>
          <w:tcPr>
            <w:tcW w:w="1765" w:type="dxa"/>
            <w:tcBorders>
              <w:bottom w:val="single" w:sz="4" w:space="0" w:color="auto"/>
            </w:tcBorders>
            <w:hideMark/>
          </w:tcPr>
          <w:p w:rsidR="006820B9" w:rsidRPr="00BF7468" w:rsidRDefault="006820B9" w:rsidP="008357C6">
            <w:pPr>
              <w:rPr>
                <w:rFonts w:ascii="Times New Roman" w:eastAsia="Times New Roman" w:hAnsi="Times New Roman" w:cs="Times New Roman"/>
              </w:rPr>
            </w:pPr>
            <w:r w:rsidRPr="00BF7468">
              <w:rPr>
                <w:rFonts w:ascii="Times New Roman" w:eastAsia="Times New Roman" w:hAnsi="Times New Roman" w:cs="Times New Roman"/>
                <w:color w:val="000000"/>
              </w:rPr>
              <w:t xml:space="preserve"> </w:t>
            </w:r>
            <w:proofErr w:type="spellStart"/>
            <w:r w:rsidRPr="00BF7468">
              <w:rPr>
                <w:rFonts w:ascii="Times New Roman" w:eastAsia="Times New Roman" w:hAnsi="Times New Roman" w:cs="Times New Roman"/>
                <w:color w:val="000000"/>
              </w:rPr>
              <w:t>амфотерицин</w:t>
            </w:r>
            <w:proofErr w:type="spellEnd"/>
            <w:proofErr w:type="gramStart"/>
            <w:r w:rsidRPr="00BF7468">
              <w:rPr>
                <w:rFonts w:ascii="Times New Roman" w:eastAsia="Times New Roman" w:hAnsi="Times New Roman" w:cs="Times New Roman"/>
                <w:color w:val="000000"/>
              </w:rPr>
              <w:t xml:space="preserve"> В</w:t>
            </w:r>
            <w:proofErr w:type="gramEnd"/>
          </w:p>
        </w:tc>
        <w:tc>
          <w:tcPr>
            <w:tcW w:w="2312" w:type="dxa"/>
            <w:tcBorders>
              <w:bottom w:val="single" w:sz="4" w:space="0" w:color="auto"/>
            </w:tcBorders>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Бхарат</w:t>
            </w:r>
            <w:proofErr w:type="spellEnd"/>
            <w:r w:rsidRPr="00BF7468">
              <w:rPr>
                <w:rFonts w:ascii="Times New Roman" w:eastAsia="Times New Roman" w:hAnsi="Times New Roman" w:cs="Times New Roman"/>
                <w:color w:val="000000"/>
              </w:rPr>
              <w:t xml:space="preserve"> </w:t>
            </w:r>
            <w:proofErr w:type="spellStart"/>
            <w:r w:rsidRPr="00BF7468">
              <w:rPr>
                <w:rFonts w:ascii="Times New Roman" w:eastAsia="Times New Roman" w:hAnsi="Times New Roman" w:cs="Times New Roman"/>
                <w:color w:val="000000"/>
              </w:rPr>
              <w:t>Сирамс</w:t>
            </w:r>
            <w:proofErr w:type="spellEnd"/>
            <w:r w:rsidRPr="00BF7468">
              <w:rPr>
                <w:rFonts w:ascii="Times New Roman" w:eastAsia="Times New Roman" w:hAnsi="Times New Roman" w:cs="Times New Roman"/>
                <w:color w:val="000000"/>
              </w:rPr>
              <w:t xml:space="preserve"> энд </w:t>
            </w:r>
            <w:proofErr w:type="spellStart"/>
            <w:r w:rsidRPr="00BF7468">
              <w:rPr>
                <w:rFonts w:ascii="Times New Roman" w:eastAsia="Times New Roman" w:hAnsi="Times New Roman" w:cs="Times New Roman"/>
                <w:color w:val="000000"/>
              </w:rPr>
              <w:t>Ваксинс</w:t>
            </w:r>
            <w:proofErr w:type="spellEnd"/>
            <w:r w:rsidRPr="00BF7468">
              <w:rPr>
                <w:rFonts w:ascii="Times New Roman" w:eastAsia="Times New Roman" w:hAnsi="Times New Roman" w:cs="Times New Roman"/>
                <w:color w:val="000000"/>
              </w:rPr>
              <w:t xml:space="preserve"> Лимитед</w:t>
            </w:r>
          </w:p>
        </w:tc>
        <w:tc>
          <w:tcPr>
            <w:tcW w:w="1843" w:type="dxa"/>
            <w:tcBorders>
              <w:bottom w:val="single" w:sz="4" w:space="0" w:color="auto"/>
            </w:tcBorders>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Индия</w:t>
            </w:r>
          </w:p>
        </w:tc>
        <w:tc>
          <w:tcPr>
            <w:tcW w:w="1843" w:type="dxa"/>
            <w:tcBorders>
              <w:bottom w:val="single" w:sz="4" w:space="0" w:color="auto"/>
            </w:tcBorders>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амфолип</w:t>
            </w:r>
            <w:proofErr w:type="spellEnd"/>
          </w:p>
        </w:tc>
        <w:tc>
          <w:tcPr>
            <w:tcW w:w="3260" w:type="dxa"/>
            <w:tcBorders>
              <w:bottom w:val="single" w:sz="4" w:space="0" w:color="auto"/>
            </w:tcBorders>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противогрибковое средство</w:t>
            </w:r>
          </w:p>
        </w:tc>
        <w:tc>
          <w:tcPr>
            <w:tcW w:w="851" w:type="dxa"/>
            <w:tcBorders>
              <w:bottom w:val="single" w:sz="4" w:space="0" w:color="auto"/>
            </w:tcBorders>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р-р</w:t>
            </w:r>
          </w:p>
        </w:tc>
        <w:tc>
          <w:tcPr>
            <w:tcW w:w="1275" w:type="dxa"/>
            <w:tcBorders>
              <w:bottom w:val="single" w:sz="4" w:space="0" w:color="auto"/>
            </w:tcBorders>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50 мг 10 мл</w:t>
            </w:r>
          </w:p>
        </w:tc>
        <w:tc>
          <w:tcPr>
            <w:tcW w:w="1985" w:type="dxa"/>
            <w:tcBorders>
              <w:bottom w:val="single" w:sz="4" w:space="0" w:color="auto"/>
            </w:tcBorders>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разрешен</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амфотерицин</w:t>
            </w:r>
            <w:proofErr w:type="spellEnd"/>
            <w:proofErr w:type="gramStart"/>
            <w:r w:rsidRPr="00BF7468">
              <w:rPr>
                <w:rFonts w:ascii="Times New Roman" w:eastAsia="Times New Roman" w:hAnsi="Times New Roman" w:cs="Times New Roman"/>
                <w:color w:val="000000"/>
              </w:rPr>
              <w:t xml:space="preserve"> В</w:t>
            </w:r>
            <w:proofErr w:type="gramEnd"/>
          </w:p>
        </w:tc>
        <w:tc>
          <w:tcPr>
            <w:tcW w:w="2312"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Бхарат</w:t>
            </w:r>
            <w:proofErr w:type="spellEnd"/>
            <w:r w:rsidRPr="00BF7468">
              <w:rPr>
                <w:rFonts w:ascii="Times New Roman" w:eastAsia="Times New Roman" w:hAnsi="Times New Roman" w:cs="Times New Roman"/>
                <w:color w:val="000000"/>
              </w:rPr>
              <w:t xml:space="preserve"> </w:t>
            </w:r>
            <w:proofErr w:type="spellStart"/>
            <w:r w:rsidRPr="00BF7468">
              <w:rPr>
                <w:rFonts w:ascii="Times New Roman" w:eastAsia="Times New Roman" w:hAnsi="Times New Roman" w:cs="Times New Roman"/>
                <w:color w:val="000000"/>
              </w:rPr>
              <w:t>Сирамс</w:t>
            </w:r>
            <w:proofErr w:type="spellEnd"/>
            <w:r w:rsidRPr="00BF7468">
              <w:rPr>
                <w:rFonts w:ascii="Times New Roman" w:eastAsia="Times New Roman" w:hAnsi="Times New Roman" w:cs="Times New Roman"/>
                <w:color w:val="000000"/>
              </w:rPr>
              <w:t xml:space="preserve"> энд </w:t>
            </w:r>
            <w:proofErr w:type="spellStart"/>
            <w:r w:rsidRPr="00BF7468">
              <w:rPr>
                <w:rFonts w:ascii="Times New Roman" w:eastAsia="Times New Roman" w:hAnsi="Times New Roman" w:cs="Times New Roman"/>
                <w:color w:val="000000"/>
              </w:rPr>
              <w:t>Ваксинс</w:t>
            </w:r>
            <w:proofErr w:type="spellEnd"/>
            <w:r w:rsidRPr="00BF7468">
              <w:rPr>
                <w:rFonts w:ascii="Times New Roman" w:eastAsia="Times New Roman" w:hAnsi="Times New Roman" w:cs="Times New Roman"/>
                <w:color w:val="000000"/>
              </w:rPr>
              <w:t xml:space="preserve"> Лимитед</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Индия</w:t>
            </w:r>
          </w:p>
        </w:tc>
        <w:tc>
          <w:tcPr>
            <w:tcW w:w="1843"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амфолип</w:t>
            </w:r>
            <w:proofErr w:type="spellEnd"/>
          </w:p>
        </w:tc>
        <w:tc>
          <w:tcPr>
            <w:tcW w:w="3260"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противогрибковое средство</w:t>
            </w:r>
          </w:p>
        </w:tc>
        <w:tc>
          <w:tcPr>
            <w:tcW w:w="851"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р-р</w:t>
            </w:r>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100 мг 20 мл</w:t>
            </w:r>
          </w:p>
        </w:tc>
        <w:tc>
          <w:tcPr>
            <w:tcW w:w="198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разрешен</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ванкомицин</w:t>
            </w:r>
            <w:proofErr w:type="spellEnd"/>
          </w:p>
        </w:tc>
        <w:tc>
          <w:tcPr>
            <w:tcW w:w="2312"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 xml:space="preserve">Лек </w:t>
            </w:r>
            <w:proofErr w:type="spellStart"/>
            <w:r w:rsidRPr="00BF7468">
              <w:rPr>
                <w:rFonts w:ascii="Times New Roman" w:eastAsia="Times New Roman" w:hAnsi="Times New Roman" w:cs="Times New Roman"/>
                <w:color w:val="000000"/>
              </w:rPr>
              <w:t>д.д</w:t>
            </w:r>
            <w:proofErr w:type="spellEnd"/>
            <w:r w:rsidRPr="00BF7468">
              <w:rPr>
                <w:rFonts w:ascii="Times New Roman" w:eastAsia="Times New Roman" w:hAnsi="Times New Roman" w:cs="Times New Roman"/>
                <w:color w:val="000000"/>
              </w:rPr>
              <w:t>.</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Словения</w:t>
            </w:r>
          </w:p>
        </w:tc>
        <w:tc>
          <w:tcPr>
            <w:tcW w:w="1843"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эдицин</w:t>
            </w:r>
            <w:proofErr w:type="spellEnd"/>
          </w:p>
        </w:tc>
        <w:tc>
          <w:tcPr>
            <w:tcW w:w="3260"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антибиотик-</w:t>
            </w:r>
            <w:proofErr w:type="spellStart"/>
            <w:r w:rsidRPr="00BF7468">
              <w:rPr>
                <w:rFonts w:ascii="Times New Roman" w:eastAsia="Times New Roman" w:hAnsi="Times New Roman" w:cs="Times New Roman"/>
                <w:color w:val="000000"/>
              </w:rPr>
              <w:t>гликопептид</w:t>
            </w:r>
            <w:proofErr w:type="spellEnd"/>
          </w:p>
        </w:tc>
        <w:tc>
          <w:tcPr>
            <w:tcW w:w="851"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пор</w:t>
            </w:r>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1.0</w:t>
            </w:r>
          </w:p>
        </w:tc>
        <w:tc>
          <w:tcPr>
            <w:tcW w:w="1985" w:type="dxa"/>
            <w:hideMark/>
          </w:tcPr>
          <w:p w:rsidR="006820B9" w:rsidRPr="00BF7468" w:rsidRDefault="006820B9" w:rsidP="00EB6E02">
            <w:pPr>
              <w:rPr>
                <w:rFonts w:ascii="Times New Roman" w:eastAsia="Times New Roman" w:hAnsi="Times New Roman" w:cs="Times New Roman"/>
              </w:rPr>
            </w:pPr>
            <w:proofErr w:type="gramStart"/>
            <w:r w:rsidRPr="00BF7468">
              <w:rPr>
                <w:rFonts w:ascii="Times New Roman" w:eastAsia="Times New Roman" w:hAnsi="Times New Roman" w:cs="Times New Roman"/>
                <w:color w:val="000000"/>
              </w:rPr>
              <w:t>противопоказан</w:t>
            </w:r>
            <w:proofErr w:type="gramEnd"/>
            <w:r w:rsidRPr="00BF7468">
              <w:rPr>
                <w:rFonts w:ascii="Times New Roman" w:eastAsia="Times New Roman" w:hAnsi="Times New Roman" w:cs="Times New Roman"/>
                <w:color w:val="000000"/>
              </w:rPr>
              <w:t xml:space="preserve"> новорожденным</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вориконазол</w:t>
            </w:r>
            <w:proofErr w:type="spellEnd"/>
          </w:p>
        </w:tc>
        <w:tc>
          <w:tcPr>
            <w:tcW w:w="2312"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Пфайзер</w:t>
            </w:r>
            <w:proofErr w:type="spellEnd"/>
            <w:r w:rsidRPr="00BF7468">
              <w:rPr>
                <w:rFonts w:ascii="Times New Roman" w:eastAsia="Times New Roman" w:hAnsi="Times New Roman" w:cs="Times New Roman"/>
                <w:color w:val="000000"/>
              </w:rPr>
              <w:t xml:space="preserve"> МГМ</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Франция</w:t>
            </w:r>
          </w:p>
        </w:tc>
        <w:tc>
          <w:tcPr>
            <w:tcW w:w="1843"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вифенд</w:t>
            </w:r>
            <w:proofErr w:type="spellEnd"/>
          </w:p>
        </w:tc>
        <w:tc>
          <w:tcPr>
            <w:tcW w:w="3260"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противогрибковое средство</w:t>
            </w:r>
          </w:p>
        </w:tc>
        <w:tc>
          <w:tcPr>
            <w:tcW w:w="851"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р-р</w:t>
            </w:r>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0,2</w:t>
            </w:r>
          </w:p>
        </w:tc>
        <w:tc>
          <w:tcPr>
            <w:tcW w:w="198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 xml:space="preserve">безопасность и эффективность до 2х лет не </w:t>
            </w:r>
            <w:proofErr w:type="gramStart"/>
            <w:r w:rsidRPr="00BF7468">
              <w:rPr>
                <w:rFonts w:ascii="Times New Roman" w:eastAsia="Times New Roman" w:hAnsi="Times New Roman" w:cs="Times New Roman"/>
                <w:color w:val="000000"/>
              </w:rPr>
              <w:t>установлены</w:t>
            </w:r>
            <w:proofErr w:type="gramEnd"/>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вориконазол</w:t>
            </w:r>
            <w:proofErr w:type="spellEnd"/>
          </w:p>
        </w:tc>
        <w:tc>
          <w:tcPr>
            <w:tcW w:w="2312"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Пфайзер</w:t>
            </w:r>
            <w:proofErr w:type="spellEnd"/>
            <w:r w:rsidRPr="00BF7468">
              <w:rPr>
                <w:rFonts w:ascii="Times New Roman" w:eastAsia="Times New Roman" w:hAnsi="Times New Roman" w:cs="Times New Roman"/>
                <w:color w:val="000000"/>
              </w:rPr>
              <w:t xml:space="preserve"> А</w:t>
            </w:r>
            <w:proofErr w:type="gramStart"/>
            <w:r w:rsidRPr="00BF7468">
              <w:rPr>
                <w:rFonts w:ascii="Times New Roman" w:eastAsia="Times New Roman" w:hAnsi="Times New Roman" w:cs="Times New Roman"/>
                <w:color w:val="000000"/>
              </w:rPr>
              <w:t>S</w:t>
            </w:r>
            <w:proofErr w:type="gramEnd"/>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Норвегия</w:t>
            </w:r>
          </w:p>
        </w:tc>
        <w:tc>
          <w:tcPr>
            <w:tcW w:w="1843"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вифенд</w:t>
            </w:r>
            <w:proofErr w:type="spellEnd"/>
          </w:p>
        </w:tc>
        <w:tc>
          <w:tcPr>
            <w:tcW w:w="3260"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противогрибковое средство</w:t>
            </w:r>
          </w:p>
        </w:tc>
        <w:tc>
          <w:tcPr>
            <w:tcW w:w="851"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р-р</w:t>
            </w:r>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0,2</w:t>
            </w:r>
          </w:p>
        </w:tc>
        <w:tc>
          <w:tcPr>
            <w:tcW w:w="198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 xml:space="preserve">безопасность и эффективность до 2х лет не </w:t>
            </w:r>
            <w:proofErr w:type="gramStart"/>
            <w:r w:rsidRPr="00BF7468">
              <w:rPr>
                <w:rFonts w:ascii="Times New Roman" w:eastAsia="Times New Roman" w:hAnsi="Times New Roman" w:cs="Times New Roman"/>
                <w:color w:val="000000"/>
              </w:rPr>
              <w:t>установлены</w:t>
            </w:r>
            <w:proofErr w:type="gramEnd"/>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r w:rsidRPr="00BF7468">
              <w:rPr>
                <w:rFonts w:ascii="Times New Roman" w:eastAsia="Times New Roman" w:hAnsi="Times New Roman" w:cs="Times New Roman"/>
                <w:color w:val="000000"/>
              </w:rPr>
              <w:t>Иммуноглобулин человека нормальный</w:t>
            </w:r>
          </w:p>
        </w:tc>
        <w:tc>
          <w:tcPr>
            <w:tcW w:w="2312"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Ивановская областная станция переливания крови ГУЗ</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Россия</w:t>
            </w:r>
          </w:p>
        </w:tc>
        <w:tc>
          <w:tcPr>
            <w:tcW w:w="1843"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габриглобин</w:t>
            </w:r>
            <w:proofErr w:type="spellEnd"/>
          </w:p>
        </w:tc>
        <w:tc>
          <w:tcPr>
            <w:tcW w:w="3260"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МИБП - глобулин</w:t>
            </w:r>
          </w:p>
        </w:tc>
        <w:tc>
          <w:tcPr>
            <w:tcW w:w="851"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р-р</w:t>
            </w:r>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50 мл</w:t>
            </w:r>
          </w:p>
        </w:tc>
        <w:tc>
          <w:tcPr>
            <w:tcW w:w="198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разрешен</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r w:rsidRPr="00BF7468">
              <w:rPr>
                <w:rFonts w:ascii="Times New Roman" w:eastAsia="Times New Roman" w:hAnsi="Times New Roman" w:cs="Times New Roman"/>
                <w:color w:val="000000"/>
              </w:rPr>
              <w:t>Иммуноглобулин человеческий</w:t>
            </w:r>
          </w:p>
        </w:tc>
        <w:tc>
          <w:tcPr>
            <w:tcW w:w="2312"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 xml:space="preserve">Биотест </w:t>
            </w:r>
            <w:proofErr w:type="spellStart"/>
            <w:r w:rsidRPr="00BF7468">
              <w:rPr>
                <w:rFonts w:ascii="Times New Roman" w:eastAsia="Times New Roman" w:hAnsi="Times New Roman" w:cs="Times New Roman"/>
                <w:color w:val="000000"/>
              </w:rPr>
              <w:t>Фарма</w:t>
            </w:r>
            <w:proofErr w:type="spellEnd"/>
            <w:r w:rsidRPr="00BF7468">
              <w:rPr>
                <w:rFonts w:ascii="Times New Roman" w:eastAsia="Times New Roman" w:hAnsi="Times New Roman" w:cs="Times New Roman"/>
                <w:color w:val="000000"/>
              </w:rPr>
              <w:t xml:space="preserve"> </w:t>
            </w:r>
            <w:proofErr w:type="spellStart"/>
            <w:r w:rsidRPr="00BF7468">
              <w:rPr>
                <w:rFonts w:ascii="Times New Roman" w:eastAsia="Times New Roman" w:hAnsi="Times New Roman" w:cs="Times New Roman"/>
                <w:color w:val="000000"/>
              </w:rPr>
              <w:t>ГмбХ</w:t>
            </w:r>
            <w:proofErr w:type="spellEnd"/>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Германия</w:t>
            </w:r>
          </w:p>
        </w:tc>
        <w:tc>
          <w:tcPr>
            <w:tcW w:w="1843"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пентаглобин</w:t>
            </w:r>
            <w:proofErr w:type="spellEnd"/>
          </w:p>
        </w:tc>
        <w:tc>
          <w:tcPr>
            <w:tcW w:w="3260"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МИБП - глобулин</w:t>
            </w:r>
          </w:p>
        </w:tc>
        <w:tc>
          <w:tcPr>
            <w:tcW w:w="851"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р-р</w:t>
            </w:r>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5% 50 мл №1</w:t>
            </w:r>
          </w:p>
        </w:tc>
        <w:tc>
          <w:tcPr>
            <w:tcW w:w="198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разрешен</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линезолид</w:t>
            </w:r>
            <w:proofErr w:type="spellEnd"/>
          </w:p>
        </w:tc>
        <w:tc>
          <w:tcPr>
            <w:tcW w:w="2312"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Пфайзер</w:t>
            </w:r>
            <w:proofErr w:type="spellEnd"/>
            <w:r w:rsidRPr="00BF7468">
              <w:rPr>
                <w:rFonts w:ascii="Times New Roman" w:eastAsia="Times New Roman" w:hAnsi="Times New Roman" w:cs="Times New Roman"/>
                <w:color w:val="000000"/>
              </w:rPr>
              <w:t xml:space="preserve"> А</w:t>
            </w:r>
            <w:proofErr w:type="gramStart"/>
            <w:r w:rsidRPr="00BF7468">
              <w:rPr>
                <w:rFonts w:ascii="Times New Roman" w:eastAsia="Times New Roman" w:hAnsi="Times New Roman" w:cs="Times New Roman"/>
                <w:color w:val="000000"/>
              </w:rPr>
              <w:t>S</w:t>
            </w:r>
            <w:proofErr w:type="gramEnd"/>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Норвегия</w:t>
            </w:r>
          </w:p>
        </w:tc>
        <w:tc>
          <w:tcPr>
            <w:tcW w:w="1843"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зивокс</w:t>
            </w:r>
            <w:proofErr w:type="spellEnd"/>
          </w:p>
        </w:tc>
        <w:tc>
          <w:tcPr>
            <w:tcW w:w="3260"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антибиотик-</w:t>
            </w:r>
            <w:proofErr w:type="spellStart"/>
            <w:r w:rsidRPr="00BF7468">
              <w:rPr>
                <w:rFonts w:ascii="Times New Roman" w:eastAsia="Times New Roman" w:hAnsi="Times New Roman" w:cs="Times New Roman"/>
                <w:color w:val="000000"/>
              </w:rPr>
              <w:t>оксазолидинон</w:t>
            </w:r>
            <w:proofErr w:type="spellEnd"/>
          </w:p>
        </w:tc>
        <w:tc>
          <w:tcPr>
            <w:tcW w:w="851"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р-р</w:t>
            </w:r>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2 мг/мл 300 мл №10</w:t>
            </w:r>
          </w:p>
        </w:tc>
        <w:tc>
          <w:tcPr>
            <w:tcW w:w="198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разрешен</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меронем</w:t>
            </w:r>
            <w:proofErr w:type="spellEnd"/>
          </w:p>
        </w:tc>
        <w:tc>
          <w:tcPr>
            <w:tcW w:w="2312"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АстраЗенека</w:t>
            </w:r>
            <w:proofErr w:type="spellEnd"/>
            <w:r w:rsidRPr="00BF7468">
              <w:rPr>
                <w:rFonts w:ascii="Times New Roman" w:eastAsia="Times New Roman" w:hAnsi="Times New Roman" w:cs="Times New Roman"/>
                <w:color w:val="000000"/>
              </w:rPr>
              <w:t xml:space="preserve"> ЮК Лимитед</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Великобритания</w:t>
            </w:r>
          </w:p>
        </w:tc>
        <w:tc>
          <w:tcPr>
            <w:tcW w:w="1843"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меронем</w:t>
            </w:r>
            <w:proofErr w:type="spellEnd"/>
          </w:p>
        </w:tc>
        <w:tc>
          <w:tcPr>
            <w:tcW w:w="3260"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 xml:space="preserve">Антибиотик, </w:t>
            </w:r>
            <w:proofErr w:type="spellStart"/>
            <w:r w:rsidRPr="00BF7468">
              <w:rPr>
                <w:rFonts w:ascii="Times New Roman" w:eastAsia="Times New Roman" w:hAnsi="Times New Roman" w:cs="Times New Roman"/>
                <w:color w:val="000000"/>
              </w:rPr>
              <w:t>карбапенем</w:t>
            </w:r>
            <w:proofErr w:type="spellEnd"/>
          </w:p>
        </w:tc>
        <w:tc>
          <w:tcPr>
            <w:tcW w:w="851"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пор</w:t>
            </w:r>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0.5</w:t>
            </w:r>
          </w:p>
        </w:tc>
        <w:tc>
          <w:tcPr>
            <w:tcW w:w="1985" w:type="dxa"/>
            <w:hideMark/>
          </w:tcPr>
          <w:p w:rsidR="006820B9" w:rsidRPr="00BF7468" w:rsidRDefault="006820B9" w:rsidP="00EB6E02">
            <w:pPr>
              <w:rPr>
                <w:rFonts w:ascii="Times New Roman" w:eastAsia="Times New Roman" w:hAnsi="Times New Roman" w:cs="Times New Roman"/>
              </w:rPr>
            </w:pPr>
            <w:proofErr w:type="gramStart"/>
            <w:r w:rsidRPr="00BF7468">
              <w:rPr>
                <w:rFonts w:ascii="Times New Roman" w:eastAsia="Times New Roman" w:hAnsi="Times New Roman" w:cs="Times New Roman"/>
                <w:color w:val="000000"/>
              </w:rPr>
              <w:t>противопоказан</w:t>
            </w:r>
            <w:proofErr w:type="gramEnd"/>
            <w:r w:rsidRPr="00BF7468">
              <w:rPr>
                <w:rFonts w:ascii="Times New Roman" w:eastAsia="Times New Roman" w:hAnsi="Times New Roman" w:cs="Times New Roman"/>
                <w:color w:val="000000"/>
              </w:rPr>
              <w:t xml:space="preserve"> новорожденным</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меронем</w:t>
            </w:r>
            <w:proofErr w:type="spellEnd"/>
          </w:p>
        </w:tc>
        <w:tc>
          <w:tcPr>
            <w:tcW w:w="2312"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АстраЗенека</w:t>
            </w:r>
            <w:proofErr w:type="spellEnd"/>
            <w:r w:rsidRPr="00BF7468">
              <w:rPr>
                <w:rFonts w:ascii="Times New Roman" w:eastAsia="Times New Roman" w:hAnsi="Times New Roman" w:cs="Times New Roman"/>
                <w:color w:val="000000"/>
              </w:rPr>
              <w:t xml:space="preserve"> ЮК Лимитед</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Великобритания</w:t>
            </w:r>
          </w:p>
        </w:tc>
        <w:tc>
          <w:tcPr>
            <w:tcW w:w="1843"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меронем</w:t>
            </w:r>
            <w:proofErr w:type="spellEnd"/>
          </w:p>
        </w:tc>
        <w:tc>
          <w:tcPr>
            <w:tcW w:w="3260"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 xml:space="preserve">Антибиотик, </w:t>
            </w:r>
            <w:proofErr w:type="spellStart"/>
            <w:r w:rsidRPr="00BF7468">
              <w:rPr>
                <w:rFonts w:ascii="Times New Roman" w:eastAsia="Times New Roman" w:hAnsi="Times New Roman" w:cs="Times New Roman"/>
                <w:color w:val="000000"/>
              </w:rPr>
              <w:t>карбапенем</w:t>
            </w:r>
            <w:proofErr w:type="spellEnd"/>
          </w:p>
        </w:tc>
        <w:tc>
          <w:tcPr>
            <w:tcW w:w="851" w:type="dxa"/>
            <w:hideMark/>
          </w:tcPr>
          <w:p w:rsidR="006820B9" w:rsidRPr="00BF7468" w:rsidRDefault="006820B9" w:rsidP="000132FD">
            <w:pPr>
              <w:rPr>
                <w:rFonts w:ascii="Times New Roman" w:eastAsia="Times New Roman" w:hAnsi="Times New Roman" w:cs="Times New Roman"/>
              </w:rPr>
            </w:pPr>
            <w:r w:rsidRPr="00BF7468">
              <w:rPr>
                <w:rFonts w:ascii="Times New Roman" w:eastAsia="Times New Roman" w:hAnsi="Times New Roman" w:cs="Times New Roman"/>
                <w:color w:val="000000"/>
              </w:rPr>
              <w:t>пор</w:t>
            </w:r>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1.0</w:t>
            </w:r>
          </w:p>
        </w:tc>
        <w:tc>
          <w:tcPr>
            <w:tcW w:w="1985" w:type="dxa"/>
            <w:hideMark/>
          </w:tcPr>
          <w:p w:rsidR="006820B9" w:rsidRPr="00BF7468" w:rsidRDefault="006820B9" w:rsidP="00EB6E02">
            <w:pPr>
              <w:rPr>
                <w:rFonts w:ascii="Times New Roman" w:eastAsia="Times New Roman" w:hAnsi="Times New Roman" w:cs="Times New Roman"/>
              </w:rPr>
            </w:pPr>
            <w:proofErr w:type="gramStart"/>
            <w:r w:rsidRPr="00BF7468">
              <w:rPr>
                <w:rFonts w:ascii="Times New Roman" w:eastAsia="Times New Roman" w:hAnsi="Times New Roman" w:cs="Times New Roman"/>
                <w:color w:val="000000"/>
              </w:rPr>
              <w:t>противопоказан</w:t>
            </w:r>
            <w:proofErr w:type="gramEnd"/>
            <w:r w:rsidRPr="00BF7468">
              <w:rPr>
                <w:rFonts w:ascii="Times New Roman" w:eastAsia="Times New Roman" w:hAnsi="Times New Roman" w:cs="Times New Roman"/>
                <w:color w:val="000000"/>
              </w:rPr>
              <w:t xml:space="preserve"> новорожденным</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ондансетрон</w:t>
            </w:r>
            <w:proofErr w:type="spellEnd"/>
          </w:p>
        </w:tc>
        <w:tc>
          <w:tcPr>
            <w:tcW w:w="2312"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Гедеон</w:t>
            </w:r>
            <w:proofErr w:type="spellEnd"/>
            <w:r w:rsidRPr="00BF7468">
              <w:rPr>
                <w:rFonts w:ascii="Times New Roman" w:eastAsia="Times New Roman" w:hAnsi="Times New Roman" w:cs="Times New Roman"/>
                <w:color w:val="000000"/>
              </w:rPr>
              <w:t xml:space="preserve"> Рихтер А.О.</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Венгрия</w:t>
            </w:r>
          </w:p>
        </w:tc>
        <w:tc>
          <w:tcPr>
            <w:tcW w:w="1843"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эметрон</w:t>
            </w:r>
            <w:proofErr w:type="spellEnd"/>
          </w:p>
        </w:tc>
        <w:tc>
          <w:tcPr>
            <w:tcW w:w="3260"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 xml:space="preserve">противорвотное средство - серотониновых рецепторов </w:t>
            </w:r>
            <w:r w:rsidRPr="00BF7468">
              <w:rPr>
                <w:rFonts w:ascii="Times New Roman" w:eastAsia="Times New Roman" w:hAnsi="Times New Roman" w:cs="Times New Roman"/>
                <w:color w:val="000000"/>
              </w:rPr>
              <w:lastRenderedPageBreak/>
              <w:t>антагонист</w:t>
            </w:r>
          </w:p>
        </w:tc>
        <w:tc>
          <w:tcPr>
            <w:tcW w:w="851"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lastRenderedPageBreak/>
              <w:t>р-р</w:t>
            </w:r>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8 мг/4 мл №5</w:t>
            </w:r>
          </w:p>
        </w:tc>
        <w:tc>
          <w:tcPr>
            <w:tcW w:w="198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противопоказан до 2х лет</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lastRenderedPageBreak/>
              <w:t>позаконазол</w:t>
            </w:r>
            <w:proofErr w:type="spellEnd"/>
          </w:p>
        </w:tc>
        <w:tc>
          <w:tcPr>
            <w:tcW w:w="2312"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Шеринг-Плау</w:t>
            </w:r>
            <w:proofErr w:type="spellEnd"/>
            <w:r w:rsidRPr="00BF7468">
              <w:rPr>
                <w:rFonts w:ascii="Times New Roman" w:eastAsia="Times New Roman" w:hAnsi="Times New Roman" w:cs="Times New Roman"/>
                <w:color w:val="000000"/>
              </w:rPr>
              <w:t xml:space="preserve"> С.А.</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Франция</w:t>
            </w:r>
          </w:p>
        </w:tc>
        <w:tc>
          <w:tcPr>
            <w:tcW w:w="1843"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ноксафил</w:t>
            </w:r>
            <w:proofErr w:type="spellEnd"/>
          </w:p>
        </w:tc>
        <w:tc>
          <w:tcPr>
            <w:tcW w:w="3260"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противогрибковое средство</w:t>
            </w:r>
          </w:p>
        </w:tc>
        <w:tc>
          <w:tcPr>
            <w:tcW w:w="851" w:type="dxa"/>
            <w:hideMark/>
          </w:tcPr>
          <w:p w:rsidR="006820B9" w:rsidRPr="00BF7468" w:rsidRDefault="006820B9" w:rsidP="000132FD">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сусп</w:t>
            </w:r>
            <w:proofErr w:type="spellEnd"/>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40 мг/мл 105 мл№1</w:t>
            </w:r>
          </w:p>
        </w:tc>
        <w:tc>
          <w:tcPr>
            <w:tcW w:w="198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разрешен</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флуконазол</w:t>
            </w:r>
            <w:proofErr w:type="spellEnd"/>
          </w:p>
        </w:tc>
        <w:tc>
          <w:tcPr>
            <w:tcW w:w="2312"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Гедеон</w:t>
            </w:r>
            <w:proofErr w:type="spellEnd"/>
            <w:r w:rsidRPr="00BF7468">
              <w:rPr>
                <w:rFonts w:ascii="Times New Roman" w:eastAsia="Times New Roman" w:hAnsi="Times New Roman" w:cs="Times New Roman"/>
                <w:color w:val="000000"/>
              </w:rPr>
              <w:t xml:space="preserve"> Рихтер</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Венгрия</w:t>
            </w:r>
          </w:p>
        </w:tc>
        <w:tc>
          <w:tcPr>
            <w:tcW w:w="1843"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микосист</w:t>
            </w:r>
            <w:proofErr w:type="spellEnd"/>
          </w:p>
        </w:tc>
        <w:tc>
          <w:tcPr>
            <w:tcW w:w="3260"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противогрибковое средство</w:t>
            </w:r>
          </w:p>
        </w:tc>
        <w:tc>
          <w:tcPr>
            <w:tcW w:w="851"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р-р</w:t>
            </w:r>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200 мг 100 мл</w:t>
            </w:r>
          </w:p>
        </w:tc>
        <w:tc>
          <w:tcPr>
            <w:tcW w:w="198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разрешен</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адеметионин</w:t>
            </w:r>
            <w:proofErr w:type="spellEnd"/>
          </w:p>
        </w:tc>
        <w:tc>
          <w:tcPr>
            <w:tcW w:w="2312" w:type="dxa"/>
            <w:hideMark/>
          </w:tcPr>
          <w:p w:rsidR="006820B9" w:rsidRPr="00BF7468" w:rsidRDefault="006820B9" w:rsidP="000132FD">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Эбботт</w:t>
            </w:r>
            <w:proofErr w:type="spellEnd"/>
            <w:r w:rsidRPr="00BF7468">
              <w:rPr>
                <w:rFonts w:ascii="Times New Roman" w:eastAsia="Times New Roman" w:hAnsi="Times New Roman" w:cs="Times New Roman"/>
                <w:color w:val="000000"/>
              </w:rPr>
              <w:t xml:space="preserve"> </w:t>
            </w:r>
            <w:proofErr w:type="spellStart"/>
            <w:r w:rsidRPr="00BF7468">
              <w:rPr>
                <w:rFonts w:ascii="Times New Roman" w:eastAsia="Times New Roman" w:hAnsi="Times New Roman" w:cs="Times New Roman"/>
                <w:color w:val="000000"/>
              </w:rPr>
              <w:t>С.р.Л</w:t>
            </w:r>
            <w:proofErr w:type="spellEnd"/>
            <w:r w:rsidRPr="00BF7468">
              <w:rPr>
                <w:rFonts w:ascii="Times New Roman" w:eastAsia="Times New Roman" w:hAnsi="Times New Roman" w:cs="Times New Roman"/>
                <w:color w:val="000000"/>
              </w:rPr>
              <w:t>.</w:t>
            </w:r>
            <w:r w:rsidRPr="00BF7468">
              <w:rPr>
                <w:rFonts w:ascii="Times New Roman" w:eastAsia="Times New Roman" w:hAnsi="Times New Roman" w:cs="Times New Roman"/>
                <w:color w:val="000000"/>
              </w:rPr>
              <w:br/>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Италия</w:t>
            </w:r>
          </w:p>
        </w:tc>
        <w:tc>
          <w:tcPr>
            <w:tcW w:w="1843"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гептрал</w:t>
            </w:r>
            <w:proofErr w:type="spellEnd"/>
          </w:p>
        </w:tc>
        <w:tc>
          <w:tcPr>
            <w:tcW w:w="3260"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гепатопротекторное</w:t>
            </w:r>
            <w:proofErr w:type="spellEnd"/>
            <w:r w:rsidRPr="00BF7468">
              <w:rPr>
                <w:rFonts w:ascii="Times New Roman" w:eastAsia="Times New Roman" w:hAnsi="Times New Roman" w:cs="Times New Roman"/>
                <w:color w:val="000000"/>
              </w:rPr>
              <w:t xml:space="preserve"> средство</w:t>
            </w:r>
          </w:p>
        </w:tc>
        <w:tc>
          <w:tcPr>
            <w:tcW w:w="851"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пор</w:t>
            </w:r>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0.4 №5</w:t>
            </w:r>
          </w:p>
        </w:tc>
        <w:tc>
          <w:tcPr>
            <w:tcW w:w="1985" w:type="dxa"/>
            <w:hideMark/>
          </w:tcPr>
          <w:p w:rsidR="006820B9" w:rsidRPr="00BF7468" w:rsidRDefault="006820B9" w:rsidP="00EB6E02">
            <w:pPr>
              <w:rPr>
                <w:rFonts w:ascii="Times New Roman" w:eastAsia="Times New Roman" w:hAnsi="Times New Roman" w:cs="Times New Roman"/>
              </w:rPr>
            </w:pPr>
            <w:proofErr w:type="gramStart"/>
            <w:r w:rsidRPr="00BF7468">
              <w:rPr>
                <w:rFonts w:ascii="Times New Roman" w:eastAsia="Times New Roman" w:hAnsi="Times New Roman" w:cs="Times New Roman"/>
                <w:color w:val="000000"/>
              </w:rPr>
              <w:t>противопоказан</w:t>
            </w:r>
            <w:proofErr w:type="gramEnd"/>
            <w:r w:rsidRPr="00BF7468">
              <w:rPr>
                <w:rFonts w:ascii="Times New Roman" w:eastAsia="Times New Roman" w:hAnsi="Times New Roman" w:cs="Times New Roman"/>
                <w:color w:val="000000"/>
              </w:rPr>
              <w:t xml:space="preserve"> (эффективность и безопасность не доказаны)</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аланилглутамин</w:t>
            </w:r>
            <w:proofErr w:type="spellEnd"/>
          </w:p>
        </w:tc>
        <w:tc>
          <w:tcPr>
            <w:tcW w:w="2312"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Фрезениус</w:t>
            </w:r>
            <w:proofErr w:type="spellEnd"/>
            <w:r w:rsidRPr="00BF7468">
              <w:rPr>
                <w:rFonts w:ascii="Times New Roman" w:eastAsia="Times New Roman" w:hAnsi="Times New Roman" w:cs="Times New Roman"/>
                <w:color w:val="000000"/>
              </w:rPr>
              <w:t xml:space="preserve"> </w:t>
            </w:r>
            <w:proofErr w:type="spellStart"/>
            <w:r w:rsidRPr="00BF7468">
              <w:rPr>
                <w:rFonts w:ascii="Times New Roman" w:eastAsia="Times New Roman" w:hAnsi="Times New Roman" w:cs="Times New Roman"/>
                <w:color w:val="000000"/>
              </w:rPr>
              <w:t>Каби</w:t>
            </w:r>
            <w:proofErr w:type="spellEnd"/>
            <w:r w:rsidRPr="00BF7468">
              <w:rPr>
                <w:rFonts w:ascii="Times New Roman" w:eastAsia="Times New Roman" w:hAnsi="Times New Roman" w:cs="Times New Roman"/>
                <w:color w:val="000000"/>
              </w:rPr>
              <w:t xml:space="preserve"> Австрия </w:t>
            </w:r>
            <w:proofErr w:type="spellStart"/>
            <w:r w:rsidRPr="00BF7468">
              <w:rPr>
                <w:rFonts w:ascii="Times New Roman" w:eastAsia="Times New Roman" w:hAnsi="Times New Roman" w:cs="Times New Roman"/>
                <w:color w:val="000000"/>
              </w:rPr>
              <w:t>ГмбХ</w:t>
            </w:r>
            <w:proofErr w:type="spellEnd"/>
            <w:r w:rsidRPr="00BF7468">
              <w:rPr>
                <w:rFonts w:ascii="Times New Roman" w:eastAsia="Times New Roman" w:hAnsi="Times New Roman" w:cs="Times New Roman"/>
                <w:color w:val="000000"/>
              </w:rPr>
              <w:t>/</w:t>
            </w:r>
            <w:proofErr w:type="spellStart"/>
            <w:r w:rsidRPr="00BF7468">
              <w:rPr>
                <w:rFonts w:ascii="Times New Roman" w:eastAsia="Times New Roman" w:hAnsi="Times New Roman" w:cs="Times New Roman"/>
                <w:color w:val="000000"/>
              </w:rPr>
              <w:t>Фрезениус</w:t>
            </w:r>
            <w:proofErr w:type="spellEnd"/>
            <w:r w:rsidRPr="00BF7468">
              <w:rPr>
                <w:rFonts w:ascii="Times New Roman" w:eastAsia="Times New Roman" w:hAnsi="Times New Roman" w:cs="Times New Roman"/>
                <w:color w:val="000000"/>
              </w:rPr>
              <w:t xml:space="preserve"> </w:t>
            </w:r>
            <w:proofErr w:type="spellStart"/>
            <w:r w:rsidRPr="00BF7468">
              <w:rPr>
                <w:rFonts w:ascii="Times New Roman" w:eastAsia="Times New Roman" w:hAnsi="Times New Roman" w:cs="Times New Roman"/>
                <w:color w:val="000000"/>
              </w:rPr>
              <w:t>Каби</w:t>
            </w:r>
            <w:proofErr w:type="spellEnd"/>
            <w:r w:rsidRPr="00BF7468">
              <w:rPr>
                <w:rFonts w:ascii="Times New Roman" w:eastAsia="Times New Roman" w:hAnsi="Times New Roman" w:cs="Times New Roman"/>
                <w:color w:val="000000"/>
              </w:rPr>
              <w:t xml:space="preserve"> </w:t>
            </w:r>
            <w:proofErr w:type="spellStart"/>
            <w:r w:rsidRPr="00BF7468">
              <w:rPr>
                <w:rFonts w:ascii="Times New Roman" w:eastAsia="Times New Roman" w:hAnsi="Times New Roman" w:cs="Times New Roman"/>
                <w:color w:val="000000"/>
              </w:rPr>
              <w:t>Дойчланд</w:t>
            </w:r>
            <w:proofErr w:type="spellEnd"/>
            <w:r w:rsidRPr="00BF7468">
              <w:rPr>
                <w:rFonts w:ascii="Times New Roman" w:eastAsia="Times New Roman" w:hAnsi="Times New Roman" w:cs="Times New Roman"/>
                <w:color w:val="000000"/>
              </w:rPr>
              <w:t xml:space="preserve"> </w:t>
            </w:r>
            <w:proofErr w:type="spellStart"/>
            <w:r w:rsidRPr="00BF7468">
              <w:rPr>
                <w:rFonts w:ascii="Times New Roman" w:eastAsia="Times New Roman" w:hAnsi="Times New Roman" w:cs="Times New Roman"/>
                <w:color w:val="000000"/>
              </w:rPr>
              <w:t>ГмбХ</w:t>
            </w:r>
            <w:proofErr w:type="spellEnd"/>
            <w:r w:rsidRPr="00BF7468">
              <w:rPr>
                <w:rFonts w:ascii="Times New Roman" w:eastAsia="Times New Roman" w:hAnsi="Times New Roman" w:cs="Times New Roman"/>
                <w:color w:val="000000"/>
              </w:rPr>
              <w:t xml:space="preserve"> Германия</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Австрия</w:t>
            </w:r>
          </w:p>
        </w:tc>
        <w:tc>
          <w:tcPr>
            <w:tcW w:w="1843"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дипептивен</w:t>
            </w:r>
            <w:proofErr w:type="spellEnd"/>
          </w:p>
        </w:tc>
        <w:tc>
          <w:tcPr>
            <w:tcW w:w="3260"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питания парентерального средство - аминокислоты</w:t>
            </w:r>
          </w:p>
        </w:tc>
        <w:tc>
          <w:tcPr>
            <w:tcW w:w="851"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р-р</w:t>
            </w:r>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20% 100 мл</w:t>
            </w:r>
          </w:p>
        </w:tc>
        <w:tc>
          <w:tcPr>
            <w:tcW w:w="198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разрешен</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r w:rsidRPr="00BF7468">
              <w:rPr>
                <w:rFonts w:ascii="Times New Roman" w:eastAsia="Times New Roman" w:hAnsi="Times New Roman" w:cs="Times New Roman"/>
                <w:color w:val="000000"/>
              </w:rPr>
              <w:t>альбумин</w:t>
            </w:r>
          </w:p>
        </w:tc>
        <w:tc>
          <w:tcPr>
            <w:tcW w:w="2312"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МИКРОГЕН ФГУП НПО</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Россия</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альбумин</w:t>
            </w:r>
          </w:p>
        </w:tc>
        <w:tc>
          <w:tcPr>
            <w:tcW w:w="3260"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плазмозамещающее средство</w:t>
            </w:r>
          </w:p>
        </w:tc>
        <w:tc>
          <w:tcPr>
            <w:tcW w:w="851"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р-р</w:t>
            </w:r>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10%</w:t>
            </w:r>
          </w:p>
        </w:tc>
        <w:tc>
          <w:tcPr>
            <w:tcW w:w="198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разрешен</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ванкомицин</w:t>
            </w:r>
            <w:proofErr w:type="spellEnd"/>
          </w:p>
        </w:tc>
        <w:tc>
          <w:tcPr>
            <w:tcW w:w="2312"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Тева</w:t>
            </w:r>
            <w:proofErr w:type="spellEnd"/>
            <w:r w:rsidRPr="00BF7468">
              <w:rPr>
                <w:rFonts w:ascii="Times New Roman" w:eastAsia="Times New Roman" w:hAnsi="Times New Roman" w:cs="Times New Roman"/>
                <w:color w:val="000000"/>
              </w:rPr>
              <w:t xml:space="preserve"> </w:t>
            </w:r>
            <w:proofErr w:type="spellStart"/>
            <w:r w:rsidRPr="00BF7468">
              <w:rPr>
                <w:rFonts w:ascii="Times New Roman" w:eastAsia="Times New Roman" w:hAnsi="Times New Roman" w:cs="Times New Roman"/>
                <w:color w:val="000000"/>
              </w:rPr>
              <w:t>Фармацев</w:t>
            </w:r>
            <w:proofErr w:type="gramStart"/>
            <w:r w:rsidRPr="00BF7468">
              <w:rPr>
                <w:rFonts w:ascii="Times New Roman" w:eastAsia="Times New Roman" w:hAnsi="Times New Roman" w:cs="Times New Roman"/>
                <w:color w:val="000000"/>
              </w:rPr>
              <w:t>.п</w:t>
            </w:r>
            <w:proofErr w:type="gramEnd"/>
            <w:r w:rsidRPr="00BF7468">
              <w:rPr>
                <w:rFonts w:ascii="Times New Roman" w:eastAsia="Times New Roman" w:hAnsi="Times New Roman" w:cs="Times New Roman"/>
                <w:color w:val="000000"/>
              </w:rPr>
              <w:t>р-тия</w:t>
            </w:r>
            <w:proofErr w:type="spellEnd"/>
            <w:r w:rsidRPr="00BF7468">
              <w:rPr>
                <w:rFonts w:ascii="Times New Roman" w:eastAsia="Times New Roman" w:hAnsi="Times New Roman" w:cs="Times New Roman"/>
                <w:color w:val="000000"/>
              </w:rPr>
              <w:t xml:space="preserve"> </w:t>
            </w:r>
            <w:proofErr w:type="spellStart"/>
            <w:r w:rsidRPr="00BF7468">
              <w:rPr>
                <w:rFonts w:ascii="Times New Roman" w:eastAsia="Times New Roman" w:hAnsi="Times New Roman" w:cs="Times New Roman"/>
                <w:color w:val="000000"/>
              </w:rPr>
              <w:t>Лтд.по</w:t>
            </w:r>
            <w:proofErr w:type="spellEnd"/>
            <w:r w:rsidRPr="00BF7468">
              <w:rPr>
                <w:rFonts w:ascii="Times New Roman" w:eastAsia="Times New Roman" w:hAnsi="Times New Roman" w:cs="Times New Roman"/>
                <w:color w:val="000000"/>
              </w:rPr>
              <w:t xml:space="preserve"> </w:t>
            </w:r>
            <w:proofErr w:type="spellStart"/>
            <w:r w:rsidRPr="00BF7468">
              <w:rPr>
                <w:rFonts w:ascii="Times New Roman" w:eastAsia="Times New Roman" w:hAnsi="Times New Roman" w:cs="Times New Roman"/>
                <w:color w:val="000000"/>
              </w:rPr>
              <w:t>произ-ву</w:t>
            </w:r>
            <w:proofErr w:type="spellEnd"/>
            <w:r w:rsidRPr="00BF7468">
              <w:rPr>
                <w:rFonts w:ascii="Times New Roman" w:eastAsia="Times New Roman" w:hAnsi="Times New Roman" w:cs="Times New Roman"/>
                <w:color w:val="000000"/>
              </w:rPr>
              <w:t xml:space="preserve"> вакцин и</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Венгрия</w:t>
            </w:r>
          </w:p>
        </w:tc>
        <w:tc>
          <w:tcPr>
            <w:tcW w:w="1843"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ванкомицин</w:t>
            </w:r>
            <w:proofErr w:type="spellEnd"/>
          </w:p>
        </w:tc>
        <w:tc>
          <w:tcPr>
            <w:tcW w:w="3260"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антибиотик-</w:t>
            </w:r>
            <w:proofErr w:type="spellStart"/>
            <w:r w:rsidRPr="00BF7468">
              <w:rPr>
                <w:rFonts w:ascii="Times New Roman" w:eastAsia="Times New Roman" w:hAnsi="Times New Roman" w:cs="Times New Roman"/>
                <w:color w:val="000000"/>
              </w:rPr>
              <w:t>гликопептид</w:t>
            </w:r>
            <w:proofErr w:type="spellEnd"/>
          </w:p>
        </w:tc>
        <w:tc>
          <w:tcPr>
            <w:tcW w:w="851"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пор</w:t>
            </w:r>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0.5</w:t>
            </w:r>
          </w:p>
        </w:tc>
        <w:tc>
          <w:tcPr>
            <w:tcW w:w="1985" w:type="dxa"/>
            <w:hideMark/>
          </w:tcPr>
          <w:p w:rsidR="006820B9" w:rsidRPr="00BF7468" w:rsidRDefault="006820B9" w:rsidP="00EB6E02">
            <w:pPr>
              <w:rPr>
                <w:rFonts w:ascii="Times New Roman" w:eastAsia="Times New Roman" w:hAnsi="Times New Roman" w:cs="Times New Roman"/>
              </w:rPr>
            </w:pPr>
            <w:proofErr w:type="gramStart"/>
            <w:r w:rsidRPr="00BF7468">
              <w:rPr>
                <w:rFonts w:ascii="Times New Roman" w:eastAsia="Times New Roman" w:hAnsi="Times New Roman" w:cs="Times New Roman"/>
                <w:color w:val="000000"/>
              </w:rPr>
              <w:t>противопоказан</w:t>
            </w:r>
            <w:proofErr w:type="gramEnd"/>
            <w:r w:rsidRPr="00BF7468">
              <w:rPr>
                <w:rFonts w:ascii="Times New Roman" w:eastAsia="Times New Roman" w:hAnsi="Times New Roman" w:cs="Times New Roman"/>
                <w:color w:val="000000"/>
              </w:rPr>
              <w:t xml:space="preserve"> новорожденным</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ванкомицин</w:t>
            </w:r>
            <w:proofErr w:type="spellEnd"/>
          </w:p>
        </w:tc>
        <w:tc>
          <w:tcPr>
            <w:tcW w:w="2312"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 xml:space="preserve">Лек </w:t>
            </w:r>
            <w:proofErr w:type="spellStart"/>
            <w:r w:rsidRPr="00BF7468">
              <w:rPr>
                <w:rFonts w:ascii="Times New Roman" w:eastAsia="Times New Roman" w:hAnsi="Times New Roman" w:cs="Times New Roman"/>
                <w:color w:val="000000"/>
              </w:rPr>
              <w:t>д.д</w:t>
            </w:r>
            <w:proofErr w:type="spellEnd"/>
            <w:r w:rsidRPr="00BF7468">
              <w:rPr>
                <w:rFonts w:ascii="Times New Roman" w:eastAsia="Times New Roman" w:hAnsi="Times New Roman" w:cs="Times New Roman"/>
                <w:color w:val="000000"/>
              </w:rPr>
              <w:t>.</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Словения</w:t>
            </w:r>
          </w:p>
        </w:tc>
        <w:tc>
          <w:tcPr>
            <w:tcW w:w="1843"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эдицин</w:t>
            </w:r>
            <w:proofErr w:type="spellEnd"/>
          </w:p>
        </w:tc>
        <w:tc>
          <w:tcPr>
            <w:tcW w:w="3260"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антибиотик-</w:t>
            </w:r>
            <w:proofErr w:type="spellStart"/>
            <w:r w:rsidRPr="00BF7468">
              <w:rPr>
                <w:rFonts w:ascii="Times New Roman" w:eastAsia="Times New Roman" w:hAnsi="Times New Roman" w:cs="Times New Roman"/>
                <w:color w:val="000000"/>
              </w:rPr>
              <w:t>гликопептид</w:t>
            </w:r>
            <w:proofErr w:type="spellEnd"/>
          </w:p>
        </w:tc>
        <w:tc>
          <w:tcPr>
            <w:tcW w:w="851"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пор</w:t>
            </w:r>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0.5</w:t>
            </w:r>
          </w:p>
        </w:tc>
        <w:tc>
          <w:tcPr>
            <w:tcW w:w="1985" w:type="dxa"/>
            <w:hideMark/>
          </w:tcPr>
          <w:p w:rsidR="006820B9" w:rsidRPr="00BF7468" w:rsidRDefault="006820B9" w:rsidP="00EB6E02">
            <w:pPr>
              <w:rPr>
                <w:rFonts w:ascii="Times New Roman" w:eastAsia="Times New Roman" w:hAnsi="Times New Roman" w:cs="Times New Roman"/>
              </w:rPr>
            </w:pPr>
            <w:proofErr w:type="gramStart"/>
            <w:r w:rsidRPr="00BF7468">
              <w:rPr>
                <w:rFonts w:ascii="Times New Roman" w:eastAsia="Times New Roman" w:hAnsi="Times New Roman" w:cs="Times New Roman"/>
                <w:color w:val="000000"/>
              </w:rPr>
              <w:t>противопоказан</w:t>
            </w:r>
            <w:proofErr w:type="gramEnd"/>
            <w:r w:rsidRPr="00BF7468">
              <w:rPr>
                <w:rFonts w:ascii="Times New Roman" w:eastAsia="Times New Roman" w:hAnsi="Times New Roman" w:cs="Times New Roman"/>
                <w:color w:val="000000"/>
              </w:rPr>
              <w:t xml:space="preserve"> новорожденным</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вориконазол</w:t>
            </w:r>
            <w:proofErr w:type="spellEnd"/>
          </w:p>
        </w:tc>
        <w:tc>
          <w:tcPr>
            <w:tcW w:w="2312"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Пфайзер</w:t>
            </w:r>
            <w:proofErr w:type="spellEnd"/>
            <w:r w:rsidRPr="00BF7468">
              <w:rPr>
                <w:rFonts w:ascii="Times New Roman" w:eastAsia="Times New Roman" w:hAnsi="Times New Roman" w:cs="Times New Roman"/>
                <w:color w:val="000000"/>
              </w:rPr>
              <w:t xml:space="preserve"> </w:t>
            </w:r>
            <w:proofErr w:type="spellStart"/>
            <w:r w:rsidRPr="00BF7468">
              <w:rPr>
                <w:rFonts w:ascii="Times New Roman" w:eastAsia="Times New Roman" w:hAnsi="Times New Roman" w:cs="Times New Roman"/>
                <w:color w:val="000000"/>
              </w:rPr>
              <w:t>Мэнюфэкчуринг</w:t>
            </w:r>
            <w:proofErr w:type="spellEnd"/>
            <w:r w:rsidRPr="00BF7468">
              <w:rPr>
                <w:rFonts w:ascii="Times New Roman" w:eastAsia="Times New Roman" w:hAnsi="Times New Roman" w:cs="Times New Roman"/>
                <w:color w:val="000000"/>
              </w:rPr>
              <w:t xml:space="preserve"> </w:t>
            </w:r>
            <w:proofErr w:type="spellStart"/>
            <w:r w:rsidRPr="00BF7468">
              <w:rPr>
                <w:rFonts w:ascii="Times New Roman" w:eastAsia="Times New Roman" w:hAnsi="Times New Roman" w:cs="Times New Roman"/>
                <w:color w:val="000000"/>
              </w:rPr>
              <w:t>Дойчленд</w:t>
            </w:r>
            <w:proofErr w:type="spellEnd"/>
            <w:r w:rsidRPr="00BF7468">
              <w:rPr>
                <w:rFonts w:ascii="Times New Roman" w:eastAsia="Times New Roman" w:hAnsi="Times New Roman" w:cs="Times New Roman"/>
                <w:color w:val="000000"/>
              </w:rPr>
              <w:t xml:space="preserve"> </w:t>
            </w:r>
            <w:proofErr w:type="spellStart"/>
            <w:r w:rsidRPr="00BF7468">
              <w:rPr>
                <w:rFonts w:ascii="Times New Roman" w:eastAsia="Times New Roman" w:hAnsi="Times New Roman" w:cs="Times New Roman"/>
                <w:color w:val="000000"/>
              </w:rPr>
              <w:t>ГмбХ</w:t>
            </w:r>
            <w:proofErr w:type="spellEnd"/>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Германия</w:t>
            </w:r>
          </w:p>
        </w:tc>
        <w:tc>
          <w:tcPr>
            <w:tcW w:w="1843"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вифенд</w:t>
            </w:r>
            <w:proofErr w:type="spellEnd"/>
          </w:p>
        </w:tc>
        <w:tc>
          <w:tcPr>
            <w:tcW w:w="3260"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противогрибковое средство</w:t>
            </w:r>
          </w:p>
        </w:tc>
        <w:tc>
          <w:tcPr>
            <w:tcW w:w="851" w:type="dxa"/>
            <w:hideMark/>
          </w:tcPr>
          <w:p w:rsidR="006820B9" w:rsidRPr="00BF7468" w:rsidRDefault="006820B9" w:rsidP="00EB6E02">
            <w:pPr>
              <w:rPr>
                <w:rFonts w:ascii="Times New Roman" w:eastAsia="Times New Roman" w:hAnsi="Times New Roman" w:cs="Times New Roman"/>
              </w:rPr>
            </w:pPr>
            <w:proofErr w:type="spellStart"/>
            <w:proofErr w:type="gramStart"/>
            <w:r w:rsidRPr="00BF7468">
              <w:rPr>
                <w:rFonts w:ascii="Times New Roman" w:eastAsia="Times New Roman" w:hAnsi="Times New Roman" w:cs="Times New Roman"/>
                <w:color w:val="000000"/>
              </w:rPr>
              <w:t>таб</w:t>
            </w:r>
            <w:proofErr w:type="spellEnd"/>
            <w:proofErr w:type="gramEnd"/>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0,05</w:t>
            </w:r>
          </w:p>
        </w:tc>
        <w:tc>
          <w:tcPr>
            <w:tcW w:w="198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 xml:space="preserve">безопасность и эффективность до 2х лет не </w:t>
            </w:r>
            <w:proofErr w:type="gramStart"/>
            <w:r w:rsidRPr="00BF7468">
              <w:rPr>
                <w:rFonts w:ascii="Times New Roman" w:eastAsia="Times New Roman" w:hAnsi="Times New Roman" w:cs="Times New Roman"/>
                <w:color w:val="000000"/>
              </w:rPr>
              <w:t>установлены</w:t>
            </w:r>
            <w:proofErr w:type="gramEnd"/>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имипинем+циластатин</w:t>
            </w:r>
            <w:proofErr w:type="spellEnd"/>
          </w:p>
        </w:tc>
        <w:tc>
          <w:tcPr>
            <w:tcW w:w="2312"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 xml:space="preserve">Мерк Шарп и </w:t>
            </w:r>
            <w:proofErr w:type="spellStart"/>
            <w:r w:rsidRPr="00BF7468">
              <w:rPr>
                <w:rFonts w:ascii="Times New Roman" w:eastAsia="Times New Roman" w:hAnsi="Times New Roman" w:cs="Times New Roman"/>
                <w:color w:val="000000"/>
              </w:rPr>
              <w:t>Доум</w:t>
            </w:r>
            <w:proofErr w:type="spellEnd"/>
            <w:r w:rsidRPr="00BF7468">
              <w:rPr>
                <w:rFonts w:ascii="Times New Roman" w:eastAsia="Times New Roman" w:hAnsi="Times New Roman" w:cs="Times New Roman"/>
                <w:color w:val="000000"/>
              </w:rPr>
              <w:t xml:space="preserve"> корп.</w:t>
            </w:r>
          </w:p>
        </w:tc>
        <w:tc>
          <w:tcPr>
            <w:tcW w:w="1843" w:type="dxa"/>
            <w:hideMark/>
          </w:tcPr>
          <w:p w:rsidR="003E45FC" w:rsidRPr="00BF7468" w:rsidRDefault="006820B9" w:rsidP="00EB6E02">
            <w:pPr>
              <w:rPr>
                <w:rFonts w:ascii="Times New Roman" w:eastAsia="Times New Roman" w:hAnsi="Times New Roman" w:cs="Times New Roman"/>
                <w:color w:val="000000"/>
              </w:rPr>
            </w:pPr>
            <w:r w:rsidRPr="00BF7468">
              <w:rPr>
                <w:rFonts w:ascii="Times New Roman" w:eastAsia="Times New Roman" w:hAnsi="Times New Roman" w:cs="Times New Roman"/>
                <w:color w:val="000000"/>
              </w:rPr>
              <w:t>Нидерланды/</w:t>
            </w:r>
          </w:p>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США</w:t>
            </w:r>
          </w:p>
        </w:tc>
        <w:tc>
          <w:tcPr>
            <w:tcW w:w="1843"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тиенам</w:t>
            </w:r>
            <w:proofErr w:type="spellEnd"/>
          </w:p>
        </w:tc>
        <w:tc>
          <w:tcPr>
            <w:tcW w:w="3260"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антибиотик-карбапенем+дегидропептидазы</w:t>
            </w:r>
            <w:proofErr w:type="spellEnd"/>
            <w:r w:rsidRPr="00BF7468">
              <w:rPr>
                <w:rFonts w:ascii="Times New Roman" w:eastAsia="Times New Roman" w:hAnsi="Times New Roman" w:cs="Times New Roman"/>
                <w:color w:val="000000"/>
              </w:rPr>
              <w:t xml:space="preserve"> ингибитор</w:t>
            </w:r>
          </w:p>
        </w:tc>
        <w:tc>
          <w:tcPr>
            <w:tcW w:w="851"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пор</w:t>
            </w:r>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0,5</w:t>
            </w:r>
          </w:p>
        </w:tc>
        <w:tc>
          <w:tcPr>
            <w:tcW w:w="198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 xml:space="preserve">противопоказан до 3 </w:t>
            </w:r>
            <w:proofErr w:type="spellStart"/>
            <w:proofErr w:type="gramStart"/>
            <w:r w:rsidRPr="00BF7468">
              <w:rPr>
                <w:rFonts w:ascii="Times New Roman" w:eastAsia="Times New Roman" w:hAnsi="Times New Roman" w:cs="Times New Roman"/>
                <w:color w:val="000000"/>
              </w:rPr>
              <w:t>мес</w:t>
            </w:r>
            <w:proofErr w:type="spellEnd"/>
            <w:proofErr w:type="gramEnd"/>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имипинем+циластатин</w:t>
            </w:r>
            <w:proofErr w:type="spellEnd"/>
          </w:p>
        </w:tc>
        <w:tc>
          <w:tcPr>
            <w:tcW w:w="2312"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Мерц</w:t>
            </w:r>
            <w:proofErr w:type="spellEnd"/>
            <w:r w:rsidRPr="00BF7468">
              <w:rPr>
                <w:rFonts w:ascii="Times New Roman" w:eastAsia="Times New Roman" w:hAnsi="Times New Roman" w:cs="Times New Roman"/>
                <w:color w:val="000000"/>
              </w:rPr>
              <w:t xml:space="preserve"> </w:t>
            </w:r>
            <w:proofErr w:type="spellStart"/>
            <w:r w:rsidRPr="00BF7468">
              <w:rPr>
                <w:rFonts w:ascii="Times New Roman" w:eastAsia="Times New Roman" w:hAnsi="Times New Roman" w:cs="Times New Roman"/>
                <w:color w:val="000000"/>
              </w:rPr>
              <w:t>Фарма</w:t>
            </w:r>
            <w:proofErr w:type="spellEnd"/>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Германия</w:t>
            </w:r>
          </w:p>
        </w:tc>
        <w:tc>
          <w:tcPr>
            <w:tcW w:w="1843"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тиенам</w:t>
            </w:r>
            <w:proofErr w:type="spellEnd"/>
          </w:p>
        </w:tc>
        <w:tc>
          <w:tcPr>
            <w:tcW w:w="3260"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антибиотик-карбапенем+дегидропептидазы</w:t>
            </w:r>
            <w:proofErr w:type="spellEnd"/>
            <w:r w:rsidRPr="00BF7468">
              <w:rPr>
                <w:rFonts w:ascii="Times New Roman" w:eastAsia="Times New Roman" w:hAnsi="Times New Roman" w:cs="Times New Roman"/>
                <w:color w:val="000000"/>
              </w:rPr>
              <w:t xml:space="preserve"> ингибитор</w:t>
            </w:r>
          </w:p>
        </w:tc>
        <w:tc>
          <w:tcPr>
            <w:tcW w:w="851"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пор</w:t>
            </w:r>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0,5</w:t>
            </w:r>
          </w:p>
        </w:tc>
        <w:tc>
          <w:tcPr>
            <w:tcW w:w="198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 xml:space="preserve">противопоказан до 3 </w:t>
            </w:r>
            <w:proofErr w:type="spellStart"/>
            <w:proofErr w:type="gramStart"/>
            <w:r w:rsidRPr="00BF7468">
              <w:rPr>
                <w:rFonts w:ascii="Times New Roman" w:eastAsia="Times New Roman" w:hAnsi="Times New Roman" w:cs="Times New Roman"/>
                <w:color w:val="000000"/>
              </w:rPr>
              <w:t>мес</w:t>
            </w:r>
            <w:proofErr w:type="spellEnd"/>
            <w:proofErr w:type="gramEnd"/>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r w:rsidRPr="00BF7468">
              <w:rPr>
                <w:rFonts w:ascii="Times New Roman" w:eastAsia="Times New Roman" w:hAnsi="Times New Roman" w:cs="Times New Roman"/>
                <w:color w:val="000000"/>
              </w:rPr>
              <w:t>Иммуноглобулин человека нормальный</w:t>
            </w:r>
          </w:p>
        </w:tc>
        <w:tc>
          <w:tcPr>
            <w:tcW w:w="2312"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Octapharma</w:t>
            </w:r>
            <w:proofErr w:type="spellEnd"/>
            <w:r w:rsidRPr="00BF7468">
              <w:rPr>
                <w:rFonts w:ascii="Times New Roman" w:eastAsia="Times New Roman" w:hAnsi="Times New Roman" w:cs="Times New Roman"/>
                <w:color w:val="000000"/>
              </w:rPr>
              <w:t xml:space="preserve"> </w:t>
            </w:r>
            <w:proofErr w:type="spellStart"/>
            <w:r w:rsidRPr="00BF7468">
              <w:rPr>
                <w:rFonts w:ascii="Times New Roman" w:eastAsia="Times New Roman" w:hAnsi="Times New Roman" w:cs="Times New Roman"/>
                <w:color w:val="000000"/>
              </w:rPr>
              <w:t>Pharmaceutika</w:t>
            </w:r>
            <w:proofErr w:type="spellEnd"/>
            <w:r w:rsidRPr="00BF7468">
              <w:rPr>
                <w:rFonts w:ascii="Times New Roman" w:eastAsia="Times New Roman" w:hAnsi="Times New Roman" w:cs="Times New Roman"/>
                <w:color w:val="000000"/>
              </w:rPr>
              <w:t xml:space="preserve"> </w:t>
            </w:r>
            <w:proofErr w:type="spellStart"/>
            <w:r w:rsidRPr="00BF7468">
              <w:rPr>
                <w:rFonts w:ascii="Times New Roman" w:eastAsia="Times New Roman" w:hAnsi="Times New Roman" w:cs="Times New Roman"/>
                <w:color w:val="000000"/>
              </w:rPr>
              <w:t>Produktion</w:t>
            </w:r>
            <w:proofErr w:type="spellEnd"/>
            <w:r w:rsidRPr="00BF7468">
              <w:rPr>
                <w:rFonts w:ascii="Times New Roman" w:eastAsia="Times New Roman" w:hAnsi="Times New Roman" w:cs="Times New Roman"/>
                <w:color w:val="000000"/>
              </w:rPr>
              <w:t xml:space="preserve"> </w:t>
            </w:r>
            <w:proofErr w:type="spellStart"/>
            <w:r w:rsidRPr="00BF7468">
              <w:rPr>
                <w:rFonts w:ascii="Times New Roman" w:eastAsia="Times New Roman" w:hAnsi="Times New Roman" w:cs="Times New Roman"/>
                <w:color w:val="000000"/>
              </w:rPr>
              <w:t>GmbH</w:t>
            </w:r>
            <w:proofErr w:type="spellEnd"/>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Австрия</w:t>
            </w:r>
          </w:p>
        </w:tc>
        <w:tc>
          <w:tcPr>
            <w:tcW w:w="1843"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октагам</w:t>
            </w:r>
            <w:proofErr w:type="spellEnd"/>
          </w:p>
        </w:tc>
        <w:tc>
          <w:tcPr>
            <w:tcW w:w="3260"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МИБП - глобулин</w:t>
            </w:r>
          </w:p>
        </w:tc>
        <w:tc>
          <w:tcPr>
            <w:tcW w:w="851"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р-р</w:t>
            </w:r>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10 % 100 мг/мл 50 мл</w:t>
            </w:r>
          </w:p>
        </w:tc>
        <w:tc>
          <w:tcPr>
            <w:tcW w:w="198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разрешен</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клемастин</w:t>
            </w:r>
            <w:proofErr w:type="spellEnd"/>
          </w:p>
        </w:tc>
        <w:tc>
          <w:tcPr>
            <w:tcW w:w="2312"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Новартис</w:t>
            </w:r>
            <w:proofErr w:type="spellEnd"/>
            <w:r w:rsidRPr="00BF7468">
              <w:rPr>
                <w:rFonts w:ascii="Times New Roman" w:eastAsia="Times New Roman" w:hAnsi="Times New Roman" w:cs="Times New Roman"/>
                <w:color w:val="000000"/>
              </w:rPr>
              <w:t xml:space="preserve"> </w:t>
            </w:r>
            <w:proofErr w:type="spellStart"/>
            <w:r w:rsidRPr="00BF7468">
              <w:rPr>
                <w:rFonts w:ascii="Times New Roman" w:eastAsia="Times New Roman" w:hAnsi="Times New Roman" w:cs="Times New Roman"/>
                <w:color w:val="000000"/>
              </w:rPr>
              <w:t>Консьюмер</w:t>
            </w:r>
            <w:proofErr w:type="spellEnd"/>
            <w:r w:rsidRPr="00BF7468">
              <w:rPr>
                <w:rFonts w:ascii="Times New Roman" w:eastAsia="Times New Roman" w:hAnsi="Times New Roman" w:cs="Times New Roman"/>
                <w:color w:val="000000"/>
              </w:rPr>
              <w:t xml:space="preserve"> </w:t>
            </w:r>
            <w:proofErr w:type="spellStart"/>
            <w:r w:rsidRPr="00BF7468">
              <w:rPr>
                <w:rFonts w:ascii="Times New Roman" w:eastAsia="Times New Roman" w:hAnsi="Times New Roman" w:cs="Times New Roman"/>
                <w:color w:val="000000"/>
              </w:rPr>
              <w:t>Хелс</w:t>
            </w:r>
            <w:proofErr w:type="spellEnd"/>
            <w:r w:rsidRPr="00BF7468">
              <w:rPr>
                <w:rFonts w:ascii="Times New Roman" w:eastAsia="Times New Roman" w:hAnsi="Times New Roman" w:cs="Times New Roman"/>
                <w:color w:val="000000"/>
              </w:rPr>
              <w:t xml:space="preserve"> СА</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Швейцария</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тавегил</w:t>
            </w:r>
          </w:p>
        </w:tc>
        <w:tc>
          <w:tcPr>
            <w:tcW w:w="3260"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 xml:space="preserve">противоаллергическое средство - H1-гистаминовых рецепторов </w:t>
            </w:r>
            <w:r w:rsidRPr="00BF7468">
              <w:rPr>
                <w:rFonts w:ascii="Times New Roman" w:eastAsia="Times New Roman" w:hAnsi="Times New Roman" w:cs="Times New Roman"/>
                <w:color w:val="000000"/>
              </w:rPr>
              <w:lastRenderedPageBreak/>
              <w:t>блокатор</w:t>
            </w:r>
          </w:p>
        </w:tc>
        <w:tc>
          <w:tcPr>
            <w:tcW w:w="851"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lastRenderedPageBreak/>
              <w:t>р-р</w:t>
            </w:r>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1 мг/мл №2</w:t>
            </w:r>
          </w:p>
        </w:tc>
        <w:tc>
          <w:tcPr>
            <w:tcW w:w="1985" w:type="dxa"/>
            <w:hideMark/>
          </w:tcPr>
          <w:p w:rsidR="006820B9" w:rsidRPr="00BF7468" w:rsidRDefault="006820B9" w:rsidP="00EB6E02">
            <w:pPr>
              <w:rPr>
                <w:rFonts w:ascii="Times New Roman" w:eastAsia="Times New Roman" w:hAnsi="Times New Roman" w:cs="Times New Roman"/>
              </w:rPr>
            </w:pPr>
            <w:proofErr w:type="gramStart"/>
            <w:r w:rsidRPr="00BF7468">
              <w:rPr>
                <w:rFonts w:ascii="Times New Roman" w:eastAsia="Times New Roman" w:hAnsi="Times New Roman" w:cs="Times New Roman"/>
                <w:color w:val="000000"/>
              </w:rPr>
              <w:t>противопоказан</w:t>
            </w:r>
            <w:proofErr w:type="gramEnd"/>
            <w:r w:rsidRPr="00BF7468">
              <w:rPr>
                <w:rFonts w:ascii="Times New Roman" w:eastAsia="Times New Roman" w:hAnsi="Times New Roman" w:cs="Times New Roman"/>
                <w:color w:val="000000"/>
              </w:rPr>
              <w:t xml:space="preserve"> до 1 года</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r w:rsidRPr="00BF7468">
              <w:rPr>
                <w:rFonts w:ascii="Times New Roman" w:eastAsia="Times New Roman" w:hAnsi="Times New Roman" w:cs="Times New Roman"/>
                <w:color w:val="000000"/>
              </w:rPr>
              <w:lastRenderedPageBreak/>
              <w:t>КСФ</w:t>
            </w:r>
          </w:p>
        </w:tc>
        <w:tc>
          <w:tcPr>
            <w:tcW w:w="2312"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ЗАО "</w:t>
            </w:r>
            <w:proofErr w:type="spellStart"/>
            <w:r w:rsidRPr="00BF7468">
              <w:rPr>
                <w:rFonts w:ascii="Times New Roman" w:eastAsia="Times New Roman" w:hAnsi="Times New Roman" w:cs="Times New Roman"/>
                <w:color w:val="000000"/>
              </w:rPr>
              <w:t>Биокад</w:t>
            </w:r>
            <w:proofErr w:type="spellEnd"/>
            <w:r w:rsidRPr="00BF7468">
              <w:rPr>
                <w:rFonts w:ascii="Times New Roman" w:eastAsia="Times New Roman" w:hAnsi="Times New Roman" w:cs="Times New Roman"/>
                <w:color w:val="000000"/>
              </w:rPr>
              <w:t>"</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Россия</w:t>
            </w:r>
          </w:p>
        </w:tc>
        <w:tc>
          <w:tcPr>
            <w:tcW w:w="1843"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лейкостим</w:t>
            </w:r>
            <w:proofErr w:type="spellEnd"/>
          </w:p>
        </w:tc>
        <w:tc>
          <w:tcPr>
            <w:tcW w:w="3260"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лейкопоэза</w:t>
            </w:r>
            <w:proofErr w:type="spellEnd"/>
            <w:r w:rsidRPr="00BF7468">
              <w:rPr>
                <w:rFonts w:ascii="Times New Roman" w:eastAsia="Times New Roman" w:hAnsi="Times New Roman" w:cs="Times New Roman"/>
                <w:color w:val="000000"/>
              </w:rPr>
              <w:t xml:space="preserve"> стимулятор</w:t>
            </w:r>
          </w:p>
        </w:tc>
        <w:tc>
          <w:tcPr>
            <w:tcW w:w="851"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р-р</w:t>
            </w:r>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300 МЕ ЕЛ №5</w:t>
            </w:r>
          </w:p>
        </w:tc>
        <w:tc>
          <w:tcPr>
            <w:tcW w:w="1985" w:type="dxa"/>
            <w:hideMark/>
          </w:tcPr>
          <w:p w:rsidR="006820B9" w:rsidRPr="00BF7468" w:rsidRDefault="006820B9" w:rsidP="00EB6E02">
            <w:pPr>
              <w:rPr>
                <w:rFonts w:ascii="Times New Roman" w:eastAsia="Times New Roman" w:hAnsi="Times New Roman" w:cs="Times New Roman"/>
              </w:rPr>
            </w:pPr>
            <w:proofErr w:type="gramStart"/>
            <w:r w:rsidRPr="00BF7468">
              <w:rPr>
                <w:rFonts w:ascii="Times New Roman" w:eastAsia="Times New Roman" w:hAnsi="Times New Roman" w:cs="Times New Roman"/>
                <w:color w:val="000000"/>
              </w:rPr>
              <w:t>противопоказан</w:t>
            </w:r>
            <w:proofErr w:type="gramEnd"/>
            <w:r w:rsidRPr="00BF7468">
              <w:rPr>
                <w:rFonts w:ascii="Times New Roman" w:eastAsia="Times New Roman" w:hAnsi="Times New Roman" w:cs="Times New Roman"/>
                <w:color w:val="000000"/>
              </w:rPr>
              <w:t xml:space="preserve"> до 1 года</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r w:rsidRPr="00BF7468">
              <w:rPr>
                <w:rFonts w:ascii="Times New Roman" w:eastAsia="Times New Roman" w:hAnsi="Times New Roman" w:cs="Times New Roman"/>
                <w:color w:val="000000"/>
              </w:rPr>
              <w:t>натрия хлорид</w:t>
            </w:r>
          </w:p>
        </w:tc>
        <w:tc>
          <w:tcPr>
            <w:tcW w:w="2312"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Мосхимфармпрепараты</w:t>
            </w:r>
            <w:proofErr w:type="spellEnd"/>
            <w:r w:rsidRPr="00BF7468">
              <w:rPr>
                <w:rFonts w:ascii="Times New Roman" w:eastAsia="Times New Roman" w:hAnsi="Times New Roman" w:cs="Times New Roman"/>
                <w:color w:val="000000"/>
              </w:rPr>
              <w:t xml:space="preserve"> </w:t>
            </w:r>
            <w:proofErr w:type="spellStart"/>
            <w:r w:rsidRPr="00BF7468">
              <w:rPr>
                <w:rFonts w:ascii="Times New Roman" w:eastAsia="Times New Roman" w:hAnsi="Times New Roman" w:cs="Times New Roman"/>
                <w:color w:val="000000"/>
              </w:rPr>
              <w:t>им</w:t>
            </w:r>
            <w:proofErr w:type="gramStart"/>
            <w:r w:rsidRPr="00BF7468">
              <w:rPr>
                <w:rFonts w:ascii="Times New Roman" w:eastAsia="Times New Roman" w:hAnsi="Times New Roman" w:cs="Times New Roman"/>
                <w:color w:val="000000"/>
              </w:rPr>
              <w:t>.С</w:t>
            </w:r>
            <w:proofErr w:type="gramEnd"/>
            <w:r w:rsidRPr="00BF7468">
              <w:rPr>
                <w:rFonts w:ascii="Times New Roman" w:eastAsia="Times New Roman" w:hAnsi="Times New Roman" w:cs="Times New Roman"/>
                <w:color w:val="000000"/>
              </w:rPr>
              <w:t>емашко</w:t>
            </w:r>
            <w:proofErr w:type="spellEnd"/>
            <w:r w:rsidRPr="00BF7468">
              <w:rPr>
                <w:rFonts w:ascii="Times New Roman" w:eastAsia="Times New Roman" w:hAnsi="Times New Roman" w:cs="Times New Roman"/>
                <w:color w:val="000000"/>
              </w:rPr>
              <w:t xml:space="preserve"> ОАО</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Россия</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натрия хлорид</w:t>
            </w:r>
          </w:p>
        </w:tc>
        <w:tc>
          <w:tcPr>
            <w:tcW w:w="3260"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регидратирующее</w:t>
            </w:r>
            <w:proofErr w:type="spellEnd"/>
            <w:r w:rsidRPr="00BF7468">
              <w:rPr>
                <w:rFonts w:ascii="Times New Roman" w:eastAsia="Times New Roman" w:hAnsi="Times New Roman" w:cs="Times New Roman"/>
                <w:color w:val="000000"/>
              </w:rPr>
              <w:t xml:space="preserve"> средство</w:t>
            </w:r>
          </w:p>
        </w:tc>
        <w:tc>
          <w:tcPr>
            <w:tcW w:w="851"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р-р</w:t>
            </w:r>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0.9% 100 мл</w:t>
            </w:r>
          </w:p>
        </w:tc>
        <w:tc>
          <w:tcPr>
            <w:tcW w:w="198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разрешен</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r w:rsidRPr="00BF7468">
              <w:rPr>
                <w:rFonts w:ascii="Times New Roman" w:eastAsia="Times New Roman" w:hAnsi="Times New Roman" w:cs="Times New Roman"/>
                <w:color w:val="000000"/>
              </w:rPr>
              <w:t>натрия хлорид</w:t>
            </w:r>
          </w:p>
        </w:tc>
        <w:tc>
          <w:tcPr>
            <w:tcW w:w="2312"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Эском</w:t>
            </w:r>
            <w:proofErr w:type="spellEnd"/>
            <w:r w:rsidRPr="00BF7468">
              <w:rPr>
                <w:rFonts w:ascii="Times New Roman" w:eastAsia="Times New Roman" w:hAnsi="Times New Roman" w:cs="Times New Roman"/>
                <w:color w:val="000000"/>
              </w:rPr>
              <w:t xml:space="preserve"> НПК ОАО</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Россия</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натрия хлорид</w:t>
            </w:r>
          </w:p>
        </w:tc>
        <w:tc>
          <w:tcPr>
            <w:tcW w:w="3260"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регидратирующее</w:t>
            </w:r>
            <w:proofErr w:type="spellEnd"/>
            <w:r w:rsidRPr="00BF7468">
              <w:rPr>
                <w:rFonts w:ascii="Times New Roman" w:eastAsia="Times New Roman" w:hAnsi="Times New Roman" w:cs="Times New Roman"/>
                <w:color w:val="000000"/>
              </w:rPr>
              <w:t xml:space="preserve"> средство</w:t>
            </w:r>
          </w:p>
        </w:tc>
        <w:tc>
          <w:tcPr>
            <w:tcW w:w="851"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р-р</w:t>
            </w:r>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0,9% 100 мл</w:t>
            </w:r>
          </w:p>
        </w:tc>
        <w:tc>
          <w:tcPr>
            <w:tcW w:w="198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разрешен</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r w:rsidRPr="00BF7468">
              <w:rPr>
                <w:rFonts w:ascii="Times New Roman" w:eastAsia="Times New Roman" w:hAnsi="Times New Roman" w:cs="Times New Roman"/>
                <w:color w:val="000000"/>
              </w:rPr>
              <w:t>парацетамол</w:t>
            </w:r>
          </w:p>
        </w:tc>
        <w:tc>
          <w:tcPr>
            <w:tcW w:w="2312"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Бристо</w:t>
            </w:r>
            <w:proofErr w:type="gramStart"/>
            <w:r w:rsidRPr="00BF7468">
              <w:rPr>
                <w:rFonts w:ascii="Times New Roman" w:eastAsia="Times New Roman" w:hAnsi="Times New Roman" w:cs="Times New Roman"/>
                <w:color w:val="000000"/>
              </w:rPr>
              <w:t>л</w:t>
            </w:r>
            <w:proofErr w:type="spellEnd"/>
            <w:r w:rsidRPr="00BF7468">
              <w:rPr>
                <w:rFonts w:ascii="Times New Roman" w:eastAsia="Times New Roman" w:hAnsi="Times New Roman" w:cs="Times New Roman"/>
                <w:color w:val="000000"/>
              </w:rPr>
              <w:t>-</w:t>
            </w:r>
            <w:proofErr w:type="gramEnd"/>
            <w:r w:rsidRPr="00BF7468">
              <w:rPr>
                <w:rFonts w:ascii="Times New Roman" w:eastAsia="Times New Roman" w:hAnsi="Times New Roman" w:cs="Times New Roman"/>
                <w:color w:val="000000"/>
              </w:rPr>
              <w:t xml:space="preserve"> Майерс</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Франция</w:t>
            </w:r>
          </w:p>
        </w:tc>
        <w:tc>
          <w:tcPr>
            <w:tcW w:w="1843"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перфалган</w:t>
            </w:r>
            <w:proofErr w:type="spellEnd"/>
          </w:p>
        </w:tc>
        <w:tc>
          <w:tcPr>
            <w:tcW w:w="3260"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анальгезирующее ненаркотическое средство</w:t>
            </w:r>
          </w:p>
        </w:tc>
        <w:tc>
          <w:tcPr>
            <w:tcW w:w="851"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р-р</w:t>
            </w:r>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10 мг/1 мл</w:t>
            </w:r>
          </w:p>
        </w:tc>
        <w:tc>
          <w:tcPr>
            <w:tcW w:w="1985" w:type="dxa"/>
            <w:hideMark/>
          </w:tcPr>
          <w:p w:rsidR="006820B9" w:rsidRPr="00BF7468" w:rsidRDefault="006820B9" w:rsidP="00EB6E02">
            <w:pPr>
              <w:rPr>
                <w:rFonts w:ascii="Times New Roman" w:eastAsia="Times New Roman" w:hAnsi="Times New Roman" w:cs="Times New Roman"/>
              </w:rPr>
            </w:pPr>
            <w:proofErr w:type="gramStart"/>
            <w:r w:rsidRPr="00BF7468">
              <w:rPr>
                <w:rFonts w:ascii="Times New Roman" w:eastAsia="Times New Roman" w:hAnsi="Times New Roman" w:cs="Times New Roman"/>
                <w:color w:val="000000"/>
              </w:rPr>
              <w:t>противопоказан</w:t>
            </w:r>
            <w:proofErr w:type="gramEnd"/>
            <w:r w:rsidRPr="00BF7468">
              <w:rPr>
                <w:rFonts w:ascii="Times New Roman" w:eastAsia="Times New Roman" w:hAnsi="Times New Roman" w:cs="Times New Roman"/>
                <w:color w:val="000000"/>
              </w:rPr>
              <w:t xml:space="preserve"> до 1 года</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пиперациллин</w:t>
            </w:r>
            <w:proofErr w:type="spellEnd"/>
            <w:r w:rsidRPr="00BF7468">
              <w:rPr>
                <w:rFonts w:ascii="Times New Roman" w:eastAsia="Times New Roman" w:hAnsi="Times New Roman" w:cs="Times New Roman"/>
                <w:color w:val="000000"/>
              </w:rPr>
              <w:t xml:space="preserve">+ </w:t>
            </w:r>
            <w:proofErr w:type="spellStart"/>
            <w:r w:rsidRPr="00BF7468">
              <w:rPr>
                <w:rFonts w:ascii="Times New Roman" w:eastAsia="Times New Roman" w:hAnsi="Times New Roman" w:cs="Times New Roman"/>
                <w:color w:val="000000"/>
              </w:rPr>
              <w:t>тазобактам</w:t>
            </w:r>
            <w:proofErr w:type="spellEnd"/>
          </w:p>
        </w:tc>
        <w:tc>
          <w:tcPr>
            <w:tcW w:w="2312"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Пфайзер</w:t>
            </w:r>
            <w:proofErr w:type="spellEnd"/>
            <w:r w:rsidRPr="00BF7468">
              <w:rPr>
                <w:rFonts w:ascii="Times New Roman" w:eastAsia="Times New Roman" w:hAnsi="Times New Roman" w:cs="Times New Roman"/>
                <w:color w:val="000000"/>
              </w:rPr>
              <w:t xml:space="preserve"> Инк</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США</w:t>
            </w:r>
          </w:p>
        </w:tc>
        <w:tc>
          <w:tcPr>
            <w:tcW w:w="1843"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тазоцин</w:t>
            </w:r>
            <w:proofErr w:type="spellEnd"/>
          </w:p>
        </w:tc>
        <w:tc>
          <w:tcPr>
            <w:tcW w:w="3260"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 xml:space="preserve">антибиотик-пенициллин </w:t>
            </w:r>
            <w:proofErr w:type="spellStart"/>
            <w:r w:rsidRPr="00BF7468">
              <w:rPr>
                <w:rFonts w:ascii="Times New Roman" w:eastAsia="Times New Roman" w:hAnsi="Times New Roman" w:cs="Times New Roman"/>
                <w:color w:val="000000"/>
              </w:rPr>
              <w:t>полусинтетический+бета-лактамаз</w:t>
            </w:r>
            <w:proofErr w:type="spellEnd"/>
            <w:r w:rsidRPr="00BF7468">
              <w:rPr>
                <w:rFonts w:ascii="Times New Roman" w:eastAsia="Times New Roman" w:hAnsi="Times New Roman" w:cs="Times New Roman"/>
                <w:color w:val="000000"/>
              </w:rPr>
              <w:t xml:space="preserve"> ингибитор</w:t>
            </w:r>
          </w:p>
        </w:tc>
        <w:tc>
          <w:tcPr>
            <w:tcW w:w="851"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пор</w:t>
            </w:r>
          </w:p>
        </w:tc>
        <w:tc>
          <w:tcPr>
            <w:tcW w:w="1275"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Пиперациллин</w:t>
            </w:r>
            <w:proofErr w:type="spellEnd"/>
            <w:r w:rsidRPr="00BF7468">
              <w:rPr>
                <w:rFonts w:ascii="Times New Roman" w:eastAsia="Times New Roman" w:hAnsi="Times New Roman" w:cs="Times New Roman"/>
                <w:color w:val="000000"/>
              </w:rPr>
              <w:t xml:space="preserve"> 2,0 + </w:t>
            </w:r>
            <w:proofErr w:type="spellStart"/>
            <w:r w:rsidRPr="00BF7468">
              <w:rPr>
                <w:rFonts w:ascii="Times New Roman" w:eastAsia="Times New Roman" w:hAnsi="Times New Roman" w:cs="Times New Roman"/>
                <w:color w:val="000000"/>
              </w:rPr>
              <w:t>Тазобактам</w:t>
            </w:r>
            <w:proofErr w:type="spellEnd"/>
            <w:r w:rsidRPr="00BF7468">
              <w:rPr>
                <w:rFonts w:ascii="Times New Roman" w:eastAsia="Times New Roman" w:hAnsi="Times New Roman" w:cs="Times New Roman"/>
                <w:color w:val="000000"/>
              </w:rPr>
              <w:t xml:space="preserve"> 0.25</w:t>
            </w:r>
          </w:p>
        </w:tc>
        <w:tc>
          <w:tcPr>
            <w:tcW w:w="198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противопоказан до 2х лет</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цефтазидим</w:t>
            </w:r>
            <w:proofErr w:type="spellEnd"/>
          </w:p>
        </w:tc>
        <w:tc>
          <w:tcPr>
            <w:tcW w:w="2312"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ГлаксоСмитКляйн</w:t>
            </w:r>
            <w:proofErr w:type="spellEnd"/>
            <w:r w:rsidRPr="00BF7468">
              <w:rPr>
                <w:rFonts w:ascii="Times New Roman" w:eastAsia="Times New Roman" w:hAnsi="Times New Roman" w:cs="Times New Roman"/>
                <w:color w:val="000000"/>
              </w:rPr>
              <w:t xml:space="preserve"> </w:t>
            </w:r>
            <w:proofErr w:type="spellStart"/>
            <w:r w:rsidRPr="00BF7468">
              <w:rPr>
                <w:rFonts w:ascii="Times New Roman" w:eastAsia="Times New Roman" w:hAnsi="Times New Roman" w:cs="Times New Roman"/>
                <w:color w:val="000000"/>
              </w:rPr>
              <w:t>С.п.А</w:t>
            </w:r>
            <w:proofErr w:type="spellEnd"/>
            <w:r w:rsidRPr="00BF7468">
              <w:rPr>
                <w:rFonts w:ascii="Times New Roman" w:eastAsia="Times New Roman" w:hAnsi="Times New Roman" w:cs="Times New Roman"/>
                <w:color w:val="000000"/>
              </w:rPr>
              <w:t>.</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Италия</w:t>
            </w:r>
          </w:p>
        </w:tc>
        <w:tc>
          <w:tcPr>
            <w:tcW w:w="1843"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фортум</w:t>
            </w:r>
            <w:proofErr w:type="spellEnd"/>
          </w:p>
        </w:tc>
        <w:tc>
          <w:tcPr>
            <w:tcW w:w="3260"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антибиотик-цефалоспорин</w:t>
            </w:r>
          </w:p>
        </w:tc>
        <w:tc>
          <w:tcPr>
            <w:tcW w:w="851"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пор</w:t>
            </w:r>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1.0</w:t>
            </w:r>
          </w:p>
        </w:tc>
        <w:tc>
          <w:tcPr>
            <w:tcW w:w="198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разрешен</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адеметионин</w:t>
            </w:r>
            <w:proofErr w:type="spellEnd"/>
          </w:p>
        </w:tc>
        <w:tc>
          <w:tcPr>
            <w:tcW w:w="2312"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Эбботт</w:t>
            </w:r>
            <w:proofErr w:type="spellEnd"/>
            <w:r w:rsidRPr="00BF7468">
              <w:rPr>
                <w:rFonts w:ascii="Times New Roman" w:eastAsia="Times New Roman" w:hAnsi="Times New Roman" w:cs="Times New Roman"/>
                <w:color w:val="000000"/>
              </w:rPr>
              <w:t xml:space="preserve"> </w:t>
            </w:r>
            <w:proofErr w:type="spellStart"/>
            <w:r w:rsidRPr="00BF7468">
              <w:rPr>
                <w:rFonts w:ascii="Times New Roman" w:eastAsia="Times New Roman" w:hAnsi="Times New Roman" w:cs="Times New Roman"/>
                <w:color w:val="000000"/>
              </w:rPr>
              <w:t>С.р.Л</w:t>
            </w:r>
            <w:proofErr w:type="spellEnd"/>
            <w:r w:rsidRPr="00BF7468">
              <w:rPr>
                <w:rFonts w:ascii="Times New Roman" w:eastAsia="Times New Roman" w:hAnsi="Times New Roman" w:cs="Times New Roman"/>
                <w:color w:val="000000"/>
              </w:rPr>
              <w:t>.</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Италия</w:t>
            </w:r>
          </w:p>
        </w:tc>
        <w:tc>
          <w:tcPr>
            <w:tcW w:w="1843"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гептрал</w:t>
            </w:r>
            <w:proofErr w:type="spellEnd"/>
          </w:p>
        </w:tc>
        <w:tc>
          <w:tcPr>
            <w:tcW w:w="3260"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гепатопротекторное</w:t>
            </w:r>
            <w:proofErr w:type="spellEnd"/>
            <w:r w:rsidRPr="00BF7468">
              <w:rPr>
                <w:rFonts w:ascii="Times New Roman" w:eastAsia="Times New Roman" w:hAnsi="Times New Roman" w:cs="Times New Roman"/>
                <w:color w:val="000000"/>
              </w:rPr>
              <w:t xml:space="preserve"> средство</w:t>
            </w:r>
          </w:p>
        </w:tc>
        <w:tc>
          <w:tcPr>
            <w:tcW w:w="851" w:type="dxa"/>
            <w:hideMark/>
          </w:tcPr>
          <w:p w:rsidR="006820B9" w:rsidRPr="00BF7468" w:rsidRDefault="006820B9" w:rsidP="00EB6E02">
            <w:pPr>
              <w:rPr>
                <w:rFonts w:ascii="Times New Roman" w:eastAsia="Times New Roman" w:hAnsi="Times New Roman" w:cs="Times New Roman"/>
              </w:rPr>
            </w:pPr>
            <w:proofErr w:type="spellStart"/>
            <w:proofErr w:type="gramStart"/>
            <w:r w:rsidRPr="00BF7468">
              <w:rPr>
                <w:rFonts w:ascii="Times New Roman" w:eastAsia="Times New Roman" w:hAnsi="Times New Roman" w:cs="Times New Roman"/>
                <w:color w:val="000000"/>
              </w:rPr>
              <w:t>таб</w:t>
            </w:r>
            <w:proofErr w:type="spellEnd"/>
            <w:proofErr w:type="gramEnd"/>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400 мг №20</w:t>
            </w:r>
          </w:p>
        </w:tc>
        <w:tc>
          <w:tcPr>
            <w:tcW w:w="198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противопоказан</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аллопуринол</w:t>
            </w:r>
            <w:proofErr w:type="spellEnd"/>
          </w:p>
        </w:tc>
        <w:tc>
          <w:tcPr>
            <w:tcW w:w="2312"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Эгис</w:t>
            </w:r>
            <w:proofErr w:type="spellEnd"/>
            <w:r w:rsidRPr="00BF7468">
              <w:rPr>
                <w:rFonts w:ascii="Times New Roman" w:eastAsia="Times New Roman" w:hAnsi="Times New Roman" w:cs="Times New Roman"/>
                <w:color w:val="000000"/>
              </w:rPr>
              <w:t xml:space="preserve"> фармацевтический з-д ОАО</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Венгрия</w:t>
            </w:r>
          </w:p>
        </w:tc>
        <w:tc>
          <w:tcPr>
            <w:tcW w:w="1843"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аллопуринол</w:t>
            </w:r>
            <w:proofErr w:type="spellEnd"/>
          </w:p>
        </w:tc>
        <w:tc>
          <w:tcPr>
            <w:tcW w:w="3260" w:type="dxa"/>
            <w:hideMark/>
          </w:tcPr>
          <w:p w:rsidR="006820B9" w:rsidRPr="00BF7468" w:rsidRDefault="006820B9" w:rsidP="00EB6E02">
            <w:pPr>
              <w:rPr>
                <w:rFonts w:ascii="Times New Roman" w:eastAsia="Times New Roman" w:hAnsi="Times New Roman" w:cs="Times New Roman"/>
                <w:color w:val="000000"/>
              </w:rPr>
            </w:pPr>
            <w:proofErr w:type="spellStart"/>
            <w:r w:rsidRPr="00BF7468">
              <w:rPr>
                <w:rFonts w:ascii="Times New Roman" w:eastAsia="Times New Roman" w:hAnsi="Times New Roman" w:cs="Times New Roman"/>
                <w:color w:val="000000"/>
              </w:rPr>
              <w:t>противоподагрическое</w:t>
            </w:r>
            <w:proofErr w:type="spellEnd"/>
            <w:r w:rsidRPr="00BF7468">
              <w:rPr>
                <w:rFonts w:ascii="Times New Roman" w:eastAsia="Times New Roman" w:hAnsi="Times New Roman" w:cs="Times New Roman"/>
                <w:color w:val="000000"/>
              </w:rPr>
              <w:t xml:space="preserve"> </w:t>
            </w:r>
            <w:r w:rsidR="003E45FC" w:rsidRPr="00BF7468">
              <w:rPr>
                <w:rFonts w:ascii="Times New Roman" w:eastAsia="Times New Roman" w:hAnsi="Times New Roman" w:cs="Times New Roman"/>
                <w:color w:val="000000"/>
              </w:rPr>
              <w:t xml:space="preserve"> </w:t>
            </w:r>
            <w:r w:rsidRPr="00BF7468">
              <w:rPr>
                <w:rFonts w:ascii="Times New Roman" w:eastAsia="Times New Roman" w:hAnsi="Times New Roman" w:cs="Times New Roman"/>
                <w:color w:val="000000"/>
              </w:rPr>
              <w:t xml:space="preserve">средство - </w:t>
            </w:r>
            <w:proofErr w:type="spellStart"/>
            <w:r w:rsidRPr="00BF7468">
              <w:rPr>
                <w:rFonts w:ascii="Times New Roman" w:eastAsia="Times New Roman" w:hAnsi="Times New Roman" w:cs="Times New Roman"/>
                <w:color w:val="000000"/>
              </w:rPr>
              <w:t>ксантиноксидазы</w:t>
            </w:r>
            <w:proofErr w:type="spellEnd"/>
            <w:r w:rsidRPr="00BF7468">
              <w:rPr>
                <w:rFonts w:ascii="Times New Roman" w:eastAsia="Times New Roman" w:hAnsi="Times New Roman" w:cs="Times New Roman"/>
                <w:color w:val="000000"/>
              </w:rPr>
              <w:t xml:space="preserve"> ингибитор</w:t>
            </w:r>
          </w:p>
        </w:tc>
        <w:tc>
          <w:tcPr>
            <w:tcW w:w="851" w:type="dxa"/>
            <w:hideMark/>
          </w:tcPr>
          <w:p w:rsidR="006820B9" w:rsidRPr="00BF7468" w:rsidRDefault="006820B9" w:rsidP="00EB6E02">
            <w:pPr>
              <w:rPr>
                <w:rFonts w:ascii="Times New Roman" w:eastAsia="Times New Roman" w:hAnsi="Times New Roman" w:cs="Times New Roman"/>
              </w:rPr>
            </w:pPr>
            <w:proofErr w:type="spellStart"/>
            <w:proofErr w:type="gramStart"/>
            <w:r w:rsidRPr="00BF7468">
              <w:rPr>
                <w:rFonts w:ascii="Times New Roman" w:eastAsia="Times New Roman" w:hAnsi="Times New Roman" w:cs="Times New Roman"/>
                <w:color w:val="000000"/>
              </w:rPr>
              <w:t>таб</w:t>
            </w:r>
            <w:proofErr w:type="spellEnd"/>
            <w:proofErr w:type="gramEnd"/>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0.1 № 50</w:t>
            </w:r>
          </w:p>
        </w:tc>
        <w:tc>
          <w:tcPr>
            <w:tcW w:w="198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разрешен</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r w:rsidRPr="00BF7468">
              <w:rPr>
                <w:rFonts w:ascii="Times New Roman" w:eastAsia="Times New Roman" w:hAnsi="Times New Roman" w:cs="Times New Roman"/>
                <w:color w:val="000000"/>
              </w:rPr>
              <w:t>альбумин</w:t>
            </w:r>
          </w:p>
        </w:tc>
        <w:tc>
          <w:tcPr>
            <w:tcW w:w="2312"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 xml:space="preserve">Челябинская </w:t>
            </w:r>
            <w:proofErr w:type="spellStart"/>
            <w:r w:rsidRPr="00BF7468">
              <w:rPr>
                <w:rFonts w:ascii="Times New Roman" w:eastAsia="Times New Roman" w:hAnsi="Times New Roman" w:cs="Times New Roman"/>
                <w:color w:val="000000"/>
              </w:rPr>
              <w:t>олбастная</w:t>
            </w:r>
            <w:proofErr w:type="spellEnd"/>
            <w:r w:rsidRPr="00BF7468">
              <w:rPr>
                <w:rFonts w:ascii="Times New Roman" w:eastAsia="Times New Roman" w:hAnsi="Times New Roman" w:cs="Times New Roman"/>
                <w:color w:val="000000"/>
              </w:rPr>
              <w:t xml:space="preserve"> станция переливания крови</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Россия</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альбумин</w:t>
            </w:r>
          </w:p>
        </w:tc>
        <w:tc>
          <w:tcPr>
            <w:tcW w:w="3260"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плазмозамещающее средство</w:t>
            </w:r>
          </w:p>
        </w:tc>
        <w:tc>
          <w:tcPr>
            <w:tcW w:w="851"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р-р</w:t>
            </w:r>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10%</w:t>
            </w:r>
          </w:p>
        </w:tc>
        <w:tc>
          <w:tcPr>
            <w:tcW w:w="198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разрешен</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r w:rsidRPr="00BF7468">
              <w:rPr>
                <w:rFonts w:ascii="Times New Roman" w:eastAsia="Times New Roman" w:hAnsi="Times New Roman" w:cs="Times New Roman"/>
                <w:color w:val="000000"/>
              </w:rPr>
              <w:t>альбумин</w:t>
            </w:r>
          </w:p>
        </w:tc>
        <w:tc>
          <w:tcPr>
            <w:tcW w:w="2312"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Иммуно-Гем</w:t>
            </w:r>
            <w:proofErr w:type="spellEnd"/>
            <w:r w:rsidRPr="00BF7468">
              <w:rPr>
                <w:rFonts w:ascii="Times New Roman" w:eastAsia="Times New Roman" w:hAnsi="Times New Roman" w:cs="Times New Roman"/>
                <w:color w:val="000000"/>
              </w:rPr>
              <w:t xml:space="preserve"> Ивановская ОСПК</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Россия</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альбумин</w:t>
            </w:r>
          </w:p>
        </w:tc>
        <w:tc>
          <w:tcPr>
            <w:tcW w:w="3260"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плазмозамещающее средство</w:t>
            </w:r>
          </w:p>
        </w:tc>
        <w:tc>
          <w:tcPr>
            <w:tcW w:w="851"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р-р</w:t>
            </w:r>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10 %</w:t>
            </w:r>
          </w:p>
        </w:tc>
        <w:tc>
          <w:tcPr>
            <w:tcW w:w="198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разрешен</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r w:rsidRPr="00BF7468">
              <w:rPr>
                <w:rFonts w:ascii="Times New Roman" w:eastAsia="Times New Roman" w:hAnsi="Times New Roman" w:cs="Times New Roman"/>
                <w:color w:val="000000"/>
              </w:rPr>
              <w:t>ацикловир</w:t>
            </w:r>
          </w:p>
        </w:tc>
        <w:tc>
          <w:tcPr>
            <w:tcW w:w="2312"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Белмедпрепараты</w:t>
            </w:r>
            <w:proofErr w:type="spellEnd"/>
            <w:r w:rsidRPr="00BF7468">
              <w:rPr>
                <w:rFonts w:ascii="Times New Roman" w:eastAsia="Times New Roman" w:hAnsi="Times New Roman" w:cs="Times New Roman"/>
                <w:color w:val="000000"/>
              </w:rPr>
              <w:t xml:space="preserve"> РУП</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Беларусь</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ацикловир</w:t>
            </w:r>
          </w:p>
        </w:tc>
        <w:tc>
          <w:tcPr>
            <w:tcW w:w="3260"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противовирусное средство</w:t>
            </w:r>
          </w:p>
        </w:tc>
        <w:tc>
          <w:tcPr>
            <w:tcW w:w="851" w:type="dxa"/>
            <w:hideMark/>
          </w:tcPr>
          <w:p w:rsidR="006820B9" w:rsidRPr="00BF7468" w:rsidRDefault="006820B9" w:rsidP="00EB6E02">
            <w:pPr>
              <w:rPr>
                <w:rFonts w:ascii="Times New Roman" w:eastAsia="Times New Roman" w:hAnsi="Times New Roman" w:cs="Times New Roman"/>
              </w:rPr>
            </w:pPr>
            <w:proofErr w:type="spellStart"/>
            <w:proofErr w:type="gramStart"/>
            <w:r w:rsidRPr="00BF7468">
              <w:rPr>
                <w:rFonts w:ascii="Times New Roman" w:eastAsia="Times New Roman" w:hAnsi="Times New Roman" w:cs="Times New Roman"/>
                <w:color w:val="000000"/>
              </w:rPr>
              <w:t>таб</w:t>
            </w:r>
            <w:proofErr w:type="spellEnd"/>
            <w:proofErr w:type="gramEnd"/>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250 мг №20</w:t>
            </w:r>
          </w:p>
        </w:tc>
        <w:tc>
          <w:tcPr>
            <w:tcW w:w="198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разрешен</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r w:rsidRPr="00BF7468">
              <w:rPr>
                <w:rFonts w:ascii="Times New Roman" w:eastAsia="Times New Roman" w:hAnsi="Times New Roman" w:cs="Times New Roman"/>
                <w:color w:val="000000"/>
              </w:rPr>
              <w:t>ацикловир</w:t>
            </w:r>
          </w:p>
        </w:tc>
        <w:tc>
          <w:tcPr>
            <w:tcW w:w="2312"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СИНТЕЗ АКО ОАО</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Россия</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ацикловир</w:t>
            </w:r>
          </w:p>
        </w:tc>
        <w:tc>
          <w:tcPr>
            <w:tcW w:w="3260"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противовирусное средство</w:t>
            </w:r>
          </w:p>
        </w:tc>
        <w:tc>
          <w:tcPr>
            <w:tcW w:w="851" w:type="dxa"/>
            <w:hideMark/>
          </w:tcPr>
          <w:p w:rsidR="006820B9" w:rsidRPr="00BF7468" w:rsidRDefault="006820B9" w:rsidP="00EB6E02">
            <w:pPr>
              <w:rPr>
                <w:rFonts w:ascii="Times New Roman" w:eastAsia="Times New Roman" w:hAnsi="Times New Roman" w:cs="Times New Roman"/>
              </w:rPr>
            </w:pPr>
            <w:proofErr w:type="spellStart"/>
            <w:proofErr w:type="gramStart"/>
            <w:r w:rsidRPr="00BF7468">
              <w:rPr>
                <w:rFonts w:ascii="Times New Roman" w:eastAsia="Times New Roman" w:hAnsi="Times New Roman" w:cs="Times New Roman"/>
                <w:color w:val="000000"/>
              </w:rPr>
              <w:t>таб</w:t>
            </w:r>
            <w:proofErr w:type="spellEnd"/>
            <w:proofErr w:type="gramEnd"/>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250 мг №20</w:t>
            </w:r>
          </w:p>
        </w:tc>
        <w:tc>
          <w:tcPr>
            <w:tcW w:w="198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разрешен</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ванкомицин</w:t>
            </w:r>
            <w:proofErr w:type="spellEnd"/>
          </w:p>
        </w:tc>
        <w:tc>
          <w:tcPr>
            <w:tcW w:w="2312"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 xml:space="preserve">Лайка </w:t>
            </w:r>
            <w:proofErr w:type="spellStart"/>
            <w:r w:rsidRPr="00BF7468">
              <w:rPr>
                <w:rFonts w:ascii="Times New Roman" w:eastAsia="Times New Roman" w:hAnsi="Times New Roman" w:cs="Times New Roman"/>
                <w:color w:val="000000"/>
              </w:rPr>
              <w:t>Лэбс</w:t>
            </w:r>
            <w:proofErr w:type="spellEnd"/>
            <w:r w:rsidRPr="00BF7468">
              <w:rPr>
                <w:rFonts w:ascii="Times New Roman" w:eastAsia="Times New Roman" w:hAnsi="Times New Roman" w:cs="Times New Roman"/>
                <w:color w:val="000000"/>
              </w:rPr>
              <w:t xml:space="preserve"> Лимитед</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Индия</w:t>
            </w:r>
          </w:p>
        </w:tc>
        <w:tc>
          <w:tcPr>
            <w:tcW w:w="1843"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ванкомицин</w:t>
            </w:r>
            <w:proofErr w:type="spellEnd"/>
          </w:p>
        </w:tc>
        <w:tc>
          <w:tcPr>
            <w:tcW w:w="3260"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антибиотик-</w:t>
            </w:r>
            <w:proofErr w:type="spellStart"/>
            <w:r w:rsidRPr="00BF7468">
              <w:rPr>
                <w:rFonts w:ascii="Times New Roman" w:eastAsia="Times New Roman" w:hAnsi="Times New Roman" w:cs="Times New Roman"/>
                <w:color w:val="000000"/>
              </w:rPr>
              <w:t>гликопептид</w:t>
            </w:r>
            <w:proofErr w:type="spellEnd"/>
          </w:p>
        </w:tc>
        <w:tc>
          <w:tcPr>
            <w:tcW w:w="851"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пор</w:t>
            </w:r>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1.0</w:t>
            </w:r>
          </w:p>
        </w:tc>
        <w:tc>
          <w:tcPr>
            <w:tcW w:w="1985" w:type="dxa"/>
            <w:hideMark/>
          </w:tcPr>
          <w:p w:rsidR="006820B9" w:rsidRPr="00BF7468" w:rsidRDefault="006820B9" w:rsidP="00EB6E02">
            <w:pPr>
              <w:rPr>
                <w:rFonts w:ascii="Times New Roman" w:eastAsia="Times New Roman" w:hAnsi="Times New Roman" w:cs="Times New Roman"/>
              </w:rPr>
            </w:pPr>
            <w:proofErr w:type="gramStart"/>
            <w:r w:rsidRPr="00BF7468">
              <w:rPr>
                <w:rFonts w:ascii="Times New Roman" w:eastAsia="Times New Roman" w:hAnsi="Times New Roman" w:cs="Times New Roman"/>
                <w:color w:val="000000"/>
              </w:rPr>
              <w:t>противопоказан</w:t>
            </w:r>
            <w:proofErr w:type="gramEnd"/>
            <w:r w:rsidRPr="00BF7468">
              <w:rPr>
                <w:rFonts w:ascii="Times New Roman" w:eastAsia="Times New Roman" w:hAnsi="Times New Roman" w:cs="Times New Roman"/>
                <w:color w:val="000000"/>
              </w:rPr>
              <w:t xml:space="preserve"> новорожденным</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ванкомицин</w:t>
            </w:r>
            <w:proofErr w:type="spellEnd"/>
          </w:p>
        </w:tc>
        <w:tc>
          <w:tcPr>
            <w:tcW w:w="2312"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Синтез Акционерное Курганское общество медицинских препаратов и изделий</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Россия</w:t>
            </w:r>
          </w:p>
        </w:tc>
        <w:tc>
          <w:tcPr>
            <w:tcW w:w="1843"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ванкорус</w:t>
            </w:r>
            <w:proofErr w:type="spellEnd"/>
          </w:p>
        </w:tc>
        <w:tc>
          <w:tcPr>
            <w:tcW w:w="3260"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антибиотик-</w:t>
            </w:r>
            <w:proofErr w:type="spellStart"/>
            <w:r w:rsidRPr="00BF7468">
              <w:rPr>
                <w:rFonts w:ascii="Times New Roman" w:eastAsia="Times New Roman" w:hAnsi="Times New Roman" w:cs="Times New Roman"/>
                <w:color w:val="000000"/>
              </w:rPr>
              <w:t>гликопептид</w:t>
            </w:r>
            <w:proofErr w:type="spellEnd"/>
          </w:p>
        </w:tc>
        <w:tc>
          <w:tcPr>
            <w:tcW w:w="851"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пор</w:t>
            </w:r>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1.0</w:t>
            </w:r>
          </w:p>
        </w:tc>
        <w:tc>
          <w:tcPr>
            <w:tcW w:w="1985" w:type="dxa"/>
            <w:hideMark/>
          </w:tcPr>
          <w:p w:rsidR="006820B9" w:rsidRPr="00BF7468" w:rsidRDefault="006820B9" w:rsidP="00EB6E02">
            <w:pPr>
              <w:rPr>
                <w:rFonts w:ascii="Times New Roman" w:eastAsia="Times New Roman" w:hAnsi="Times New Roman" w:cs="Times New Roman"/>
              </w:rPr>
            </w:pPr>
            <w:proofErr w:type="gramStart"/>
            <w:r w:rsidRPr="00BF7468">
              <w:rPr>
                <w:rFonts w:ascii="Times New Roman" w:eastAsia="Times New Roman" w:hAnsi="Times New Roman" w:cs="Times New Roman"/>
                <w:color w:val="000000"/>
              </w:rPr>
              <w:t>противопоказан</w:t>
            </w:r>
            <w:proofErr w:type="gramEnd"/>
            <w:r w:rsidRPr="00BF7468">
              <w:rPr>
                <w:rFonts w:ascii="Times New Roman" w:eastAsia="Times New Roman" w:hAnsi="Times New Roman" w:cs="Times New Roman"/>
                <w:color w:val="000000"/>
              </w:rPr>
              <w:t xml:space="preserve"> новорожденным</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r w:rsidRPr="00BF7468">
              <w:rPr>
                <w:rFonts w:ascii="Times New Roman" w:eastAsia="Times New Roman" w:hAnsi="Times New Roman" w:cs="Times New Roman"/>
                <w:color w:val="000000"/>
              </w:rPr>
              <w:t>глюкоза</w:t>
            </w:r>
          </w:p>
        </w:tc>
        <w:tc>
          <w:tcPr>
            <w:tcW w:w="2312"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Медполимер</w:t>
            </w:r>
            <w:proofErr w:type="spellEnd"/>
            <w:r w:rsidRPr="00BF7468">
              <w:rPr>
                <w:rFonts w:ascii="Times New Roman" w:eastAsia="Times New Roman" w:hAnsi="Times New Roman" w:cs="Times New Roman"/>
                <w:color w:val="000000"/>
              </w:rPr>
              <w:t xml:space="preserve"> Фирма </w:t>
            </w:r>
            <w:r w:rsidRPr="00BF7468">
              <w:rPr>
                <w:rFonts w:ascii="Times New Roman" w:eastAsia="Times New Roman" w:hAnsi="Times New Roman" w:cs="Times New Roman"/>
                <w:color w:val="000000"/>
              </w:rPr>
              <w:lastRenderedPageBreak/>
              <w:t>ОАО</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lastRenderedPageBreak/>
              <w:t>Россия</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глюкоза</w:t>
            </w:r>
          </w:p>
        </w:tc>
        <w:tc>
          <w:tcPr>
            <w:tcW w:w="3260"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питания углеводного средство</w:t>
            </w:r>
          </w:p>
        </w:tc>
        <w:tc>
          <w:tcPr>
            <w:tcW w:w="851"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р-р</w:t>
            </w:r>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5% 250 мл</w:t>
            </w:r>
          </w:p>
        </w:tc>
        <w:tc>
          <w:tcPr>
            <w:tcW w:w="198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разрешен</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r w:rsidRPr="00BF7468">
              <w:rPr>
                <w:rFonts w:ascii="Times New Roman" w:eastAsia="Times New Roman" w:hAnsi="Times New Roman" w:cs="Times New Roman"/>
                <w:color w:val="000000"/>
              </w:rPr>
              <w:lastRenderedPageBreak/>
              <w:t>глюкоза</w:t>
            </w:r>
          </w:p>
        </w:tc>
        <w:tc>
          <w:tcPr>
            <w:tcW w:w="2312"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Б.Браун</w:t>
            </w:r>
            <w:proofErr w:type="spellEnd"/>
            <w:r w:rsidRPr="00BF7468">
              <w:rPr>
                <w:rFonts w:ascii="Times New Roman" w:eastAsia="Times New Roman" w:hAnsi="Times New Roman" w:cs="Times New Roman"/>
                <w:color w:val="000000"/>
              </w:rPr>
              <w:t xml:space="preserve"> </w:t>
            </w:r>
            <w:proofErr w:type="spellStart"/>
            <w:r w:rsidRPr="00BF7468">
              <w:rPr>
                <w:rFonts w:ascii="Times New Roman" w:eastAsia="Times New Roman" w:hAnsi="Times New Roman" w:cs="Times New Roman"/>
                <w:color w:val="000000"/>
              </w:rPr>
              <w:t>Медикал</w:t>
            </w:r>
            <w:proofErr w:type="spellEnd"/>
            <w:r w:rsidRPr="00BF7468">
              <w:rPr>
                <w:rFonts w:ascii="Times New Roman" w:eastAsia="Times New Roman" w:hAnsi="Times New Roman" w:cs="Times New Roman"/>
                <w:color w:val="000000"/>
              </w:rPr>
              <w:t xml:space="preserve"> С.А./</w:t>
            </w:r>
            <w:proofErr w:type="spellStart"/>
            <w:r w:rsidRPr="00BF7468">
              <w:rPr>
                <w:rFonts w:ascii="Times New Roman" w:eastAsia="Times New Roman" w:hAnsi="Times New Roman" w:cs="Times New Roman"/>
                <w:color w:val="000000"/>
              </w:rPr>
              <w:t>Б.Браун</w:t>
            </w:r>
            <w:proofErr w:type="spellEnd"/>
            <w:r w:rsidRPr="00BF7468">
              <w:rPr>
                <w:rFonts w:ascii="Times New Roman" w:eastAsia="Times New Roman" w:hAnsi="Times New Roman" w:cs="Times New Roman"/>
                <w:color w:val="000000"/>
              </w:rPr>
              <w:t xml:space="preserve"> </w:t>
            </w:r>
            <w:proofErr w:type="spellStart"/>
            <w:r w:rsidRPr="00BF7468">
              <w:rPr>
                <w:rFonts w:ascii="Times New Roman" w:eastAsia="Times New Roman" w:hAnsi="Times New Roman" w:cs="Times New Roman"/>
                <w:color w:val="000000"/>
              </w:rPr>
              <w:t>Мельзунген</w:t>
            </w:r>
            <w:proofErr w:type="spellEnd"/>
            <w:r w:rsidRPr="00BF7468">
              <w:rPr>
                <w:rFonts w:ascii="Times New Roman" w:eastAsia="Times New Roman" w:hAnsi="Times New Roman" w:cs="Times New Roman"/>
                <w:color w:val="000000"/>
              </w:rPr>
              <w:t xml:space="preserve"> АГ</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Испания</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глюкоза</w:t>
            </w:r>
          </w:p>
        </w:tc>
        <w:tc>
          <w:tcPr>
            <w:tcW w:w="3260"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питания углеводного средство</w:t>
            </w:r>
          </w:p>
        </w:tc>
        <w:tc>
          <w:tcPr>
            <w:tcW w:w="851"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р-р</w:t>
            </w:r>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5% 500 мл</w:t>
            </w:r>
          </w:p>
        </w:tc>
        <w:tc>
          <w:tcPr>
            <w:tcW w:w="198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разрешен</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дорипинем</w:t>
            </w:r>
            <w:proofErr w:type="spellEnd"/>
          </w:p>
        </w:tc>
        <w:tc>
          <w:tcPr>
            <w:tcW w:w="2312"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 xml:space="preserve">Джонсон &amp; </w:t>
            </w:r>
            <w:proofErr w:type="gramStart"/>
            <w:r w:rsidRPr="00BF7468">
              <w:rPr>
                <w:rFonts w:ascii="Times New Roman" w:eastAsia="Times New Roman" w:hAnsi="Times New Roman" w:cs="Times New Roman"/>
                <w:color w:val="000000"/>
              </w:rPr>
              <w:t>Джонсон</w:t>
            </w:r>
            <w:proofErr w:type="gramEnd"/>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Россия</w:t>
            </w:r>
          </w:p>
        </w:tc>
        <w:tc>
          <w:tcPr>
            <w:tcW w:w="1843"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дорипрекс</w:t>
            </w:r>
            <w:proofErr w:type="spellEnd"/>
          </w:p>
        </w:tc>
        <w:tc>
          <w:tcPr>
            <w:tcW w:w="3260"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антибиотик-</w:t>
            </w:r>
            <w:proofErr w:type="spellStart"/>
            <w:r w:rsidRPr="00BF7468">
              <w:rPr>
                <w:rFonts w:ascii="Times New Roman" w:eastAsia="Times New Roman" w:hAnsi="Times New Roman" w:cs="Times New Roman"/>
                <w:color w:val="000000"/>
              </w:rPr>
              <w:t>карбапенем</w:t>
            </w:r>
            <w:proofErr w:type="spellEnd"/>
          </w:p>
        </w:tc>
        <w:tc>
          <w:tcPr>
            <w:tcW w:w="851"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порошок</w:t>
            </w:r>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500 мг №1</w:t>
            </w:r>
          </w:p>
        </w:tc>
        <w:tc>
          <w:tcPr>
            <w:tcW w:w="198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разрешен</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r w:rsidRPr="00BF7468">
              <w:rPr>
                <w:rFonts w:ascii="Times New Roman" w:eastAsia="Times New Roman" w:hAnsi="Times New Roman" w:cs="Times New Roman"/>
                <w:color w:val="000000"/>
              </w:rPr>
              <w:t>ибупрофен</w:t>
            </w:r>
          </w:p>
        </w:tc>
        <w:tc>
          <w:tcPr>
            <w:tcW w:w="2312"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Рекитт</w:t>
            </w:r>
            <w:proofErr w:type="spellEnd"/>
            <w:r w:rsidRPr="00BF7468">
              <w:rPr>
                <w:rFonts w:ascii="Times New Roman" w:eastAsia="Times New Roman" w:hAnsi="Times New Roman" w:cs="Times New Roman"/>
                <w:color w:val="000000"/>
              </w:rPr>
              <w:t xml:space="preserve"> </w:t>
            </w:r>
            <w:proofErr w:type="spellStart"/>
            <w:r w:rsidRPr="00BF7468">
              <w:rPr>
                <w:rFonts w:ascii="Times New Roman" w:eastAsia="Times New Roman" w:hAnsi="Times New Roman" w:cs="Times New Roman"/>
                <w:color w:val="000000"/>
              </w:rPr>
              <w:t>Бенкизер</w:t>
            </w:r>
            <w:proofErr w:type="spellEnd"/>
            <w:r w:rsidRPr="00BF7468">
              <w:rPr>
                <w:rFonts w:ascii="Times New Roman" w:eastAsia="Times New Roman" w:hAnsi="Times New Roman" w:cs="Times New Roman"/>
                <w:color w:val="000000"/>
              </w:rPr>
              <w:t xml:space="preserve"> </w:t>
            </w:r>
            <w:proofErr w:type="spellStart"/>
            <w:r w:rsidRPr="00BF7468">
              <w:rPr>
                <w:rFonts w:ascii="Times New Roman" w:eastAsia="Times New Roman" w:hAnsi="Times New Roman" w:cs="Times New Roman"/>
                <w:color w:val="000000"/>
              </w:rPr>
              <w:t>Хелскэр</w:t>
            </w:r>
            <w:proofErr w:type="spellEnd"/>
            <w:r w:rsidRPr="00BF7468">
              <w:rPr>
                <w:rFonts w:ascii="Times New Roman" w:eastAsia="Times New Roman" w:hAnsi="Times New Roman" w:cs="Times New Roman"/>
                <w:color w:val="000000"/>
              </w:rPr>
              <w:t xml:space="preserve"> Интернешнл Лтд</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Великобритания</w:t>
            </w:r>
          </w:p>
        </w:tc>
        <w:tc>
          <w:tcPr>
            <w:tcW w:w="1843"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нурофен</w:t>
            </w:r>
            <w:proofErr w:type="spellEnd"/>
          </w:p>
        </w:tc>
        <w:tc>
          <w:tcPr>
            <w:tcW w:w="3260"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НПВП</w:t>
            </w:r>
          </w:p>
        </w:tc>
        <w:tc>
          <w:tcPr>
            <w:tcW w:w="851"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суспензия</w:t>
            </w:r>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100 мл</w:t>
            </w:r>
          </w:p>
        </w:tc>
        <w:tc>
          <w:tcPr>
            <w:tcW w:w="198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разрешен</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йогексол</w:t>
            </w:r>
            <w:proofErr w:type="spellEnd"/>
          </w:p>
        </w:tc>
        <w:tc>
          <w:tcPr>
            <w:tcW w:w="2312"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ДжиИ</w:t>
            </w:r>
            <w:proofErr w:type="spellEnd"/>
            <w:r w:rsidRPr="00BF7468">
              <w:rPr>
                <w:rFonts w:ascii="Times New Roman" w:eastAsia="Times New Roman" w:hAnsi="Times New Roman" w:cs="Times New Roman"/>
                <w:color w:val="000000"/>
              </w:rPr>
              <w:t xml:space="preserve"> </w:t>
            </w:r>
            <w:proofErr w:type="spellStart"/>
            <w:r w:rsidRPr="00BF7468">
              <w:rPr>
                <w:rFonts w:ascii="Times New Roman" w:eastAsia="Times New Roman" w:hAnsi="Times New Roman" w:cs="Times New Roman"/>
                <w:color w:val="000000"/>
              </w:rPr>
              <w:t>Хэлскеа</w:t>
            </w:r>
            <w:proofErr w:type="spellEnd"/>
            <w:r w:rsidRPr="00BF7468">
              <w:rPr>
                <w:rFonts w:ascii="Times New Roman" w:eastAsia="Times New Roman" w:hAnsi="Times New Roman" w:cs="Times New Roman"/>
                <w:color w:val="000000"/>
              </w:rPr>
              <w:t xml:space="preserve"> АС</w:t>
            </w:r>
          </w:p>
        </w:tc>
        <w:tc>
          <w:tcPr>
            <w:tcW w:w="1843" w:type="dxa"/>
            <w:hideMark/>
          </w:tcPr>
          <w:p w:rsidR="006820B9" w:rsidRPr="00BF7468" w:rsidRDefault="00BF7468" w:rsidP="00EB6E02">
            <w:pPr>
              <w:rPr>
                <w:rFonts w:ascii="Times New Roman" w:eastAsia="Times New Roman" w:hAnsi="Times New Roman" w:cs="Times New Roman"/>
              </w:rPr>
            </w:pPr>
            <w:r w:rsidRPr="00BF7468">
              <w:rPr>
                <w:rFonts w:ascii="Times New Roman" w:eastAsia="Times New Roman" w:hAnsi="Times New Roman" w:cs="Times New Roman"/>
                <w:color w:val="000000"/>
              </w:rPr>
              <w:t>Норвегия</w:t>
            </w:r>
          </w:p>
        </w:tc>
        <w:tc>
          <w:tcPr>
            <w:tcW w:w="1843"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омнипак</w:t>
            </w:r>
            <w:proofErr w:type="spellEnd"/>
          </w:p>
        </w:tc>
        <w:tc>
          <w:tcPr>
            <w:tcW w:w="3260"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рентгеноконтрастное</w:t>
            </w:r>
            <w:proofErr w:type="spellEnd"/>
            <w:r w:rsidRPr="00BF7468">
              <w:rPr>
                <w:rFonts w:ascii="Times New Roman" w:eastAsia="Times New Roman" w:hAnsi="Times New Roman" w:cs="Times New Roman"/>
                <w:color w:val="000000"/>
              </w:rPr>
              <w:t xml:space="preserve"> средство</w:t>
            </w:r>
          </w:p>
        </w:tc>
        <w:tc>
          <w:tcPr>
            <w:tcW w:w="851"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р-р</w:t>
            </w:r>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20 мл</w:t>
            </w:r>
          </w:p>
        </w:tc>
        <w:tc>
          <w:tcPr>
            <w:tcW w:w="198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разрешен</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r w:rsidRPr="00BF7468">
              <w:rPr>
                <w:rFonts w:ascii="Times New Roman" w:eastAsia="Times New Roman" w:hAnsi="Times New Roman" w:cs="Times New Roman"/>
                <w:color w:val="000000"/>
              </w:rPr>
              <w:t xml:space="preserve">Калия и магния </w:t>
            </w:r>
            <w:proofErr w:type="spellStart"/>
            <w:r w:rsidRPr="00BF7468">
              <w:rPr>
                <w:rFonts w:ascii="Times New Roman" w:eastAsia="Times New Roman" w:hAnsi="Times New Roman" w:cs="Times New Roman"/>
                <w:color w:val="000000"/>
              </w:rPr>
              <w:t>аспарагинат</w:t>
            </w:r>
            <w:proofErr w:type="spellEnd"/>
          </w:p>
        </w:tc>
        <w:tc>
          <w:tcPr>
            <w:tcW w:w="2312"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Здоровье</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Россия</w:t>
            </w:r>
          </w:p>
        </w:tc>
        <w:tc>
          <w:tcPr>
            <w:tcW w:w="1843"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аспаркам</w:t>
            </w:r>
            <w:proofErr w:type="spellEnd"/>
          </w:p>
        </w:tc>
        <w:tc>
          <w:tcPr>
            <w:tcW w:w="3260"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калия и магния препарат</w:t>
            </w:r>
          </w:p>
        </w:tc>
        <w:tc>
          <w:tcPr>
            <w:tcW w:w="851" w:type="dxa"/>
            <w:hideMark/>
          </w:tcPr>
          <w:p w:rsidR="006820B9" w:rsidRPr="00BF7468" w:rsidRDefault="006820B9" w:rsidP="00EB6E02">
            <w:pPr>
              <w:rPr>
                <w:rFonts w:ascii="Times New Roman" w:eastAsia="Times New Roman" w:hAnsi="Times New Roman" w:cs="Times New Roman"/>
              </w:rPr>
            </w:pPr>
            <w:proofErr w:type="spellStart"/>
            <w:proofErr w:type="gramStart"/>
            <w:r w:rsidRPr="00BF7468">
              <w:rPr>
                <w:rFonts w:ascii="Times New Roman" w:eastAsia="Times New Roman" w:hAnsi="Times New Roman" w:cs="Times New Roman"/>
                <w:color w:val="000000"/>
              </w:rPr>
              <w:t>таб</w:t>
            </w:r>
            <w:proofErr w:type="spellEnd"/>
            <w:proofErr w:type="gramEnd"/>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0.5</w:t>
            </w:r>
          </w:p>
        </w:tc>
        <w:tc>
          <w:tcPr>
            <w:tcW w:w="198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разрешен</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r w:rsidRPr="00BF7468">
              <w:rPr>
                <w:rFonts w:ascii="Times New Roman" w:eastAsia="Times New Roman" w:hAnsi="Times New Roman" w:cs="Times New Roman"/>
                <w:color w:val="000000"/>
              </w:rPr>
              <w:t xml:space="preserve">Калия и магния </w:t>
            </w:r>
            <w:proofErr w:type="spellStart"/>
            <w:r w:rsidRPr="00BF7468">
              <w:rPr>
                <w:rFonts w:ascii="Times New Roman" w:eastAsia="Times New Roman" w:hAnsi="Times New Roman" w:cs="Times New Roman"/>
                <w:color w:val="000000"/>
              </w:rPr>
              <w:t>аспарагинат</w:t>
            </w:r>
            <w:proofErr w:type="spellEnd"/>
          </w:p>
        </w:tc>
        <w:tc>
          <w:tcPr>
            <w:tcW w:w="2312"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Медисорб</w:t>
            </w:r>
            <w:proofErr w:type="spellEnd"/>
            <w:r w:rsidRPr="00BF7468">
              <w:rPr>
                <w:rFonts w:ascii="Times New Roman" w:eastAsia="Times New Roman" w:hAnsi="Times New Roman" w:cs="Times New Roman"/>
                <w:color w:val="000000"/>
              </w:rPr>
              <w:t xml:space="preserve"> ЗАО</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Россия</w:t>
            </w:r>
          </w:p>
        </w:tc>
        <w:tc>
          <w:tcPr>
            <w:tcW w:w="1843"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аспаркам</w:t>
            </w:r>
            <w:proofErr w:type="spellEnd"/>
          </w:p>
        </w:tc>
        <w:tc>
          <w:tcPr>
            <w:tcW w:w="3260"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калия и магния препарат</w:t>
            </w:r>
          </w:p>
        </w:tc>
        <w:tc>
          <w:tcPr>
            <w:tcW w:w="851" w:type="dxa"/>
            <w:hideMark/>
          </w:tcPr>
          <w:p w:rsidR="006820B9" w:rsidRPr="00BF7468" w:rsidRDefault="006820B9" w:rsidP="00EB6E02">
            <w:pPr>
              <w:rPr>
                <w:rFonts w:ascii="Times New Roman" w:eastAsia="Times New Roman" w:hAnsi="Times New Roman" w:cs="Times New Roman"/>
              </w:rPr>
            </w:pPr>
            <w:proofErr w:type="spellStart"/>
            <w:proofErr w:type="gramStart"/>
            <w:r w:rsidRPr="00BF7468">
              <w:rPr>
                <w:rFonts w:ascii="Times New Roman" w:eastAsia="Times New Roman" w:hAnsi="Times New Roman" w:cs="Times New Roman"/>
                <w:color w:val="000000"/>
              </w:rPr>
              <w:t>таб</w:t>
            </w:r>
            <w:proofErr w:type="spellEnd"/>
            <w:proofErr w:type="gramEnd"/>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0.5</w:t>
            </w:r>
          </w:p>
        </w:tc>
        <w:tc>
          <w:tcPr>
            <w:tcW w:w="198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разрешен</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r w:rsidRPr="00BF7468">
              <w:rPr>
                <w:rFonts w:ascii="Times New Roman" w:eastAsia="Times New Roman" w:hAnsi="Times New Roman" w:cs="Times New Roman"/>
                <w:color w:val="000000"/>
              </w:rPr>
              <w:t>ко-</w:t>
            </w:r>
            <w:proofErr w:type="spellStart"/>
            <w:r w:rsidRPr="00BF7468">
              <w:rPr>
                <w:rFonts w:ascii="Times New Roman" w:eastAsia="Times New Roman" w:hAnsi="Times New Roman" w:cs="Times New Roman"/>
                <w:color w:val="000000"/>
              </w:rPr>
              <w:t>тримоксазол</w:t>
            </w:r>
            <w:proofErr w:type="spellEnd"/>
          </w:p>
        </w:tc>
        <w:tc>
          <w:tcPr>
            <w:tcW w:w="2312"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 xml:space="preserve">Варшавский фармацевтический завод </w:t>
            </w:r>
            <w:proofErr w:type="spellStart"/>
            <w:r w:rsidRPr="00BF7468">
              <w:rPr>
                <w:rFonts w:ascii="Times New Roman" w:eastAsia="Times New Roman" w:hAnsi="Times New Roman" w:cs="Times New Roman"/>
                <w:color w:val="000000"/>
              </w:rPr>
              <w:t>Польфа</w:t>
            </w:r>
            <w:proofErr w:type="spellEnd"/>
            <w:r w:rsidRPr="00BF7468">
              <w:rPr>
                <w:rFonts w:ascii="Times New Roman" w:eastAsia="Times New Roman" w:hAnsi="Times New Roman" w:cs="Times New Roman"/>
                <w:color w:val="000000"/>
              </w:rPr>
              <w:t xml:space="preserve"> АО</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Польша</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бисептол</w:t>
            </w:r>
          </w:p>
        </w:tc>
        <w:tc>
          <w:tcPr>
            <w:tcW w:w="3260"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противомикробное средство комбинированное</w:t>
            </w:r>
          </w:p>
        </w:tc>
        <w:tc>
          <w:tcPr>
            <w:tcW w:w="851"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сусп</w:t>
            </w:r>
            <w:proofErr w:type="spellEnd"/>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80 мг</w:t>
            </w:r>
          </w:p>
        </w:tc>
        <w:tc>
          <w:tcPr>
            <w:tcW w:w="198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 xml:space="preserve">противопоказан до 2 </w:t>
            </w:r>
            <w:proofErr w:type="spellStart"/>
            <w:proofErr w:type="gramStart"/>
            <w:r w:rsidRPr="00BF7468">
              <w:rPr>
                <w:rFonts w:ascii="Times New Roman" w:eastAsia="Times New Roman" w:hAnsi="Times New Roman" w:cs="Times New Roman"/>
                <w:color w:val="000000"/>
              </w:rPr>
              <w:t>мес</w:t>
            </w:r>
            <w:proofErr w:type="spellEnd"/>
            <w:proofErr w:type="gramEnd"/>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r w:rsidRPr="00BF7468">
              <w:rPr>
                <w:rFonts w:ascii="Times New Roman" w:eastAsia="Times New Roman" w:hAnsi="Times New Roman" w:cs="Times New Roman"/>
                <w:color w:val="000000"/>
              </w:rPr>
              <w:t>ко-</w:t>
            </w:r>
            <w:proofErr w:type="spellStart"/>
            <w:r w:rsidRPr="00BF7468">
              <w:rPr>
                <w:rFonts w:ascii="Times New Roman" w:eastAsia="Times New Roman" w:hAnsi="Times New Roman" w:cs="Times New Roman"/>
                <w:color w:val="000000"/>
              </w:rPr>
              <w:t>тримоксазол</w:t>
            </w:r>
            <w:proofErr w:type="spellEnd"/>
          </w:p>
        </w:tc>
        <w:tc>
          <w:tcPr>
            <w:tcW w:w="2312"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 xml:space="preserve">Варшавский фармацевтический завод </w:t>
            </w:r>
            <w:proofErr w:type="spellStart"/>
            <w:r w:rsidRPr="00BF7468">
              <w:rPr>
                <w:rFonts w:ascii="Times New Roman" w:eastAsia="Times New Roman" w:hAnsi="Times New Roman" w:cs="Times New Roman"/>
                <w:color w:val="000000"/>
              </w:rPr>
              <w:t>Польфа</w:t>
            </w:r>
            <w:proofErr w:type="spellEnd"/>
            <w:r w:rsidRPr="00BF7468">
              <w:rPr>
                <w:rFonts w:ascii="Times New Roman" w:eastAsia="Times New Roman" w:hAnsi="Times New Roman" w:cs="Times New Roman"/>
                <w:color w:val="000000"/>
              </w:rPr>
              <w:t xml:space="preserve"> АО</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Польша</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бисептол</w:t>
            </w:r>
          </w:p>
        </w:tc>
        <w:tc>
          <w:tcPr>
            <w:tcW w:w="3260"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противомикробное средство комбинированное</w:t>
            </w:r>
          </w:p>
        </w:tc>
        <w:tc>
          <w:tcPr>
            <w:tcW w:w="851" w:type="dxa"/>
            <w:hideMark/>
          </w:tcPr>
          <w:p w:rsidR="006820B9" w:rsidRPr="00BF7468" w:rsidRDefault="006820B9" w:rsidP="00EB6E02">
            <w:pPr>
              <w:rPr>
                <w:rFonts w:ascii="Times New Roman" w:eastAsia="Times New Roman" w:hAnsi="Times New Roman" w:cs="Times New Roman"/>
              </w:rPr>
            </w:pPr>
            <w:proofErr w:type="spellStart"/>
            <w:proofErr w:type="gramStart"/>
            <w:r w:rsidRPr="00BF7468">
              <w:rPr>
                <w:rFonts w:ascii="Times New Roman" w:eastAsia="Times New Roman" w:hAnsi="Times New Roman" w:cs="Times New Roman"/>
                <w:color w:val="000000"/>
              </w:rPr>
              <w:t>таб</w:t>
            </w:r>
            <w:proofErr w:type="spellEnd"/>
            <w:proofErr w:type="gramEnd"/>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480 мг №20</w:t>
            </w:r>
          </w:p>
        </w:tc>
        <w:tc>
          <w:tcPr>
            <w:tcW w:w="198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 xml:space="preserve">противопоказан до 6 </w:t>
            </w:r>
            <w:proofErr w:type="spellStart"/>
            <w:proofErr w:type="gramStart"/>
            <w:r w:rsidRPr="00BF7468">
              <w:rPr>
                <w:rFonts w:ascii="Times New Roman" w:eastAsia="Times New Roman" w:hAnsi="Times New Roman" w:cs="Times New Roman"/>
                <w:color w:val="000000"/>
              </w:rPr>
              <w:t>мес</w:t>
            </w:r>
            <w:proofErr w:type="spellEnd"/>
            <w:proofErr w:type="gramEnd"/>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r w:rsidRPr="00BF7468">
              <w:rPr>
                <w:rFonts w:ascii="Times New Roman" w:eastAsia="Times New Roman" w:hAnsi="Times New Roman" w:cs="Times New Roman"/>
                <w:color w:val="000000"/>
              </w:rPr>
              <w:t>КСФ</w:t>
            </w:r>
          </w:p>
        </w:tc>
        <w:tc>
          <w:tcPr>
            <w:tcW w:w="2312"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ЗАО "</w:t>
            </w:r>
            <w:proofErr w:type="spellStart"/>
            <w:r w:rsidRPr="00BF7468">
              <w:rPr>
                <w:rFonts w:ascii="Times New Roman" w:eastAsia="Times New Roman" w:hAnsi="Times New Roman" w:cs="Times New Roman"/>
                <w:color w:val="000000"/>
              </w:rPr>
              <w:t>Биокад</w:t>
            </w:r>
            <w:proofErr w:type="spellEnd"/>
            <w:r w:rsidRPr="00BF7468">
              <w:rPr>
                <w:rFonts w:ascii="Times New Roman" w:eastAsia="Times New Roman" w:hAnsi="Times New Roman" w:cs="Times New Roman"/>
                <w:color w:val="000000"/>
              </w:rPr>
              <w:t>"</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Россия</w:t>
            </w:r>
          </w:p>
        </w:tc>
        <w:tc>
          <w:tcPr>
            <w:tcW w:w="1843"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лейкостим</w:t>
            </w:r>
            <w:proofErr w:type="spellEnd"/>
          </w:p>
        </w:tc>
        <w:tc>
          <w:tcPr>
            <w:tcW w:w="3260"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лейкопоэза</w:t>
            </w:r>
            <w:proofErr w:type="spellEnd"/>
            <w:r w:rsidRPr="00BF7468">
              <w:rPr>
                <w:rFonts w:ascii="Times New Roman" w:eastAsia="Times New Roman" w:hAnsi="Times New Roman" w:cs="Times New Roman"/>
                <w:color w:val="000000"/>
              </w:rPr>
              <w:t xml:space="preserve"> стимулятор</w:t>
            </w:r>
          </w:p>
        </w:tc>
        <w:tc>
          <w:tcPr>
            <w:tcW w:w="851"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р-р</w:t>
            </w:r>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 xml:space="preserve">150 МЕ </w:t>
            </w:r>
            <w:proofErr w:type="gramStart"/>
            <w:r w:rsidRPr="00BF7468">
              <w:rPr>
                <w:rFonts w:ascii="Times New Roman" w:eastAsia="Times New Roman" w:hAnsi="Times New Roman" w:cs="Times New Roman"/>
                <w:color w:val="000000"/>
              </w:rPr>
              <w:t>ЕД</w:t>
            </w:r>
            <w:proofErr w:type="gramEnd"/>
            <w:r w:rsidRPr="00BF7468">
              <w:rPr>
                <w:rFonts w:ascii="Times New Roman" w:eastAsia="Times New Roman" w:hAnsi="Times New Roman" w:cs="Times New Roman"/>
                <w:color w:val="000000"/>
              </w:rPr>
              <w:t xml:space="preserve"> №5</w:t>
            </w:r>
          </w:p>
        </w:tc>
        <w:tc>
          <w:tcPr>
            <w:tcW w:w="1985" w:type="dxa"/>
            <w:hideMark/>
          </w:tcPr>
          <w:p w:rsidR="006820B9" w:rsidRPr="00BF7468" w:rsidRDefault="006820B9" w:rsidP="00EB6E02">
            <w:pPr>
              <w:rPr>
                <w:rFonts w:ascii="Times New Roman" w:eastAsia="Times New Roman" w:hAnsi="Times New Roman" w:cs="Times New Roman"/>
              </w:rPr>
            </w:pPr>
            <w:proofErr w:type="gramStart"/>
            <w:r w:rsidRPr="00BF7468">
              <w:rPr>
                <w:rFonts w:ascii="Times New Roman" w:eastAsia="Times New Roman" w:hAnsi="Times New Roman" w:cs="Times New Roman"/>
                <w:color w:val="000000"/>
              </w:rPr>
              <w:t>противопоказан</w:t>
            </w:r>
            <w:proofErr w:type="gramEnd"/>
            <w:r w:rsidRPr="00BF7468">
              <w:rPr>
                <w:rFonts w:ascii="Times New Roman" w:eastAsia="Times New Roman" w:hAnsi="Times New Roman" w:cs="Times New Roman"/>
                <w:color w:val="000000"/>
              </w:rPr>
              <w:t xml:space="preserve"> до 1 года</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лактулоза</w:t>
            </w:r>
            <w:proofErr w:type="spellEnd"/>
          </w:p>
        </w:tc>
        <w:tc>
          <w:tcPr>
            <w:tcW w:w="2312"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Эбботт</w:t>
            </w:r>
            <w:proofErr w:type="spellEnd"/>
            <w:r w:rsidRPr="00BF7468">
              <w:rPr>
                <w:rFonts w:ascii="Times New Roman" w:eastAsia="Times New Roman" w:hAnsi="Times New Roman" w:cs="Times New Roman"/>
                <w:color w:val="000000"/>
              </w:rPr>
              <w:t xml:space="preserve"> </w:t>
            </w:r>
            <w:proofErr w:type="spellStart"/>
            <w:r w:rsidRPr="00BF7468">
              <w:rPr>
                <w:rFonts w:ascii="Times New Roman" w:eastAsia="Times New Roman" w:hAnsi="Times New Roman" w:cs="Times New Roman"/>
                <w:color w:val="000000"/>
              </w:rPr>
              <w:t>Хелскеа</w:t>
            </w:r>
            <w:proofErr w:type="spellEnd"/>
            <w:r w:rsidRPr="00BF7468">
              <w:rPr>
                <w:rFonts w:ascii="Times New Roman" w:eastAsia="Times New Roman" w:hAnsi="Times New Roman" w:cs="Times New Roman"/>
                <w:color w:val="000000"/>
              </w:rPr>
              <w:t xml:space="preserve"> Продактс Б.В.</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Нидерланды</w:t>
            </w:r>
          </w:p>
        </w:tc>
        <w:tc>
          <w:tcPr>
            <w:tcW w:w="1843"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дюфалак</w:t>
            </w:r>
            <w:proofErr w:type="spellEnd"/>
          </w:p>
        </w:tc>
        <w:tc>
          <w:tcPr>
            <w:tcW w:w="3260"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слабительное средство</w:t>
            </w:r>
          </w:p>
        </w:tc>
        <w:tc>
          <w:tcPr>
            <w:tcW w:w="851"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р-р</w:t>
            </w:r>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667 мг/мл 200 мл</w:t>
            </w:r>
          </w:p>
        </w:tc>
        <w:tc>
          <w:tcPr>
            <w:tcW w:w="198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разрешен</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метронидазол</w:t>
            </w:r>
            <w:proofErr w:type="spellEnd"/>
          </w:p>
        </w:tc>
        <w:tc>
          <w:tcPr>
            <w:tcW w:w="2312"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 xml:space="preserve">Эльфа </w:t>
            </w:r>
            <w:proofErr w:type="spellStart"/>
            <w:r w:rsidRPr="00BF7468">
              <w:rPr>
                <w:rFonts w:ascii="Times New Roman" w:eastAsia="Times New Roman" w:hAnsi="Times New Roman" w:cs="Times New Roman"/>
                <w:color w:val="000000"/>
              </w:rPr>
              <w:t>Лабораториз</w:t>
            </w:r>
            <w:proofErr w:type="spellEnd"/>
            <w:r w:rsidRPr="00BF7468">
              <w:rPr>
                <w:rFonts w:ascii="Times New Roman" w:eastAsia="Times New Roman" w:hAnsi="Times New Roman" w:cs="Times New Roman"/>
                <w:color w:val="000000"/>
              </w:rPr>
              <w:t xml:space="preserve"> ЗАО НПЦ</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Индия</w:t>
            </w:r>
          </w:p>
        </w:tc>
        <w:tc>
          <w:tcPr>
            <w:tcW w:w="1843"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метронидазол</w:t>
            </w:r>
            <w:proofErr w:type="spellEnd"/>
          </w:p>
        </w:tc>
        <w:tc>
          <w:tcPr>
            <w:tcW w:w="3260"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 xml:space="preserve">противомикробное и </w:t>
            </w:r>
            <w:proofErr w:type="spellStart"/>
            <w:r w:rsidRPr="00BF7468">
              <w:rPr>
                <w:rFonts w:ascii="Times New Roman" w:eastAsia="Times New Roman" w:hAnsi="Times New Roman" w:cs="Times New Roman"/>
                <w:color w:val="000000"/>
              </w:rPr>
              <w:t>противопротозойное</w:t>
            </w:r>
            <w:proofErr w:type="spellEnd"/>
            <w:r w:rsidRPr="00BF7468">
              <w:rPr>
                <w:rFonts w:ascii="Times New Roman" w:eastAsia="Times New Roman" w:hAnsi="Times New Roman" w:cs="Times New Roman"/>
                <w:color w:val="000000"/>
              </w:rPr>
              <w:t xml:space="preserve"> средство</w:t>
            </w:r>
          </w:p>
        </w:tc>
        <w:tc>
          <w:tcPr>
            <w:tcW w:w="851"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р-р</w:t>
            </w:r>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100 мл</w:t>
            </w:r>
          </w:p>
        </w:tc>
        <w:tc>
          <w:tcPr>
            <w:tcW w:w="198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разрешен</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r w:rsidRPr="00BF7468">
              <w:rPr>
                <w:rFonts w:ascii="Times New Roman" w:eastAsia="Times New Roman" w:hAnsi="Times New Roman" w:cs="Times New Roman"/>
                <w:color w:val="000000"/>
              </w:rPr>
              <w:t>натрия хлорид</w:t>
            </w:r>
          </w:p>
        </w:tc>
        <w:tc>
          <w:tcPr>
            <w:tcW w:w="2312"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Гематек</w:t>
            </w:r>
            <w:proofErr w:type="spellEnd"/>
            <w:r w:rsidRPr="00BF7468">
              <w:rPr>
                <w:rFonts w:ascii="Times New Roman" w:eastAsia="Times New Roman" w:hAnsi="Times New Roman" w:cs="Times New Roman"/>
                <w:color w:val="000000"/>
              </w:rPr>
              <w:t xml:space="preserve"> ООО</w:t>
            </w:r>
          </w:p>
        </w:tc>
        <w:tc>
          <w:tcPr>
            <w:tcW w:w="1843"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Гематек</w:t>
            </w:r>
            <w:proofErr w:type="spellEnd"/>
            <w:r w:rsidRPr="00BF7468">
              <w:rPr>
                <w:rFonts w:ascii="Times New Roman" w:eastAsia="Times New Roman" w:hAnsi="Times New Roman" w:cs="Times New Roman"/>
                <w:color w:val="000000"/>
              </w:rPr>
              <w:t xml:space="preserve"> ООО</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натрия хлорид</w:t>
            </w:r>
          </w:p>
        </w:tc>
        <w:tc>
          <w:tcPr>
            <w:tcW w:w="3260"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регидратирующее</w:t>
            </w:r>
            <w:proofErr w:type="spellEnd"/>
            <w:r w:rsidRPr="00BF7468">
              <w:rPr>
                <w:rFonts w:ascii="Times New Roman" w:eastAsia="Times New Roman" w:hAnsi="Times New Roman" w:cs="Times New Roman"/>
                <w:color w:val="000000"/>
              </w:rPr>
              <w:t xml:space="preserve"> средство</w:t>
            </w:r>
          </w:p>
        </w:tc>
        <w:tc>
          <w:tcPr>
            <w:tcW w:w="851"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р-р</w:t>
            </w:r>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0.9% 500 мл</w:t>
            </w:r>
          </w:p>
        </w:tc>
        <w:tc>
          <w:tcPr>
            <w:tcW w:w="198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разрешен</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r w:rsidRPr="00BF7468">
              <w:rPr>
                <w:rFonts w:ascii="Times New Roman" w:eastAsia="Times New Roman" w:hAnsi="Times New Roman" w:cs="Times New Roman"/>
                <w:color w:val="000000"/>
              </w:rPr>
              <w:t>натрия хлорид</w:t>
            </w:r>
          </w:p>
        </w:tc>
        <w:tc>
          <w:tcPr>
            <w:tcW w:w="2312"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Гематек</w:t>
            </w:r>
            <w:proofErr w:type="spellEnd"/>
            <w:r w:rsidRPr="00BF7468">
              <w:rPr>
                <w:rFonts w:ascii="Times New Roman" w:eastAsia="Times New Roman" w:hAnsi="Times New Roman" w:cs="Times New Roman"/>
                <w:color w:val="000000"/>
              </w:rPr>
              <w:t xml:space="preserve"> ООО</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Россия</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натрия хлорид</w:t>
            </w:r>
          </w:p>
        </w:tc>
        <w:tc>
          <w:tcPr>
            <w:tcW w:w="3260"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регидратирующее</w:t>
            </w:r>
            <w:proofErr w:type="spellEnd"/>
            <w:r w:rsidRPr="00BF7468">
              <w:rPr>
                <w:rFonts w:ascii="Times New Roman" w:eastAsia="Times New Roman" w:hAnsi="Times New Roman" w:cs="Times New Roman"/>
                <w:color w:val="000000"/>
              </w:rPr>
              <w:t xml:space="preserve"> средство</w:t>
            </w:r>
          </w:p>
        </w:tc>
        <w:tc>
          <w:tcPr>
            <w:tcW w:w="851"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р-р</w:t>
            </w:r>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0.9% 250 мл</w:t>
            </w:r>
          </w:p>
        </w:tc>
        <w:tc>
          <w:tcPr>
            <w:tcW w:w="198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разрешен</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нетилмицин</w:t>
            </w:r>
            <w:proofErr w:type="spellEnd"/>
          </w:p>
        </w:tc>
        <w:tc>
          <w:tcPr>
            <w:tcW w:w="2312"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Верофарм</w:t>
            </w:r>
            <w:proofErr w:type="spellEnd"/>
            <w:r w:rsidRPr="00BF7468">
              <w:rPr>
                <w:rFonts w:ascii="Times New Roman" w:eastAsia="Times New Roman" w:hAnsi="Times New Roman" w:cs="Times New Roman"/>
                <w:color w:val="000000"/>
              </w:rPr>
              <w:t xml:space="preserve"> ОАО</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Россия</w:t>
            </w:r>
          </w:p>
        </w:tc>
        <w:tc>
          <w:tcPr>
            <w:tcW w:w="1843"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нетилмицин-веро</w:t>
            </w:r>
            <w:proofErr w:type="spellEnd"/>
          </w:p>
        </w:tc>
        <w:tc>
          <w:tcPr>
            <w:tcW w:w="3260"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антибиотик-</w:t>
            </w:r>
            <w:proofErr w:type="spellStart"/>
            <w:r w:rsidRPr="00BF7468">
              <w:rPr>
                <w:rFonts w:ascii="Times New Roman" w:eastAsia="Times New Roman" w:hAnsi="Times New Roman" w:cs="Times New Roman"/>
                <w:color w:val="000000"/>
              </w:rPr>
              <w:t>аминогликозид</w:t>
            </w:r>
            <w:proofErr w:type="spellEnd"/>
          </w:p>
        </w:tc>
        <w:tc>
          <w:tcPr>
            <w:tcW w:w="851"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р-р</w:t>
            </w:r>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100 мг/2 мл</w:t>
            </w:r>
          </w:p>
        </w:tc>
        <w:tc>
          <w:tcPr>
            <w:tcW w:w="198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противопоказан до 3х лет</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омепразол</w:t>
            </w:r>
            <w:proofErr w:type="spellEnd"/>
          </w:p>
        </w:tc>
        <w:tc>
          <w:tcPr>
            <w:tcW w:w="2312"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Гедеон</w:t>
            </w:r>
            <w:proofErr w:type="spellEnd"/>
            <w:r w:rsidRPr="00BF7468">
              <w:rPr>
                <w:rFonts w:ascii="Times New Roman" w:eastAsia="Times New Roman" w:hAnsi="Times New Roman" w:cs="Times New Roman"/>
                <w:color w:val="000000"/>
              </w:rPr>
              <w:t xml:space="preserve"> Рихтер/</w:t>
            </w:r>
            <w:proofErr w:type="spellStart"/>
            <w:r w:rsidRPr="00BF7468">
              <w:rPr>
                <w:rFonts w:ascii="Times New Roman" w:eastAsia="Times New Roman" w:hAnsi="Times New Roman" w:cs="Times New Roman"/>
                <w:color w:val="000000"/>
              </w:rPr>
              <w:t>Гедеон</w:t>
            </w:r>
            <w:proofErr w:type="spellEnd"/>
            <w:r w:rsidRPr="00BF7468">
              <w:rPr>
                <w:rFonts w:ascii="Times New Roman" w:eastAsia="Times New Roman" w:hAnsi="Times New Roman" w:cs="Times New Roman"/>
                <w:color w:val="000000"/>
              </w:rPr>
              <w:t xml:space="preserve"> Рихтер Рус ЗАО</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Россия</w:t>
            </w:r>
          </w:p>
        </w:tc>
        <w:tc>
          <w:tcPr>
            <w:tcW w:w="1843"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омепразол</w:t>
            </w:r>
            <w:proofErr w:type="spellEnd"/>
          </w:p>
        </w:tc>
        <w:tc>
          <w:tcPr>
            <w:tcW w:w="3260"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желез желудка секрецию понижающее средство - протонного насоса ингибитор</w:t>
            </w:r>
          </w:p>
        </w:tc>
        <w:tc>
          <w:tcPr>
            <w:tcW w:w="851"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капс</w:t>
            </w:r>
            <w:proofErr w:type="spellEnd"/>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0.02 №20</w:t>
            </w:r>
          </w:p>
        </w:tc>
        <w:tc>
          <w:tcPr>
            <w:tcW w:w="198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разрешен</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ондансетрон</w:t>
            </w:r>
            <w:proofErr w:type="spellEnd"/>
          </w:p>
        </w:tc>
        <w:tc>
          <w:tcPr>
            <w:tcW w:w="2312"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ГлаксоСмитКляйн</w:t>
            </w:r>
            <w:proofErr w:type="spellEnd"/>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Италия</w:t>
            </w:r>
          </w:p>
        </w:tc>
        <w:tc>
          <w:tcPr>
            <w:tcW w:w="1843"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зофран</w:t>
            </w:r>
            <w:proofErr w:type="spellEnd"/>
          </w:p>
        </w:tc>
        <w:tc>
          <w:tcPr>
            <w:tcW w:w="3260"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 xml:space="preserve">противорвотное средство - </w:t>
            </w:r>
            <w:r w:rsidRPr="00BF7468">
              <w:rPr>
                <w:rFonts w:ascii="Times New Roman" w:eastAsia="Times New Roman" w:hAnsi="Times New Roman" w:cs="Times New Roman"/>
                <w:color w:val="000000"/>
              </w:rPr>
              <w:lastRenderedPageBreak/>
              <w:t>серотониновых рецепторов антагонист</w:t>
            </w:r>
          </w:p>
        </w:tc>
        <w:tc>
          <w:tcPr>
            <w:tcW w:w="851" w:type="dxa"/>
            <w:hideMark/>
          </w:tcPr>
          <w:p w:rsidR="006820B9" w:rsidRPr="00BF7468" w:rsidRDefault="006820B9" w:rsidP="00EB6E02">
            <w:pPr>
              <w:rPr>
                <w:rFonts w:ascii="Times New Roman" w:eastAsia="Times New Roman" w:hAnsi="Times New Roman" w:cs="Times New Roman"/>
              </w:rPr>
            </w:pPr>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 xml:space="preserve">8 мг/ 4 мл </w:t>
            </w:r>
            <w:r w:rsidRPr="00BF7468">
              <w:rPr>
                <w:rFonts w:ascii="Times New Roman" w:eastAsia="Times New Roman" w:hAnsi="Times New Roman" w:cs="Times New Roman"/>
                <w:color w:val="000000"/>
              </w:rPr>
              <w:lastRenderedPageBreak/>
              <w:t>№5</w:t>
            </w:r>
          </w:p>
        </w:tc>
        <w:tc>
          <w:tcPr>
            <w:tcW w:w="198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lastRenderedPageBreak/>
              <w:t xml:space="preserve">противопоказан </w:t>
            </w:r>
            <w:r w:rsidRPr="00BF7468">
              <w:rPr>
                <w:rFonts w:ascii="Times New Roman" w:eastAsia="Times New Roman" w:hAnsi="Times New Roman" w:cs="Times New Roman"/>
                <w:color w:val="000000"/>
              </w:rPr>
              <w:lastRenderedPageBreak/>
              <w:t>до 2х лет</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r w:rsidRPr="00BF7468">
              <w:rPr>
                <w:rFonts w:ascii="Times New Roman" w:eastAsia="Times New Roman" w:hAnsi="Times New Roman" w:cs="Times New Roman"/>
                <w:color w:val="000000"/>
              </w:rPr>
              <w:lastRenderedPageBreak/>
              <w:t>панкреатин</w:t>
            </w:r>
          </w:p>
        </w:tc>
        <w:tc>
          <w:tcPr>
            <w:tcW w:w="2312"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Эбботт</w:t>
            </w:r>
            <w:proofErr w:type="spellEnd"/>
            <w:r w:rsidRPr="00BF7468">
              <w:rPr>
                <w:rFonts w:ascii="Times New Roman" w:eastAsia="Times New Roman" w:hAnsi="Times New Roman" w:cs="Times New Roman"/>
                <w:color w:val="000000"/>
              </w:rPr>
              <w:t xml:space="preserve"> Продактс </w:t>
            </w:r>
            <w:proofErr w:type="spellStart"/>
            <w:r w:rsidRPr="00BF7468">
              <w:rPr>
                <w:rFonts w:ascii="Times New Roman" w:eastAsia="Times New Roman" w:hAnsi="Times New Roman" w:cs="Times New Roman"/>
                <w:color w:val="000000"/>
              </w:rPr>
              <w:t>ГмбХ</w:t>
            </w:r>
            <w:proofErr w:type="spellEnd"/>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Россия / Германия</w:t>
            </w:r>
          </w:p>
        </w:tc>
        <w:tc>
          <w:tcPr>
            <w:tcW w:w="1843"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креон</w:t>
            </w:r>
            <w:proofErr w:type="spellEnd"/>
          </w:p>
        </w:tc>
        <w:tc>
          <w:tcPr>
            <w:tcW w:w="3260"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пищеварительное ферментное средство</w:t>
            </w:r>
          </w:p>
        </w:tc>
        <w:tc>
          <w:tcPr>
            <w:tcW w:w="851"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капс</w:t>
            </w:r>
            <w:proofErr w:type="spellEnd"/>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10000 №20</w:t>
            </w:r>
          </w:p>
        </w:tc>
        <w:tc>
          <w:tcPr>
            <w:tcW w:w="198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разрешен</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сульперазон</w:t>
            </w:r>
            <w:proofErr w:type="spellEnd"/>
          </w:p>
        </w:tc>
        <w:tc>
          <w:tcPr>
            <w:tcW w:w="2312"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Пфайзер</w:t>
            </w:r>
            <w:proofErr w:type="spellEnd"/>
            <w:r w:rsidRPr="00BF7468">
              <w:rPr>
                <w:rFonts w:ascii="Times New Roman" w:eastAsia="Times New Roman" w:hAnsi="Times New Roman" w:cs="Times New Roman"/>
                <w:color w:val="000000"/>
              </w:rPr>
              <w:t xml:space="preserve"> </w:t>
            </w:r>
            <w:proofErr w:type="spellStart"/>
            <w:r w:rsidRPr="00BF7468">
              <w:rPr>
                <w:rFonts w:ascii="Times New Roman" w:eastAsia="Times New Roman" w:hAnsi="Times New Roman" w:cs="Times New Roman"/>
                <w:color w:val="000000"/>
              </w:rPr>
              <w:t>Илачлари</w:t>
            </w:r>
            <w:proofErr w:type="spellEnd"/>
            <w:r w:rsidRPr="00BF7468">
              <w:rPr>
                <w:rFonts w:ascii="Times New Roman" w:eastAsia="Times New Roman" w:hAnsi="Times New Roman" w:cs="Times New Roman"/>
                <w:color w:val="000000"/>
              </w:rPr>
              <w:t xml:space="preserve"> Лтд </w:t>
            </w:r>
            <w:proofErr w:type="spellStart"/>
            <w:r w:rsidRPr="00BF7468">
              <w:rPr>
                <w:rFonts w:ascii="Times New Roman" w:eastAsia="Times New Roman" w:hAnsi="Times New Roman" w:cs="Times New Roman"/>
                <w:color w:val="000000"/>
              </w:rPr>
              <w:t>Сти</w:t>
            </w:r>
            <w:proofErr w:type="spellEnd"/>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Турция</w:t>
            </w:r>
          </w:p>
        </w:tc>
        <w:tc>
          <w:tcPr>
            <w:tcW w:w="1843"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сульперазон</w:t>
            </w:r>
            <w:proofErr w:type="spellEnd"/>
          </w:p>
        </w:tc>
        <w:tc>
          <w:tcPr>
            <w:tcW w:w="3260"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антибиотик-цефалоспорин+бета-лактамаз</w:t>
            </w:r>
            <w:proofErr w:type="spellEnd"/>
            <w:r w:rsidRPr="00BF7468">
              <w:rPr>
                <w:rFonts w:ascii="Times New Roman" w:eastAsia="Times New Roman" w:hAnsi="Times New Roman" w:cs="Times New Roman"/>
                <w:color w:val="000000"/>
              </w:rPr>
              <w:t xml:space="preserve"> ингибитор</w:t>
            </w:r>
          </w:p>
        </w:tc>
        <w:tc>
          <w:tcPr>
            <w:tcW w:w="851"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пор</w:t>
            </w:r>
          </w:p>
        </w:tc>
        <w:tc>
          <w:tcPr>
            <w:tcW w:w="1275"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сульбактам</w:t>
            </w:r>
            <w:proofErr w:type="spellEnd"/>
            <w:r w:rsidRPr="00BF7468">
              <w:rPr>
                <w:rFonts w:ascii="Times New Roman" w:eastAsia="Times New Roman" w:hAnsi="Times New Roman" w:cs="Times New Roman"/>
                <w:color w:val="000000"/>
              </w:rPr>
              <w:t xml:space="preserve"> ,0 </w:t>
            </w:r>
            <w:proofErr w:type="spellStart"/>
            <w:r w:rsidRPr="00BF7468">
              <w:rPr>
                <w:rFonts w:ascii="Times New Roman" w:eastAsia="Times New Roman" w:hAnsi="Times New Roman" w:cs="Times New Roman"/>
                <w:color w:val="000000"/>
              </w:rPr>
              <w:t>цефоперазн</w:t>
            </w:r>
            <w:proofErr w:type="spellEnd"/>
            <w:r w:rsidRPr="00BF7468">
              <w:rPr>
                <w:rFonts w:ascii="Times New Roman" w:eastAsia="Times New Roman" w:hAnsi="Times New Roman" w:cs="Times New Roman"/>
                <w:color w:val="000000"/>
              </w:rPr>
              <w:t xml:space="preserve"> 1,0</w:t>
            </w:r>
          </w:p>
        </w:tc>
        <w:tc>
          <w:tcPr>
            <w:tcW w:w="198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разрешен</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тиментин</w:t>
            </w:r>
            <w:proofErr w:type="spellEnd"/>
          </w:p>
        </w:tc>
        <w:tc>
          <w:tcPr>
            <w:tcW w:w="2312"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ГлаксоСмитКляйн</w:t>
            </w:r>
            <w:proofErr w:type="spellEnd"/>
            <w:r w:rsidRPr="00BF7468">
              <w:rPr>
                <w:rFonts w:ascii="Times New Roman" w:eastAsia="Times New Roman" w:hAnsi="Times New Roman" w:cs="Times New Roman"/>
                <w:color w:val="000000"/>
              </w:rPr>
              <w:t xml:space="preserve"> </w:t>
            </w:r>
            <w:proofErr w:type="spellStart"/>
            <w:r w:rsidRPr="00BF7468">
              <w:rPr>
                <w:rFonts w:ascii="Times New Roman" w:eastAsia="Times New Roman" w:hAnsi="Times New Roman" w:cs="Times New Roman"/>
                <w:color w:val="000000"/>
              </w:rPr>
              <w:t>Трейдинг</w:t>
            </w:r>
            <w:proofErr w:type="spellEnd"/>
            <w:r w:rsidRPr="00BF7468">
              <w:rPr>
                <w:rFonts w:ascii="Times New Roman" w:eastAsia="Times New Roman" w:hAnsi="Times New Roman" w:cs="Times New Roman"/>
                <w:color w:val="000000"/>
              </w:rPr>
              <w:t xml:space="preserve"> ЗАО</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Россия</w:t>
            </w:r>
          </w:p>
        </w:tc>
        <w:tc>
          <w:tcPr>
            <w:tcW w:w="1843"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тиментин</w:t>
            </w:r>
            <w:proofErr w:type="spellEnd"/>
          </w:p>
        </w:tc>
        <w:tc>
          <w:tcPr>
            <w:tcW w:w="3260"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 xml:space="preserve">антибиотик-пенициллин </w:t>
            </w:r>
            <w:proofErr w:type="spellStart"/>
            <w:r w:rsidRPr="00BF7468">
              <w:rPr>
                <w:rFonts w:ascii="Times New Roman" w:eastAsia="Times New Roman" w:hAnsi="Times New Roman" w:cs="Times New Roman"/>
                <w:color w:val="000000"/>
              </w:rPr>
              <w:t>полусинтетический+бета-лактамаз</w:t>
            </w:r>
            <w:proofErr w:type="spellEnd"/>
            <w:r w:rsidRPr="00BF7468">
              <w:rPr>
                <w:rFonts w:ascii="Times New Roman" w:eastAsia="Times New Roman" w:hAnsi="Times New Roman" w:cs="Times New Roman"/>
                <w:color w:val="000000"/>
              </w:rPr>
              <w:t xml:space="preserve"> ингибитор</w:t>
            </w:r>
          </w:p>
        </w:tc>
        <w:tc>
          <w:tcPr>
            <w:tcW w:w="851"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пор</w:t>
            </w:r>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 xml:space="preserve">3,2 </w:t>
            </w:r>
            <w:proofErr w:type="spellStart"/>
            <w:r w:rsidRPr="00BF7468">
              <w:rPr>
                <w:rFonts w:ascii="Times New Roman" w:eastAsia="Times New Roman" w:hAnsi="Times New Roman" w:cs="Times New Roman"/>
                <w:color w:val="000000"/>
              </w:rPr>
              <w:t>фл</w:t>
            </w:r>
            <w:proofErr w:type="spellEnd"/>
            <w:r w:rsidRPr="00BF7468">
              <w:rPr>
                <w:rFonts w:ascii="Times New Roman" w:eastAsia="Times New Roman" w:hAnsi="Times New Roman" w:cs="Times New Roman"/>
                <w:color w:val="000000"/>
              </w:rPr>
              <w:t xml:space="preserve"> №1</w:t>
            </w:r>
          </w:p>
        </w:tc>
        <w:tc>
          <w:tcPr>
            <w:tcW w:w="198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разрешен</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Тиоктовая</w:t>
            </w:r>
            <w:proofErr w:type="spellEnd"/>
            <w:r w:rsidRPr="00BF7468">
              <w:rPr>
                <w:rFonts w:ascii="Times New Roman" w:eastAsia="Times New Roman" w:hAnsi="Times New Roman" w:cs="Times New Roman"/>
                <w:color w:val="000000"/>
              </w:rPr>
              <w:t xml:space="preserve"> кислота</w:t>
            </w:r>
          </w:p>
        </w:tc>
        <w:tc>
          <w:tcPr>
            <w:tcW w:w="2312"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Берлин-Хеми/</w:t>
            </w:r>
            <w:proofErr w:type="spellStart"/>
            <w:r w:rsidRPr="00BF7468">
              <w:rPr>
                <w:rFonts w:ascii="Times New Roman" w:eastAsia="Times New Roman" w:hAnsi="Times New Roman" w:cs="Times New Roman"/>
                <w:color w:val="000000"/>
              </w:rPr>
              <w:t>Менарини</w:t>
            </w:r>
            <w:proofErr w:type="spellEnd"/>
            <w:r w:rsidRPr="00BF7468">
              <w:rPr>
                <w:rFonts w:ascii="Times New Roman" w:eastAsia="Times New Roman" w:hAnsi="Times New Roman" w:cs="Times New Roman"/>
                <w:color w:val="000000"/>
              </w:rPr>
              <w:t xml:space="preserve"> </w:t>
            </w:r>
            <w:proofErr w:type="spellStart"/>
            <w:r w:rsidRPr="00BF7468">
              <w:rPr>
                <w:rFonts w:ascii="Times New Roman" w:eastAsia="Times New Roman" w:hAnsi="Times New Roman" w:cs="Times New Roman"/>
                <w:color w:val="000000"/>
              </w:rPr>
              <w:t>Фарма</w:t>
            </w:r>
            <w:proofErr w:type="spellEnd"/>
            <w:r w:rsidRPr="00BF7468">
              <w:rPr>
                <w:rFonts w:ascii="Times New Roman" w:eastAsia="Times New Roman" w:hAnsi="Times New Roman" w:cs="Times New Roman"/>
                <w:color w:val="000000"/>
              </w:rPr>
              <w:t xml:space="preserve"> </w:t>
            </w:r>
            <w:proofErr w:type="spellStart"/>
            <w:r w:rsidRPr="00BF7468">
              <w:rPr>
                <w:rFonts w:ascii="Times New Roman" w:eastAsia="Times New Roman" w:hAnsi="Times New Roman" w:cs="Times New Roman"/>
                <w:color w:val="000000"/>
              </w:rPr>
              <w:t>ГмбХ</w:t>
            </w:r>
            <w:proofErr w:type="spellEnd"/>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Германия</w:t>
            </w:r>
          </w:p>
        </w:tc>
        <w:tc>
          <w:tcPr>
            <w:tcW w:w="1843"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берлитион</w:t>
            </w:r>
            <w:proofErr w:type="spellEnd"/>
            <w:r w:rsidRPr="00BF7468">
              <w:rPr>
                <w:rFonts w:ascii="Times New Roman" w:eastAsia="Times New Roman" w:hAnsi="Times New Roman" w:cs="Times New Roman"/>
                <w:color w:val="000000"/>
              </w:rPr>
              <w:t xml:space="preserve"> 300</w:t>
            </w:r>
          </w:p>
        </w:tc>
        <w:tc>
          <w:tcPr>
            <w:tcW w:w="3260"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метаболическое средство</w:t>
            </w:r>
          </w:p>
        </w:tc>
        <w:tc>
          <w:tcPr>
            <w:tcW w:w="851"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р-р</w:t>
            </w:r>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25 мг/мл</w:t>
            </w:r>
          </w:p>
        </w:tc>
        <w:tc>
          <w:tcPr>
            <w:tcW w:w="198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противопоказан до 6 лет</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урокиназа</w:t>
            </w:r>
            <w:proofErr w:type="spellEnd"/>
          </w:p>
        </w:tc>
        <w:tc>
          <w:tcPr>
            <w:tcW w:w="2312"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медак</w:t>
            </w:r>
            <w:proofErr w:type="spellEnd"/>
            <w:r w:rsidRPr="00BF7468">
              <w:rPr>
                <w:rFonts w:ascii="Times New Roman" w:eastAsia="Times New Roman" w:hAnsi="Times New Roman" w:cs="Times New Roman"/>
                <w:color w:val="000000"/>
              </w:rPr>
              <w:t xml:space="preserve"> </w:t>
            </w:r>
            <w:proofErr w:type="spellStart"/>
            <w:r w:rsidRPr="00BF7468">
              <w:rPr>
                <w:rFonts w:ascii="Times New Roman" w:eastAsia="Times New Roman" w:hAnsi="Times New Roman" w:cs="Times New Roman"/>
                <w:color w:val="000000"/>
              </w:rPr>
              <w:t>Гмбх</w:t>
            </w:r>
            <w:proofErr w:type="spellEnd"/>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Германия</w:t>
            </w:r>
          </w:p>
        </w:tc>
        <w:tc>
          <w:tcPr>
            <w:tcW w:w="1843"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урокиназа-медак</w:t>
            </w:r>
            <w:proofErr w:type="spellEnd"/>
          </w:p>
        </w:tc>
        <w:tc>
          <w:tcPr>
            <w:tcW w:w="3260"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фибринолитическое</w:t>
            </w:r>
            <w:proofErr w:type="spellEnd"/>
            <w:r w:rsidRPr="00BF7468">
              <w:rPr>
                <w:rFonts w:ascii="Times New Roman" w:eastAsia="Times New Roman" w:hAnsi="Times New Roman" w:cs="Times New Roman"/>
                <w:color w:val="000000"/>
              </w:rPr>
              <w:t xml:space="preserve"> средство</w:t>
            </w:r>
          </w:p>
        </w:tc>
        <w:tc>
          <w:tcPr>
            <w:tcW w:w="851"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пор</w:t>
            </w:r>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10 000 МЕ</w:t>
            </w:r>
          </w:p>
        </w:tc>
        <w:tc>
          <w:tcPr>
            <w:tcW w:w="198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разрешен</w:t>
            </w:r>
          </w:p>
        </w:tc>
      </w:tr>
      <w:tr w:rsidR="003E45FC" w:rsidRPr="00BF7468" w:rsidTr="003E45FC">
        <w:trPr>
          <w:trHeight w:val="151"/>
        </w:trPr>
        <w:tc>
          <w:tcPr>
            <w:tcW w:w="1765" w:type="dxa"/>
            <w:hideMark/>
          </w:tcPr>
          <w:p w:rsidR="006820B9" w:rsidRPr="00BF7468" w:rsidRDefault="006820B9" w:rsidP="008357C6">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фамотидин</w:t>
            </w:r>
            <w:proofErr w:type="spellEnd"/>
          </w:p>
        </w:tc>
        <w:tc>
          <w:tcPr>
            <w:tcW w:w="2312"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Гедеон</w:t>
            </w:r>
            <w:proofErr w:type="spellEnd"/>
            <w:r w:rsidRPr="00BF7468">
              <w:rPr>
                <w:rFonts w:ascii="Times New Roman" w:eastAsia="Times New Roman" w:hAnsi="Times New Roman" w:cs="Times New Roman"/>
                <w:color w:val="000000"/>
              </w:rPr>
              <w:t xml:space="preserve"> Рихтер А.О.</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Венгрия</w:t>
            </w:r>
          </w:p>
        </w:tc>
        <w:tc>
          <w:tcPr>
            <w:tcW w:w="1843"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квамател</w:t>
            </w:r>
            <w:proofErr w:type="spellEnd"/>
          </w:p>
        </w:tc>
        <w:tc>
          <w:tcPr>
            <w:tcW w:w="3260"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желез желудка секрецию понижающее средство - H2-гистаминовых рецепторов блокатор</w:t>
            </w:r>
          </w:p>
        </w:tc>
        <w:tc>
          <w:tcPr>
            <w:tcW w:w="851"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р-р</w:t>
            </w:r>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0.02 №5</w:t>
            </w:r>
          </w:p>
        </w:tc>
        <w:tc>
          <w:tcPr>
            <w:tcW w:w="198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противопоказан</w:t>
            </w:r>
          </w:p>
        </w:tc>
      </w:tr>
      <w:tr w:rsidR="003E45FC" w:rsidRPr="00BF7468" w:rsidTr="003E45FC">
        <w:trPr>
          <w:trHeight w:val="527"/>
        </w:trPr>
        <w:tc>
          <w:tcPr>
            <w:tcW w:w="1765" w:type="dxa"/>
            <w:hideMark/>
          </w:tcPr>
          <w:p w:rsidR="006820B9" w:rsidRPr="00BF7468" w:rsidRDefault="006820B9" w:rsidP="008357C6">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флуконазол</w:t>
            </w:r>
            <w:proofErr w:type="spellEnd"/>
          </w:p>
        </w:tc>
        <w:tc>
          <w:tcPr>
            <w:tcW w:w="2312"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Пфайзер</w:t>
            </w:r>
            <w:proofErr w:type="spellEnd"/>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США</w:t>
            </w:r>
          </w:p>
        </w:tc>
        <w:tc>
          <w:tcPr>
            <w:tcW w:w="1843"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дифлюкан</w:t>
            </w:r>
            <w:proofErr w:type="spellEnd"/>
          </w:p>
        </w:tc>
        <w:tc>
          <w:tcPr>
            <w:tcW w:w="3260"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противогрибковое средство</w:t>
            </w:r>
          </w:p>
        </w:tc>
        <w:tc>
          <w:tcPr>
            <w:tcW w:w="851"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р-р</w:t>
            </w:r>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200 мг 100 мл</w:t>
            </w:r>
          </w:p>
        </w:tc>
        <w:tc>
          <w:tcPr>
            <w:tcW w:w="198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разрешен</w:t>
            </w:r>
          </w:p>
        </w:tc>
      </w:tr>
      <w:tr w:rsidR="003E45FC" w:rsidRPr="00BF7468" w:rsidTr="003E45FC">
        <w:trPr>
          <w:trHeight w:val="527"/>
        </w:trPr>
        <w:tc>
          <w:tcPr>
            <w:tcW w:w="1765" w:type="dxa"/>
            <w:hideMark/>
          </w:tcPr>
          <w:p w:rsidR="006820B9" w:rsidRPr="00BF7468" w:rsidRDefault="006820B9" w:rsidP="008357C6">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флуконазол</w:t>
            </w:r>
            <w:proofErr w:type="spellEnd"/>
          </w:p>
        </w:tc>
        <w:tc>
          <w:tcPr>
            <w:tcW w:w="2312"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Гедеон</w:t>
            </w:r>
            <w:proofErr w:type="spellEnd"/>
            <w:r w:rsidRPr="00BF7468">
              <w:rPr>
                <w:rFonts w:ascii="Times New Roman" w:eastAsia="Times New Roman" w:hAnsi="Times New Roman" w:cs="Times New Roman"/>
                <w:color w:val="000000"/>
              </w:rPr>
              <w:t xml:space="preserve"> Рихтер</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Венгрия</w:t>
            </w:r>
          </w:p>
        </w:tc>
        <w:tc>
          <w:tcPr>
            <w:tcW w:w="1843"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микосист</w:t>
            </w:r>
            <w:proofErr w:type="spellEnd"/>
          </w:p>
        </w:tc>
        <w:tc>
          <w:tcPr>
            <w:tcW w:w="3260"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противогрибковое средство</w:t>
            </w:r>
          </w:p>
        </w:tc>
        <w:tc>
          <w:tcPr>
            <w:tcW w:w="851"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капс</w:t>
            </w:r>
            <w:proofErr w:type="spellEnd"/>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 xml:space="preserve">200 мг 28 </w:t>
            </w:r>
            <w:proofErr w:type="spellStart"/>
            <w:r w:rsidRPr="00BF7468">
              <w:rPr>
                <w:rFonts w:ascii="Times New Roman" w:eastAsia="Times New Roman" w:hAnsi="Times New Roman" w:cs="Times New Roman"/>
                <w:color w:val="000000"/>
              </w:rPr>
              <w:t>капс</w:t>
            </w:r>
            <w:proofErr w:type="spellEnd"/>
          </w:p>
        </w:tc>
        <w:tc>
          <w:tcPr>
            <w:tcW w:w="198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разрешен</w:t>
            </w:r>
          </w:p>
        </w:tc>
      </w:tr>
      <w:tr w:rsidR="003E45FC" w:rsidRPr="00BF7468" w:rsidTr="003E45FC">
        <w:trPr>
          <w:trHeight w:val="263"/>
        </w:trPr>
        <w:tc>
          <w:tcPr>
            <w:tcW w:w="1765" w:type="dxa"/>
            <w:hideMark/>
          </w:tcPr>
          <w:p w:rsidR="006820B9" w:rsidRPr="00BF7468" w:rsidRDefault="006820B9" w:rsidP="008357C6">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флуконазол</w:t>
            </w:r>
            <w:proofErr w:type="spellEnd"/>
          </w:p>
        </w:tc>
        <w:tc>
          <w:tcPr>
            <w:tcW w:w="2312"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Вертекс ЗАО</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Россия</w:t>
            </w:r>
          </w:p>
        </w:tc>
        <w:tc>
          <w:tcPr>
            <w:tcW w:w="1843"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флуконазол</w:t>
            </w:r>
            <w:proofErr w:type="spellEnd"/>
          </w:p>
        </w:tc>
        <w:tc>
          <w:tcPr>
            <w:tcW w:w="3260"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противогрибковое средство</w:t>
            </w:r>
          </w:p>
        </w:tc>
        <w:tc>
          <w:tcPr>
            <w:tcW w:w="851" w:type="dxa"/>
            <w:hideMark/>
          </w:tcPr>
          <w:p w:rsidR="006820B9" w:rsidRPr="00BF7468" w:rsidRDefault="006820B9" w:rsidP="00EB6E02">
            <w:pPr>
              <w:rPr>
                <w:rFonts w:ascii="Times New Roman" w:eastAsia="Times New Roman" w:hAnsi="Times New Roman" w:cs="Times New Roman"/>
              </w:rPr>
            </w:pPr>
            <w:proofErr w:type="spellStart"/>
            <w:proofErr w:type="gramStart"/>
            <w:r w:rsidRPr="00BF7468">
              <w:rPr>
                <w:rFonts w:ascii="Times New Roman" w:eastAsia="Times New Roman" w:hAnsi="Times New Roman" w:cs="Times New Roman"/>
                <w:color w:val="000000"/>
              </w:rPr>
              <w:t>таб</w:t>
            </w:r>
            <w:proofErr w:type="spellEnd"/>
            <w:proofErr w:type="gramEnd"/>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0.02 №1</w:t>
            </w:r>
          </w:p>
        </w:tc>
        <w:tc>
          <w:tcPr>
            <w:tcW w:w="198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разрешен</w:t>
            </w:r>
          </w:p>
        </w:tc>
      </w:tr>
      <w:tr w:rsidR="003E45FC" w:rsidRPr="00BF7468" w:rsidTr="003E45FC">
        <w:trPr>
          <w:trHeight w:val="790"/>
        </w:trPr>
        <w:tc>
          <w:tcPr>
            <w:tcW w:w="1765" w:type="dxa"/>
            <w:hideMark/>
          </w:tcPr>
          <w:p w:rsidR="006820B9" w:rsidRPr="00BF7468" w:rsidRDefault="006820B9" w:rsidP="008357C6">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ципрофлоксацин</w:t>
            </w:r>
            <w:proofErr w:type="spellEnd"/>
          </w:p>
        </w:tc>
        <w:tc>
          <w:tcPr>
            <w:tcW w:w="2312"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 xml:space="preserve">СИНТЕЗ АКО ОАО, </w:t>
            </w:r>
            <w:proofErr w:type="spellStart"/>
            <w:r w:rsidRPr="00BF7468">
              <w:rPr>
                <w:rFonts w:ascii="Times New Roman" w:eastAsia="Times New Roman" w:hAnsi="Times New Roman" w:cs="Times New Roman"/>
                <w:color w:val="000000"/>
              </w:rPr>
              <w:t>Ист-Фарм</w:t>
            </w:r>
            <w:proofErr w:type="spellEnd"/>
            <w:r w:rsidRPr="00BF7468">
              <w:rPr>
                <w:rFonts w:ascii="Times New Roman" w:eastAsia="Times New Roman" w:hAnsi="Times New Roman" w:cs="Times New Roman"/>
                <w:color w:val="000000"/>
              </w:rPr>
              <w:t xml:space="preserve"> ЗАО</w:t>
            </w:r>
          </w:p>
        </w:tc>
        <w:tc>
          <w:tcPr>
            <w:tcW w:w="1843"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Россия</w:t>
            </w:r>
          </w:p>
        </w:tc>
        <w:tc>
          <w:tcPr>
            <w:tcW w:w="1843" w:type="dxa"/>
            <w:hideMark/>
          </w:tcPr>
          <w:p w:rsidR="006820B9" w:rsidRPr="00BF7468" w:rsidRDefault="006820B9" w:rsidP="00EB6E02">
            <w:pPr>
              <w:rPr>
                <w:rFonts w:ascii="Times New Roman" w:eastAsia="Times New Roman" w:hAnsi="Times New Roman" w:cs="Times New Roman"/>
              </w:rPr>
            </w:pPr>
            <w:proofErr w:type="spellStart"/>
            <w:r w:rsidRPr="00BF7468">
              <w:rPr>
                <w:rFonts w:ascii="Times New Roman" w:eastAsia="Times New Roman" w:hAnsi="Times New Roman" w:cs="Times New Roman"/>
                <w:color w:val="000000"/>
              </w:rPr>
              <w:t>ципрофлоксацин</w:t>
            </w:r>
            <w:proofErr w:type="spellEnd"/>
          </w:p>
        </w:tc>
        <w:tc>
          <w:tcPr>
            <w:tcW w:w="3260"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 xml:space="preserve">противомикробное средство - </w:t>
            </w:r>
            <w:proofErr w:type="spellStart"/>
            <w:r w:rsidRPr="00BF7468">
              <w:rPr>
                <w:rFonts w:ascii="Times New Roman" w:eastAsia="Times New Roman" w:hAnsi="Times New Roman" w:cs="Times New Roman"/>
                <w:color w:val="000000"/>
              </w:rPr>
              <w:t>фторхинолон</w:t>
            </w:r>
            <w:proofErr w:type="spellEnd"/>
          </w:p>
        </w:tc>
        <w:tc>
          <w:tcPr>
            <w:tcW w:w="851"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р-р</w:t>
            </w:r>
          </w:p>
        </w:tc>
        <w:tc>
          <w:tcPr>
            <w:tcW w:w="1275" w:type="dxa"/>
            <w:hideMark/>
          </w:tcPr>
          <w:p w:rsidR="006820B9" w:rsidRPr="00BF7468" w:rsidRDefault="006820B9" w:rsidP="00EB6E02">
            <w:pPr>
              <w:rPr>
                <w:rFonts w:ascii="Times New Roman" w:eastAsia="Times New Roman" w:hAnsi="Times New Roman" w:cs="Times New Roman"/>
              </w:rPr>
            </w:pPr>
            <w:r w:rsidRPr="00BF7468">
              <w:rPr>
                <w:rFonts w:ascii="Times New Roman" w:eastAsia="Times New Roman" w:hAnsi="Times New Roman" w:cs="Times New Roman"/>
                <w:color w:val="000000"/>
              </w:rPr>
              <w:t>200 мг 100 мл</w:t>
            </w:r>
          </w:p>
        </w:tc>
        <w:tc>
          <w:tcPr>
            <w:tcW w:w="1985" w:type="dxa"/>
            <w:hideMark/>
          </w:tcPr>
          <w:p w:rsidR="006820B9" w:rsidRPr="00BF7468" w:rsidRDefault="006820B9" w:rsidP="00EB6E02">
            <w:pPr>
              <w:rPr>
                <w:rFonts w:ascii="Times New Roman" w:eastAsia="Times New Roman" w:hAnsi="Times New Roman" w:cs="Times New Roman"/>
              </w:rPr>
            </w:pPr>
            <w:proofErr w:type="gramStart"/>
            <w:r w:rsidRPr="00BF7468">
              <w:rPr>
                <w:rFonts w:ascii="Times New Roman" w:eastAsia="Times New Roman" w:hAnsi="Times New Roman" w:cs="Times New Roman"/>
                <w:color w:val="000000"/>
              </w:rPr>
              <w:t xml:space="preserve">противопоказан до 18 лет (кроме </w:t>
            </w:r>
            <w:proofErr w:type="spellStart"/>
            <w:r w:rsidRPr="00BF7468">
              <w:rPr>
                <w:rFonts w:ascii="Times New Roman" w:eastAsia="Times New Roman" w:hAnsi="Times New Roman" w:cs="Times New Roman"/>
                <w:color w:val="000000"/>
              </w:rPr>
              <w:t>возбуд</w:t>
            </w:r>
            <w:proofErr w:type="spellEnd"/>
            <w:r w:rsidRPr="00BF7468">
              <w:rPr>
                <w:rFonts w:ascii="Times New Roman" w:eastAsia="Times New Roman" w:hAnsi="Times New Roman" w:cs="Times New Roman"/>
                <w:color w:val="000000"/>
              </w:rPr>
              <w:t>.</w:t>
            </w:r>
            <w:proofErr w:type="gramEnd"/>
            <w:r w:rsidRPr="00BF7468">
              <w:rPr>
                <w:rFonts w:ascii="Times New Roman" w:eastAsia="Times New Roman" w:hAnsi="Times New Roman" w:cs="Times New Roman"/>
                <w:color w:val="000000"/>
              </w:rPr>
              <w:t xml:space="preserve"> </w:t>
            </w:r>
            <w:proofErr w:type="spellStart"/>
            <w:proofErr w:type="gramStart"/>
            <w:r w:rsidRPr="00BF7468">
              <w:rPr>
                <w:rFonts w:ascii="Times New Roman" w:eastAsia="Times New Roman" w:hAnsi="Times New Roman" w:cs="Times New Roman"/>
                <w:color w:val="000000"/>
              </w:rPr>
              <w:t>Pseudomonas</w:t>
            </w:r>
            <w:proofErr w:type="spellEnd"/>
            <w:r w:rsidRPr="00BF7468">
              <w:rPr>
                <w:rFonts w:ascii="Times New Roman" w:eastAsia="Times New Roman" w:hAnsi="Times New Roman" w:cs="Times New Roman"/>
                <w:color w:val="000000"/>
              </w:rPr>
              <w:t xml:space="preserve"> </w:t>
            </w:r>
            <w:proofErr w:type="spellStart"/>
            <w:r w:rsidRPr="00BF7468">
              <w:rPr>
                <w:rFonts w:ascii="Times New Roman" w:eastAsia="Times New Roman" w:hAnsi="Times New Roman" w:cs="Times New Roman"/>
                <w:color w:val="000000"/>
              </w:rPr>
              <w:t>aeruginosa</w:t>
            </w:r>
            <w:proofErr w:type="spellEnd"/>
            <w:r w:rsidRPr="00BF7468">
              <w:rPr>
                <w:rFonts w:ascii="Times New Roman" w:eastAsia="Times New Roman" w:hAnsi="Times New Roman" w:cs="Times New Roman"/>
                <w:color w:val="000000"/>
              </w:rPr>
              <w:t xml:space="preserve">, </w:t>
            </w:r>
            <w:proofErr w:type="spellStart"/>
            <w:r w:rsidRPr="00BF7468">
              <w:rPr>
                <w:rFonts w:ascii="Times New Roman" w:eastAsia="Times New Roman" w:hAnsi="Times New Roman" w:cs="Times New Roman"/>
                <w:color w:val="000000"/>
              </w:rPr>
              <w:t>Bacillus</w:t>
            </w:r>
            <w:proofErr w:type="spellEnd"/>
            <w:r w:rsidRPr="00BF7468">
              <w:rPr>
                <w:rFonts w:ascii="Times New Roman" w:eastAsia="Times New Roman" w:hAnsi="Times New Roman" w:cs="Times New Roman"/>
                <w:color w:val="000000"/>
              </w:rPr>
              <w:t xml:space="preserve"> </w:t>
            </w:r>
            <w:proofErr w:type="spellStart"/>
            <w:r w:rsidRPr="00BF7468">
              <w:rPr>
                <w:rFonts w:ascii="Times New Roman" w:eastAsia="Times New Roman" w:hAnsi="Times New Roman" w:cs="Times New Roman"/>
                <w:color w:val="000000"/>
              </w:rPr>
              <w:t>anthracis</w:t>
            </w:r>
            <w:proofErr w:type="spellEnd"/>
            <w:r w:rsidRPr="00BF7468">
              <w:rPr>
                <w:rFonts w:ascii="Times New Roman" w:eastAsia="Times New Roman" w:hAnsi="Times New Roman" w:cs="Times New Roman"/>
                <w:color w:val="000000"/>
              </w:rPr>
              <w:t>)</w:t>
            </w:r>
            <w:proofErr w:type="gramEnd"/>
          </w:p>
        </w:tc>
      </w:tr>
    </w:tbl>
    <w:p w:rsidR="00B77DA3" w:rsidRDefault="00B77DA3" w:rsidP="00A57C7E">
      <w:pPr>
        <w:tabs>
          <w:tab w:val="left" w:pos="3736"/>
        </w:tabs>
        <w:spacing w:after="0" w:line="360" w:lineRule="auto"/>
        <w:jc w:val="both"/>
        <w:rPr>
          <w:rFonts w:ascii="Times New Roman" w:hAnsi="Times New Roman" w:cs="Times New Roman"/>
          <w:sz w:val="28"/>
          <w:szCs w:val="28"/>
        </w:rPr>
      </w:pPr>
    </w:p>
    <w:p w:rsidR="009E7D80" w:rsidRDefault="009E7D80" w:rsidP="00BF7468">
      <w:pPr>
        <w:tabs>
          <w:tab w:val="left" w:pos="3736"/>
        </w:tabs>
        <w:spacing w:after="0" w:line="360" w:lineRule="auto"/>
        <w:rPr>
          <w:rFonts w:ascii="Times New Roman" w:hAnsi="Times New Roman" w:cs="Times New Roman"/>
          <w:i/>
          <w:sz w:val="28"/>
          <w:szCs w:val="28"/>
        </w:rPr>
      </w:pPr>
    </w:p>
    <w:p w:rsidR="00BF7468" w:rsidRDefault="00BF7468" w:rsidP="00BF7468">
      <w:pPr>
        <w:tabs>
          <w:tab w:val="left" w:pos="3736"/>
        </w:tabs>
        <w:spacing w:after="0" w:line="360" w:lineRule="auto"/>
        <w:rPr>
          <w:rFonts w:ascii="Times New Roman" w:hAnsi="Times New Roman" w:cs="Times New Roman"/>
          <w:i/>
          <w:sz w:val="28"/>
          <w:szCs w:val="28"/>
        </w:rPr>
      </w:pPr>
    </w:p>
    <w:p w:rsidR="000132FD" w:rsidRDefault="000132FD" w:rsidP="000132FD">
      <w:pPr>
        <w:tabs>
          <w:tab w:val="left" w:pos="3736"/>
        </w:tabs>
        <w:spacing w:after="0" w:line="360" w:lineRule="auto"/>
        <w:jc w:val="right"/>
        <w:rPr>
          <w:rFonts w:ascii="Times New Roman" w:hAnsi="Times New Roman" w:cs="Times New Roman"/>
          <w:i/>
          <w:sz w:val="28"/>
          <w:szCs w:val="28"/>
        </w:rPr>
      </w:pPr>
      <w:r>
        <w:rPr>
          <w:rFonts w:ascii="Times New Roman" w:hAnsi="Times New Roman" w:cs="Times New Roman"/>
          <w:i/>
          <w:sz w:val="28"/>
          <w:szCs w:val="28"/>
        </w:rPr>
        <w:lastRenderedPageBreak/>
        <w:t>Табл. 3.10</w:t>
      </w:r>
    </w:p>
    <w:p w:rsidR="006820B9" w:rsidRPr="00477D7A" w:rsidRDefault="00BF062D" w:rsidP="00CA58A3">
      <w:pPr>
        <w:tabs>
          <w:tab w:val="left" w:pos="3736"/>
        </w:tabs>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8"/>
          <w:szCs w:val="28"/>
        </w:rPr>
        <w:t>Итегрированный</w:t>
      </w:r>
      <w:proofErr w:type="spellEnd"/>
      <w:r>
        <w:rPr>
          <w:rFonts w:ascii="Times New Roman" w:hAnsi="Times New Roman" w:cs="Times New Roman"/>
          <w:sz w:val="28"/>
          <w:szCs w:val="28"/>
        </w:rPr>
        <w:t xml:space="preserve"> частотный/АВС </w:t>
      </w:r>
      <w:proofErr w:type="gramStart"/>
      <w:r>
        <w:rPr>
          <w:rFonts w:ascii="Times New Roman" w:hAnsi="Times New Roman" w:cs="Times New Roman"/>
          <w:sz w:val="28"/>
          <w:szCs w:val="28"/>
        </w:rPr>
        <w:t>-а</w:t>
      </w:r>
      <w:proofErr w:type="gramEnd"/>
      <w:r>
        <w:rPr>
          <w:rFonts w:ascii="Times New Roman" w:hAnsi="Times New Roman" w:cs="Times New Roman"/>
          <w:sz w:val="28"/>
          <w:szCs w:val="28"/>
        </w:rPr>
        <w:t>нализ</w:t>
      </w:r>
      <w:r w:rsidR="000132FD">
        <w:rPr>
          <w:rFonts w:ascii="Times New Roman" w:hAnsi="Times New Roman" w:cs="Times New Roman"/>
          <w:sz w:val="28"/>
          <w:szCs w:val="28"/>
        </w:rPr>
        <w:t xml:space="preserve"> </w:t>
      </w:r>
      <w:r w:rsidR="007431F3">
        <w:rPr>
          <w:rFonts w:ascii="Times New Roman" w:hAnsi="Times New Roman" w:cs="Times New Roman"/>
          <w:sz w:val="28"/>
          <w:szCs w:val="28"/>
        </w:rPr>
        <w:t xml:space="preserve">назначаемых лекарственных средств за период с </w:t>
      </w:r>
      <w:r w:rsidR="000132FD">
        <w:rPr>
          <w:rFonts w:ascii="Times New Roman" w:hAnsi="Times New Roman" w:cs="Times New Roman"/>
          <w:sz w:val="28"/>
          <w:szCs w:val="28"/>
        </w:rPr>
        <w:t>01.01.2015</w:t>
      </w:r>
      <w:r w:rsidR="007431F3">
        <w:rPr>
          <w:rFonts w:ascii="Times New Roman" w:hAnsi="Times New Roman" w:cs="Times New Roman"/>
          <w:sz w:val="28"/>
          <w:szCs w:val="28"/>
        </w:rPr>
        <w:t xml:space="preserve"> по 31.12.2015 </w:t>
      </w:r>
      <w:proofErr w:type="spellStart"/>
      <w:r w:rsidR="007431F3">
        <w:rPr>
          <w:rFonts w:ascii="Times New Roman" w:hAnsi="Times New Roman" w:cs="Times New Roman"/>
          <w:sz w:val="28"/>
          <w:szCs w:val="28"/>
        </w:rPr>
        <w:t>гг</w:t>
      </w:r>
      <w:proofErr w:type="spellEnd"/>
      <w:r w:rsidR="00477D7A">
        <w:rPr>
          <w:rFonts w:ascii="Times New Roman" w:hAnsi="Times New Roman" w:cs="Times New Roman"/>
          <w:sz w:val="28"/>
          <w:szCs w:val="28"/>
        </w:rPr>
        <w:t xml:space="preserve">, </w:t>
      </w:r>
      <w:proofErr w:type="spellStart"/>
      <w:r w:rsidR="00477D7A" w:rsidRPr="00477D7A">
        <w:rPr>
          <w:rFonts w:ascii="Times New Roman" w:hAnsi="Times New Roman" w:cs="Times New Roman"/>
          <w:sz w:val="24"/>
          <w:szCs w:val="24"/>
        </w:rPr>
        <w:t>уп</w:t>
      </w:r>
      <w:proofErr w:type="spellEnd"/>
    </w:p>
    <w:tbl>
      <w:tblPr>
        <w:tblStyle w:val="a3"/>
        <w:tblW w:w="0" w:type="auto"/>
        <w:tblLook w:val="04A0" w:firstRow="1" w:lastRow="0" w:firstColumn="1" w:lastColumn="0" w:noHBand="0" w:noVBand="1"/>
      </w:tblPr>
      <w:tblGrid>
        <w:gridCol w:w="2959"/>
        <w:gridCol w:w="1889"/>
        <w:gridCol w:w="1926"/>
        <w:gridCol w:w="1941"/>
        <w:gridCol w:w="1941"/>
        <w:gridCol w:w="2250"/>
        <w:gridCol w:w="1880"/>
      </w:tblGrid>
      <w:tr w:rsidR="00CA58A3" w:rsidTr="00A612C2">
        <w:tc>
          <w:tcPr>
            <w:tcW w:w="2959" w:type="dxa"/>
          </w:tcPr>
          <w:p w:rsidR="00CA58A3" w:rsidRPr="00CA58A3" w:rsidRDefault="00CA58A3" w:rsidP="003E45FC">
            <w:pPr>
              <w:jc w:val="center"/>
              <w:rPr>
                <w:rFonts w:ascii="Times New Roman" w:eastAsia="Times New Roman" w:hAnsi="Times New Roman" w:cs="Times New Roman"/>
                <w:b/>
                <w:color w:val="000000"/>
                <w:sz w:val="28"/>
                <w:szCs w:val="28"/>
              </w:rPr>
            </w:pPr>
            <w:r w:rsidRPr="00CA58A3">
              <w:rPr>
                <w:rFonts w:ascii="Times New Roman" w:eastAsia="Times New Roman" w:hAnsi="Times New Roman" w:cs="Times New Roman"/>
                <w:b/>
                <w:color w:val="000000"/>
                <w:sz w:val="28"/>
                <w:szCs w:val="28"/>
              </w:rPr>
              <w:t>МНН</w:t>
            </w:r>
          </w:p>
        </w:tc>
        <w:tc>
          <w:tcPr>
            <w:tcW w:w="1889" w:type="dxa"/>
          </w:tcPr>
          <w:p w:rsidR="00CA58A3" w:rsidRPr="00CA58A3" w:rsidRDefault="004817A3" w:rsidP="003E45FC">
            <w:pPr>
              <w:jc w:val="center"/>
              <w:rPr>
                <w:rFonts w:ascii="Times New Roman" w:eastAsia="Times New Roman" w:hAnsi="Times New Roman" w:cs="Times New Roman"/>
                <w:b/>
                <w:color w:val="000000"/>
                <w:sz w:val="28"/>
                <w:szCs w:val="28"/>
              </w:rPr>
            </w:pPr>
            <w:r w:rsidRPr="00CA58A3">
              <w:rPr>
                <w:rFonts w:ascii="Times New Roman" w:eastAsia="Times New Roman" w:hAnsi="Times New Roman" w:cs="Times New Roman"/>
                <w:b/>
                <w:color w:val="000000"/>
                <w:sz w:val="28"/>
                <w:szCs w:val="28"/>
              </w:rPr>
              <w:t>Ч</w:t>
            </w:r>
            <w:r w:rsidR="00CA58A3" w:rsidRPr="00CA58A3">
              <w:rPr>
                <w:rFonts w:ascii="Times New Roman" w:eastAsia="Times New Roman" w:hAnsi="Times New Roman" w:cs="Times New Roman"/>
                <w:b/>
                <w:color w:val="000000"/>
                <w:sz w:val="28"/>
                <w:szCs w:val="28"/>
              </w:rPr>
              <w:t>астота</w:t>
            </w:r>
            <w:r>
              <w:rPr>
                <w:rFonts w:ascii="Times New Roman" w:eastAsia="Times New Roman" w:hAnsi="Times New Roman" w:cs="Times New Roman"/>
                <w:b/>
                <w:color w:val="000000"/>
                <w:sz w:val="28"/>
                <w:szCs w:val="28"/>
              </w:rPr>
              <w:t xml:space="preserve"> назначений</w:t>
            </w:r>
          </w:p>
        </w:tc>
        <w:tc>
          <w:tcPr>
            <w:tcW w:w="1926" w:type="dxa"/>
          </w:tcPr>
          <w:p w:rsidR="00CA58A3" w:rsidRPr="00CA58A3" w:rsidRDefault="00CA58A3" w:rsidP="003E45FC">
            <w:pPr>
              <w:jc w:val="center"/>
              <w:rPr>
                <w:rFonts w:ascii="Times New Roman" w:eastAsia="Times New Roman" w:hAnsi="Times New Roman" w:cs="Times New Roman"/>
                <w:b/>
                <w:color w:val="000000"/>
                <w:sz w:val="28"/>
                <w:szCs w:val="28"/>
              </w:rPr>
            </w:pPr>
            <w:r w:rsidRPr="00CA58A3">
              <w:rPr>
                <w:rFonts w:ascii="Times New Roman" w:eastAsia="Times New Roman" w:hAnsi="Times New Roman" w:cs="Times New Roman"/>
                <w:b/>
                <w:color w:val="000000"/>
                <w:sz w:val="28"/>
                <w:szCs w:val="28"/>
              </w:rPr>
              <w:t>Сумма</w:t>
            </w:r>
          </w:p>
        </w:tc>
        <w:tc>
          <w:tcPr>
            <w:tcW w:w="1941" w:type="dxa"/>
          </w:tcPr>
          <w:p w:rsidR="00CA58A3" w:rsidRPr="00CA58A3" w:rsidRDefault="00CA58A3" w:rsidP="003E45FC">
            <w:pPr>
              <w:jc w:val="center"/>
              <w:rPr>
                <w:rFonts w:ascii="Times New Roman" w:eastAsia="Times New Roman" w:hAnsi="Times New Roman" w:cs="Times New Roman"/>
                <w:b/>
                <w:color w:val="000000"/>
                <w:sz w:val="28"/>
                <w:szCs w:val="28"/>
              </w:rPr>
            </w:pPr>
            <w:r w:rsidRPr="00CA58A3">
              <w:rPr>
                <w:rFonts w:ascii="Times New Roman" w:eastAsia="Times New Roman" w:hAnsi="Times New Roman" w:cs="Times New Roman"/>
                <w:b/>
                <w:color w:val="000000"/>
                <w:sz w:val="28"/>
                <w:szCs w:val="28"/>
              </w:rPr>
              <w:t>доля</w:t>
            </w:r>
          </w:p>
        </w:tc>
        <w:tc>
          <w:tcPr>
            <w:tcW w:w="1941" w:type="dxa"/>
          </w:tcPr>
          <w:p w:rsidR="00CA58A3" w:rsidRPr="00CA58A3" w:rsidRDefault="00CA58A3" w:rsidP="003E45FC">
            <w:pPr>
              <w:jc w:val="center"/>
              <w:rPr>
                <w:rFonts w:ascii="Times New Roman" w:eastAsia="Times New Roman" w:hAnsi="Times New Roman" w:cs="Times New Roman"/>
                <w:b/>
                <w:color w:val="000000"/>
                <w:sz w:val="28"/>
                <w:szCs w:val="28"/>
              </w:rPr>
            </w:pPr>
            <w:r w:rsidRPr="00CA58A3">
              <w:rPr>
                <w:rFonts w:ascii="Times New Roman" w:eastAsia="Times New Roman" w:hAnsi="Times New Roman" w:cs="Times New Roman"/>
                <w:b/>
                <w:color w:val="000000"/>
                <w:sz w:val="28"/>
                <w:szCs w:val="28"/>
              </w:rPr>
              <w:t>процент</w:t>
            </w:r>
          </w:p>
        </w:tc>
        <w:tc>
          <w:tcPr>
            <w:tcW w:w="2250" w:type="dxa"/>
          </w:tcPr>
          <w:p w:rsidR="00CA58A3" w:rsidRPr="00CA58A3" w:rsidRDefault="00CA58A3" w:rsidP="003E45FC">
            <w:pPr>
              <w:jc w:val="center"/>
              <w:rPr>
                <w:rFonts w:ascii="Times New Roman" w:eastAsia="Times New Roman" w:hAnsi="Times New Roman" w:cs="Times New Roman"/>
                <w:b/>
                <w:color w:val="000000"/>
                <w:sz w:val="28"/>
                <w:szCs w:val="28"/>
              </w:rPr>
            </w:pPr>
            <w:r w:rsidRPr="00CA58A3">
              <w:rPr>
                <w:rFonts w:ascii="Times New Roman" w:eastAsia="Times New Roman" w:hAnsi="Times New Roman" w:cs="Times New Roman"/>
                <w:b/>
                <w:color w:val="000000"/>
                <w:sz w:val="28"/>
                <w:szCs w:val="28"/>
              </w:rPr>
              <w:t>накопительный вклад</w:t>
            </w:r>
          </w:p>
        </w:tc>
        <w:tc>
          <w:tcPr>
            <w:tcW w:w="1880" w:type="dxa"/>
          </w:tcPr>
          <w:p w:rsidR="00CA58A3" w:rsidRPr="00CA58A3" w:rsidRDefault="00CA58A3" w:rsidP="003E45FC">
            <w:pPr>
              <w:jc w:val="center"/>
              <w:rPr>
                <w:rFonts w:ascii="Times New Roman" w:eastAsia="Times New Roman" w:hAnsi="Times New Roman" w:cs="Times New Roman"/>
                <w:b/>
                <w:color w:val="000000"/>
                <w:sz w:val="28"/>
                <w:szCs w:val="28"/>
              </w:rPr>
            </w:pPr>
            <w:r w:rsidRPr="00CA58A3">
              <w:rPr>
                <w:rFonts w:ascii="Times New Roman" w:eastAsia="Times New Roman" w:hAnsi="Times New Roman" w:cs="Times New Roman"/>
                <w:b/>
                <w:color w:val="000000"/>
                <w:sz w:val="28"/>
                <w:szCs w:val="28"/>
              </w:rPr>
              <w:t>АВС-анализ</w:t>
            </w:r>
          </w:p>
        </w:tc>
      </w:tr>
      <w:tr w:rsidR="00CA58A3" w:rsidTr="00A612C2">
        <w:tc>
          <w:tcPr>
            <w:tcW w:w="2959" w:type="dxa"/>
          </w:tcPr>
          <w:p w:rsidR="00CA58A3" w:rsidRPr="00CA58A3" w:rsidRDefault="00CA58A3" w:rsidP="003E45FC">
            <w:pPr>
              <w:rPr>
                <w:rFonts w:ascii="Times New Roman" w:eastAsia="Times New Roman" w:hAnsi="Times New Roman" w:cs="Times New Roman"/>
                <w:color w:val="000000"/>
                <w:sz w:val="28"/>
                <w:szCs w:val="28"/>
              </w:rPr>
            </w:pPr>
            <w:proofErr w:type="spellStart"/>
            <w:r w:rsidRPr="00CA58A3">
              <w:rPr>
                <w:rFonts w:ascii="Times New Roman" w:eastAsia="Times New Roman" w:hAnsi="Times New Roman" w:cs="Times New Roman"/>
                <w:color w:val="000000"/>
                <w:sz w:val="28"/>
                <w:szCs w:val="28"/>
              </w:rPr>
              <w:t>позаконазол</w:t>
            </w:r>
            <w:proofErr w:type="spellEnd"/>
          </w:p>
        </w:tc>
        <w:tc>
          <w:tcPr>
            <w:tcW w:w="1889" w:type="dxa"/>
          </w:tcPr>
          <w:p w:rsidR="00CA58A3" w:rsidRPr="00CA58A3" w:rsidRDefault="00CA58A3"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67</w:t>
            </w:r>
          </w:p>
        </w:tc>
        <w:tc>
          <w:tcPr>
            <w:tcW w:w="1926" w:type="dxa"/>
          </w:tcPr>
          <w:p w:rsidR="00CA58A3" w:rsidRPr="00CA58A3" w:rsidRDefault="00CA58A3"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3019990,6</w:t>
            </w:r>
          </w:p>
        </w:tc>
        <w:tc>
          <w:tcPr>
            <w:tcW w:w="1941" w:type="dxa"/>
          </w:tcPr>
          <w:p w:rsidR="00CA58A3" w:rsidRPr="00CA58A3" w:rsidRDefault="00CA58A3"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0,219158317</w:t>
            </w:r>
          </w:p>
        </w:tc>
        <w:tc>
          <w:tcPr>
            <w:tcW w:w="1941" w:type="dxa"/>
          </w:tcPr>
          <w:p w:rsidR="00CA58A3" w:rsidRPr="00CA58A3" w:rsidRDefault="00CA58A3"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21,91583172</w:t>
            </w:r>
          </w:p>
        </w:tc>
        <w:tc>
          <w:tcPr>
            <w:tcW w:w="2250" w:type="dxa"/>
          </w:tcPr>
          <w:p w:rsidR="00CA58A3" w:rsidRPr="00CA58A3" w:rsidRDefault="00CA58A3"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21,91583</w:t>
            </w:r>
          </w:p>
        </w:tc>
        <w:tc>
          <w:tcPr>
            <w:tcW w:w="1880" w:type="dxa"/>
          </w:tcPr>
          <w:p w:rsidR="00CA58A3" w:rsidRPr="00CA58A3" w:rsidRDefault="007D2359" w:rsidP="007D2359">
            <w:pPr>
              <w:jc w:val="center"/>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А</w:t>
            </w:r>
          </w:p>
        </w:tc>
      </w:tr>
      <w:tr w:rsidR="00CA58A3" w:rsidTr="00A612C2">
        <w:tc>
          <w:tcPr>
            <w:tcW w:w="2959" w:type="dxa"/>
          </w:tcPr>
          <w:p w:rsidR="00CA58A3" w:rsidRPr="00CA58A3" w:rsidRDefault="00CA58A3" w:rsidP="003E45FC">
            <w:pPr>
              <w:rPr>
                <w:rFonts w:ascii="Times New Roman" w:eastAsia="Times New Roman" w:hAnsi="Times New Roman" w:cs="Times New Roman"/>
                <w:color w:val="000000"/>
                <w:sz w:val="28"/>
                <w:szCs w:val="28"/>
              </w:rPr>
            </w:pPr>
            <w:proofErr w:type="spellStart"/>
            <w:r w:rsidRPr="00CA58A3">
              <w:rPr>
                <w:rFonts w:ascii="Times New Roman" w:eastAsia="Times New Roman" w:hAnsi="Times New Roman" w:cs="Times New Roman"/>
                <w:color w:val="000000"/>
                <w:sz w:val="28"/>
                <w:szCs w:val="28"/>
              </w:rPr>
              <w:t>меронем</w:t>
            </w:r>
            <w:proofErr w:type="spellEnd"/>
          </w:p>
        </w:tc>
        <w:tc>
          <w:tcPr>
            <w:tcW w:w="1889" w:type="dxa"/>
          </w:tcPr>
          <w:p w:rsidR="00CA58A3" w:rsidRPr="00CA58A3" w:rsidRDefault="00CA58A3"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1731</w:t>
            </w:r>
          </w:p>
        </w:tc>
        <w:tc>
          <w:tcPr>
            <w:tcW w:w="1926" w:type="dxa"/>
          </w:tcPr>
          <w:p w:rsidR="00CA58A3" w:rsidRPr="00CA58A3" w:rsidRDefault="00CA58A3"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2661516,48</w:t>
            </w:r>
          </w:p>
        </w:tc>
        <w:tc>
          <w:tcPr>
            <w:tcW w:w="1941" w:type="dxa"/>
          </w:tcPr>
          <w:p w:rsidR="00CA58A3" w:rsidRPr="00CA58A3" w:rsidRDefault="00CA58A3"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0,193144135</w:t>
            </w:r>
          </w:p>
        </w:tc>
        <w:tc>
          <w:tcPr>
            <w:tcW w:w="1941" w:type="dxa"/>
          </w:tcPr>
          <w:p w:rsidR="00CA58A3" w:rsidRPr="00CA58A3" w:rsidRDefault="00CA58A3"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19,31441352</w:t>
            </w:r>
          </w:p>
        </w:tc>
        <w:tc>
          <w:tcPr>
            <w:tcW w:w="2250" w:type="dxa"/>
          </w:tcPr>
          <w:p w:rsidR="00CA58A3" w:rsidRPr="00CA58A3" w:rsidRDefault="00CA58A3"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41,23025</w:t>
            </w:r>
          </w:p>
        </w:tc>
        <w:tc>
          <w:tcPr>
            <w:tcW w:w="1880" w:type="dxa"/>
          </w:tcPr>
          <w:p w:rsidR="00CA58A3" w:rsidRPr="00CA58A3" w:rsidRDefault="007D2359" w:rsidP="007D2359">
            <w:pPr>
              <w:jc w:val="center"/>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А</w:t>
            </w:r>
          </w:p>
        </w:tc>
      </w:tr>
      <w:tr w:rsidR="00CA58A3" w:rsidTr="00A612C2">
        <w:tc>
          <w:tcPr>
            <w:tcW w:w="2959" w:type="dxa"/>
          </w:tcPr>
          <w:p w:rsidR="00CA58A3" w:rsidRPr="00CA58A3" w:rsidRDefault="00CA58A3" w:rsidP="003E45FC">
            <w:pPr>
              <w:rPr>
                <w:rFonts w:ascii="Times New Roman" w:eastAsia="Times New Roman" w:hAnsi="Times New Roman" w:cs="Times New Roman"/>
                <w:color w:val="000000"/>
                <w:sz w:val="28"/>
                <w:szCs w:val="28"/>
              </w:rPr>
            </w:pPr>
            <w:proofErr w:type="spellStart"/>
            <w:r w:rsidRPr="00CA58A3">
              <w:rPr>
                <w:rFonts w:ascii="Times New Roman" w:eastAsia="Times New Roman" w:hAnsi="Times New Roman" w:cs="Times New Roman"/>
                <w:color w:val="000000"/>
                <w:sz w:val="28"/>
                <w:szCs w:val="28"/>
              </w:rPr>
              <w:t>амфотерицин</w:t>
            </w:r>
            <w:proofErr w:type="spellEnd"/>
            <w:proofErr w:type="gramStart"/>
            <w:r w:rsidRPr="00CA58A3">
              <w:rPr>
                <w:rFonts w:ascii="Times New Roman" w:eastAsia="Times New Roman" w:hAnsi="Times New Roman" w:cs="Times New Roman"/>
                <w:color w:val="000000"/>
                <w:sz w:val="28"/>
                <w:szCs w:val="28"/>
              </w:rPr>
              <w:t xml:space="preserve"> В</w:t>
            </w:r>
            <w:proofErr w:type="gramEnd"/>
          </w:p>
        </w:tc>
        <w:tc>
          <w:tcPr>
            <w:tcW w:w="1889" w:type="dxa"/>
          </w:tcPr>
          <w:p w:rsidR="00CA58A3" w:rsidRPr="00CA58A3" w:rsidRDefault="00CA58A3"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136</w:t>
            </w:r>
          </w:p>
        </w:tc>
        <w:tc>
          <w:tcPr>
            <w:tcW w:w="1926" w:type="dxa"/>
          </w:tcPr>
          <w:p w:rsidR="00CA58A3" w:rsidRPr="00CA58A3" w:rsidRDefault="00CA58A3"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1626678,6</w:t>
            </w:r>
          </w:p>
        </w:tc>
        <w:tc>
          <w:tcPr>
            <w:tcW w:w="1941" w:type="dxa"/>
          </w:tcPr>
          <w:p w:rsidR="00CA58A3" w:rsidRPr="00CA58A3" w:rsidRDefault="00CA58A3"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0,118046773</w:t>
            </w:r>
          </w:p>
        </w:tc>
        <w:tc>
          <w:tcPr>
            <w:tcW w:w="1941" w:type="dxa"/>
          </w:tcPr>
          <w:p w:rsidR="00CA58A3" w:rsidRPr="00CA58A3" w:rsidRDefault="00CA58A3"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11,80467729</w:t>
            </w:r>
          </w:p>
        </w:tc>
        <w:tc>
          <w:tcPr>
            <w:tcW w:w="2250" w:type="dxa"/>
          </w:tcPr>
          <w:p w:rsidR="00CA58A3" w:rsidRPr="00CA58A3" w:rsidRDefault="00CA58A3"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53,03492</w:t>
            </w:r>
          </w:p>
        </w:tc>
        <w:tc>
          <w:tcPr>
            <w:tcW w:w="1880" w:type="dxa"/>
          </w:tcPr>
          <w:p w:rsidR="00CA58A3" w:rsidRPr="00CA58A3" w:rsidRDefault="007D2359" w:rsidP="007D2359">
            <w:pPr>
              <w:jc w:val="center"/>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А</w:t>
            </w:r>
          </w:p>
        </w:tc>
      </w:tr>
      <w:tr w:rsidR="00CA58A3" w:rsidTr="00A612C2">
        <w:tc>
          <w:tcPr>
            <w:tcW w:w="2959" w:type="dxa"/>
          </w:tcPr>
          <w:p w:rsidR="00CA58A3" w:rsidRPr="00CA58A3" w:rsidRDefault="00A612C2" w:rsidP="003E45FC">
            <w:pPr>
              <w:rPr>
                <w:rFonts w:ascii="Times New Roman" w:eastAsia="Times New Roman" w:hAnsi="Times New Roman" w:cs="Times New Roman"/>
                <w:color w:val="000000"/>
                <w:sz w:val="28"/>
                <w:szCs w:val="28"/>
              </w:rPr>
            </w:pPr>
            <w:proofErr w:type="spellStart"/>
            <w:r w:rsidRPr="00CA58A3">
              <w:rPr>
                <w:rFonts w:ascii="Times New Roman" w:eastAsia="Times New Roman" w:hAnsi="Times New Roman" w:cs="Times New Roman"/>
                <w:color w:val="000000"/>
                <w:sz w:val="28"/>
                <w:szCs w:val="28"/>
              </w:rPr>
              <w:t>флуконазол</w:t>
            </w:r>
            <w:proofErr w:type="spellEnd"/>
          </w:p>
        </w:tc>
        <w:tc>
          <w:tcPr>
            <w:tcW w:w="1889" w:type="dxa"/>
          </w:tcPr>
          <w:p w:rsidR="00CA58A3" w:rsidRPr="00CA58A3" w:rsidRDefault="00A612C2" w:rsidP="003E45FC">
            <w:pPr>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w:t>
            </w:r>
            <w:r w:rsidRPr="00CA58A3">
              <w:rPr>
                <w:rFonts w:ascii="Times New Roman" w:eastAsia="Times New Roman" w:hAnsi="Times New Roman" w:cs="Times New Roman"/>
                <w:color w:val="000000"/>
                <w:sz w:val="28"/>
                <w:szCs w:val="28"/>
              </w:rPr>
              <w:t>030</w:t>
            </w:r>
          </w:p>
        </w:tc>
        <w:tc>
          <w:tcPr>
            <w:tcW w:w="1926" w:type="dxa"/>
          </w:tcPr>
          <w:p w:rsidR="00CA58A3" w:rsidRPr="00CA58A3" w:rsidRDefault="00CA58A3"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1503391,1</w:t>
            </w:r>
          </w:p>
        </w:tc>
        <w:tc>
          <w:tcPr>
            <w:tcW w:w="1941" w:type="dxa"/>
          </w:tcPr>
          <w:p w:rsidR="00CA58A3" w:rsidRPr="00CA58A3" w:rsidRDefault="00CA58A3"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0,109099897</w:t>
            </w:r>
          </w:p>
        </w:tc>
        <w:tc>
          <w:tcPr>
            <w:tcW w:w="1941" w:type="dxa"/>
          </w:tcPr>
          <w:p w:rsidR="00CA58A3" w:rsidRPr="00CA58A3" w:rsidRDefault="00CA58A3"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10,9099897</w:t>
            </w:r>
          </w:p>
        </w:tc>
        <w:tc>
          <w:tcPr>
            <w:tcW w:w="2250" w:type="dxa"/>
          </w:tcPr>
          <w:p w:rsidR="00CA58A3" w:rsidRPr="00CA58A3" w:rsidRDefault="00CA58A3"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63,94491</w:t>
            </w:r>
          </w:p>
        </w:tc>
        <w:tc>
          <w:tcPr>
            <w:tcW w:w="1880" w:type="dxa"/>
          </w:tcPr>
          <w:p w:rsidR="00CA58A3" w:rsidRPr="00CA58A3" w:rsidRDefault="007D2359" w:rsidP="007D2359">
            <w:pPr>
              <w:jc w:val="center"/>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А</w:t>
            </w:r>
          </w:p>
        </w:tc>
      </w:tr>
      <w:tr w:rsidR="00CA58A3" w:rsidTr="00A612C2">
        <w:tc>
          <w:tcPr>
            <w:tcW w:w="2959" w:type="dxa"/>
          </w:tcPr>
          <w:p w:rsidR="00CA58A3" w:rsidRPr="00CA58A3" w:rsidRDefault="00CA58A3" w:rsidP="003E45FC">
            <w:pPr>
              <w:rPr>
                <w:rFonts w:ascii="Times New Roman" w:eastAsia="Times New Roman" w:hAnsi="Times New Roman" w:cs="Times New Roman"/>
                <w:color w:val="000000"/>
                <w:sz w:val="28"/>
                <w:szCs w:val="28"/>
              </w:rPr>
            </w:pPr>
            <w:proofErr w:type="spellStart"/>
            <w:r w:rsidRPr="00CA58A3">
              <w:rPr>
                <w:rFonts w:ascii="Times New Roman" w:eastAsia="Times New Roman" w:hAnsi="Times New Roman" w:cs="Times New Roman"/>
                <w:color w:val="000000"/>
                <w:sz w:val="28"/>
                <w:szCs w:val="28"/>
              </w:rPr>
              <w:t>ванкомицин</w:t>
            </w:r>
            <w:proofErr w:type="spellEnd"/>
          </w:p>
        </w:tc>
        <w:tc>
          <w:tcPr>
            <w:tcW w:w="1889" w:type="dxa"/>
          </w:tcPr>
          <w:p w:rsidR="00CA58A3" w:rsidRPr="00CA58A3" w:rsidRDefault="00CA58A3"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2073</w:t>
            </w:r>
          </w:p>
        </w:tc>
        <w:tc>
          <w:tcPr>
            <w:tcW w:w="1926" w:type="dxa"/>
          </w:tcPr>
          <w:p w:rsidR="00CA58A3" w:rsidRPr="00CA58A3" w:rsidRDefault="00CA58A3"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975771,35</w:t>
            </w:r>
          </w:p>
        </w:tc>
        <w:tc>
          <w:tcPr>
            <w:tcW w:w="1941" w:type="dxa"/>
          </w:tcPr>
          <w:p w:rsidR="00CA58A3" w:rsidRPr="00CA58A3" w:rsidRDefault="00CA58A3"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0,070810951</w:t>
            </w:r>
          </w:p>
        </w:tc>
        <w:tc>
          <w:tcPr>
            <w:tcW w:w="1941" w:type="dxa"/>
          </w:tcPr>
          <w:p w:rsidR="00CA58A3" w:rsidRPr="00CA58A3" w:rsidRDefault="00CA58A3"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7,08109512</w:t>
            </w:r>
          </w:p>
        </w:tc>
        <w:tc>
          <w:tcPr>
            <w:tcW w:w="2250" w:type="dxa"/>
          </w:tcPr>
          <w:p w:rsidR="00CA58A3" w:rsidRPr="00CA58A3" w:rsidRDefault="00CA58A3"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71,02601</w:t>
            </w:r>
          </w:p>
        </w:tc>
        <w:tc>
          <w:tcPr>
            <w:tcW w:w="1880" w:type="dxa"/>
          </w:tcPr>
          <w:p w:rsidR="00CA58A3" w:rsidRPr="00CA58A3" w:rsidRDefault="007D2359" w:rsidP="007D2359">
            <w:pPr>
              <w:jc w:val="center"/>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А</w:t>
            </w:r>
          </w:p>
        </w:tc>
      </w:tr>
      <w:tr w:rsidR="00A612C2" w:rsidTr="00A612C2">
        <w:trPr>
          <w:trHeight w:val="134"/>
        </w:trPr>
        <w:tc>
          <w:tcPr>
            <w:tcW w:w="2959" w:type="dxa"/>
            <w:tcBorders>
              <w:top w:val="single" w:sz="4" w:space="0" w:color="auto"/>
            </w:tcBorders>
          </w:tcPr>
          <w:p w:rsidR="00A612C2" w:rsidRPr="00CA58A3" w:rsidRDefault="00A612C2" w:rsidP="003E45FC">
            <w:pPr>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Иммуноглобулин человека нормальный</w:t>
            </w:r>
          </w:p>
        </w:tc>
        <w:tc>
          <w:tcPr>
            <w:tcW w:w="1889" w:type="dxa"/>
            <w:tcBorders>
              <w:top w:val="single" w:sz="4" w:space="0" w:color="auto"/>
            </w:tcBorders>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6</w:t>
            </w:r>
            <w:r>
              <w:rPr>
                <w:rFonts w:ascii="Times New Roman" w:eastAsia="Times New Roman" w:hAnsi="Times New Roman" w:cs="Times New Roman"/>
                <w:color w:val="000000"/>
                <w:sz w:val="28"/>
                <w:szCs w:val="28"/>
              </w:rPr>
              <w:t>5</w:t>
            </w:r>
          </w:p>
        </w:tc>
        <w:tc>
          <w:tcPr>
            <w:tcW w:w="1926" w:type="dxa"/>
            <w:tcBorders>
              <w:top w:val="single" w:sz="4" w:space="0" w:color="auto"/>
            </w:tcBorders>
          </w:tcPr>
          <w:p w:rsidR="00A612C2" w:rsidRPr="00CA58A3" w:rsidRDefault="00A612C2" w:rsidP="00964FE6">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597145,94</w:t>
            </w:r>
          </w:p>
        </w:tc>
        <w:tc>
          <w:tcPr>
            <w:tcW w:w="1941" w:type="dxa"/>
            <w:tcBorders>
              <w:top w:val="single" w:sz="4" w:space="0" w:color="auto"/>
            </w:tcBorders>
          </w:tcPr>
          <w:p w:rsidR="00A612C2" w:rsidRPr="00CA58A3" w:rsidRDefault="00A612C2" w:rsidP="00964FE6">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0,043334406</w:t>
            </w:r>
          </w:p>
        </w:tc>
        <w:tc>
          <w:tcPr>
            <w:tcW w:w="1941" w:type="dxa"/>
            <w:tcBorders>
              <w:top w:val="single" w:sz="4" w:space="0" w:color="auto"/>
            </w:tcBorders>
          </w:tcPr>
          <w:p w:rsidR="00A612C2" w:rsidRPr="00CA58A3" w:rsidRDefault="00A612C2" w:rsidP="00964FE6">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4,333440618</w:t>
            </w:r>
          </w:p>
        </w:tc>
        <w:tc>
          <w:tcPr>
            <w:tcW w:w="2250" w:type="dxa"/>
            <w:tcBorders>
              <w:top w:val="single" w:sz="4" w:space="0" w:color="auto"/>
            </w:tcBorders>
          </w:tcPr>
          <w:p w:rsidR="00A612C2" w:rsidRPr="00CA58A3" w:rsidRDefault="00A612C2" w:rsidP="00964FE6">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75,35945</w:t>
            </w:r>
          </w:p>
        </w:tc>
        <w:tc>
          <w:tcPr>
            <w:tcW w:w="1880" w:type="dxa"/>
            <w:tcBorders>
              <w:top w:val="single" w:sz="4" w:space="0" w:color="auto"/>
            </w:tcBorders>
          </w:tcPr>
          <w:p w:rsidR="00A612C2" w:rsidRPr="00CA58A3" w:rsidRDefault="007D2359" w:rsidP="007D2359">
            <w:pPr>
              <w:jc w:val="center"/>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А</w:t>
            </w:r>
          </w:p>
        </w:tc>
      </w:tr>
      <w:tr w:rsidR="00A612C2" w:rsidTr="00A612C2">
        <w:trPr>
          <w:trHeight w:val="184"/>
        </w:trPr>
        <w:tc>
          <w:tcPr>
            <w:tcW w:w="2959" w:type="dxa"/>
          </w:tcPr>
          <w:p w:rsidR="00A612C2" w:rsidRPr="00CA58A3" w:rsidRDefault="00A612C2" w:rsidP="003E45FC">
            <w:pPr>
              <w:rPr>
                <w:rFonts w:ascii="Times New Roman" w:eastAsia="Times New Roman" w:hAnsi="Times New Roman" w:cs="Times New Roman"/>
                <w:color w:val="000000"/>
                <w:sz w:val="28"/>
                <w:szCs w:val="28"/>
              </w:rPr>
            </w:pPr>
            <w:proofErr w:type="spellStart"/>
            <w:r w:rsidRPr="00CA58A3">
              <w:rPr>
                <w:rFonts w:ascii="Times New Roman" w:eastAsia="Times New Roman" w:hAnsi="Times New Roman" w:cs="Times New Roman"/>
                <w:color w:val="000000"/>
                <w:sz w:val="28"/>
                <w:szCs w:val="28"/>
              </w:rPr>
              <w:t>вориконазол</w:t>
            </w:r>
            <w:proofErr w:type="spellEnd"/>
          </w:p>
        </w:tc>
        <w:tc>
          <w:tcPr>
            <w:tcW w:w="1889"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123</w:t>
            </w:r>
          </w:p>
        </w:tc>
        <w:tc>
          <w:tcPr>
            <w:tcW w:w="1926"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531301,04</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0,038556094</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3,855609413</w:t>
            </w:r>
          </w:p>
        </w:tc>
        <w:tc>
          <w:tcPr>
            <w:tcW w:w="2250"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79,21506</w:t>
            </w:r>
          </w:p>
        </w:tc>
        <w:tc>
          <w:tcPr>
            <w:tcW w:w="1880" w:type="dxa"/>
          </w:tcPr>
          <w:p w:rsidR="00A612C2" w:rsidRPr="00CA58A3" w:rsidRDefault="007D2359" w:rsidP="007D2359">
            <w:pPr>
              <w:jc w:val="center"/>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А</w:t>
            </w:r>
          </w:p>
        </w:tc>
      </w:tr>
      <w:tr w:rsidR="00A612C2" w:rsidTr="00A612C2">
        <w:tc>
          <w:tcPr>
            <w:tcW w:w="2959" w:type="dxa"/>
          </w:tcPr>
          <w:p w:rsidR="00A612C2" w:rsidRPr="00CA58A3" w:rsidRDefault="00A612C2" w:rsidP="003E45FC">
            <w:pPr>
              <w:rPr>
                <w:rFonts w:ascii="Times New Roman" w:eastAsia="Times New Roman" w:hAnsi="Times New Roman" w:cs="Times New Roman"/>
                <w:color w:val="000000"/>
                <w:sz w:val="28"/>
                <w:szCs w:val="28"/>
              </w:rPr>
            </w:pPr>
            <w:proofErr w:type="spellStart"/>
            <w:r w:rsidRPr="00CA58A3">
              <w:rPr>
                <w:rFonts w:ascii="Times New Roman" w:eastAsia="Times New Roman" w:hAnsi="Times New Roman" w:cs="Times New Roman"/>
                <w:color w:val="000000"/>
                <w:sz w:val="28"/>
                <w:szCs w:val="28"/>
              </w:rPr>
              <w:t>ондансетрон</w:t>
            </w:r>
            <w:proofErr w:type="spellEnd"/>
          </w:p>
        </w:tc>
        <w:tc>
          <w:tcPr>
            <w:tcW w:w="1889"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1460</w:t>
            </w:r>
          </w:p>
        </w:tc>
        <w:tc>
          <w:tcPr>
            <w:tcW w:w="1926"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445749,5</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0,032347687</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3,234768688</w:t>
            </w:r>
          </w:p>
        </w:tc>
        <w:tc>
          <w:tcPr>
            <w:tcW w:w="2250"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82,44983</w:t>
            </w:r>
          </w:p>
        </w:tc>
        <w:tc>
          <w:tcPr>
            <w:tcW w:w="1880" w:type="dxa"/>
          </w:tcPr>
          <w:p w:rsidR="00A612C2" w:rsidRPr="00CA58A3" w:rsidRDefault="007D2359" w:rsidP="007D2359">
            <w:pPr>
              <w:jc w:val="center"/>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В</w:t>
            </w:r>
          </w:p>
        </w:tc>
      </w:tr>
      <w:tr w:rsidR="00A612C2" w:rsidTr="00A612C2">
        <w:tc>
          <w:tcPr>
            <w:tcW w:w="2959" w:type="dxa"/>
          </w:tcPr>
          <w:p w:rsidR="00A612C2" w:rsidRPr="00CA58A3" w:rsidRDefault="00A612C2" w:rsidP="003E45FC">
            <w:pPr>
              <w:rPr>
                <w:rFonts w:ascii="Times New Roman" w:eastAsia="Times New Roman" w:hAnsi="Times New Roman" w:cs="Times New Roman"/>
                <w:color w:val="000000"/>
                <w:sz w:val="28"/>
                <w:szCs w:val="28"/>
              </w:rPr>
            </w:pPr>
            <w:proofErr w:type="spellStart"/>
            <w:r w:rsidRPr="00CA58A3">
              <w:rPr>
                <w:rFonts w:ascii="Times New Roman" w:eastAsia="Times New Roman" w:hAnsi="Times New Roman" w:cs="Times New Roman"/>
                <w:color w:val="000000"/>
                <w:sz w:val="28"/>
                <w:szCs w:val="28"/>
              </w:rPr>
              <w:t>линезолид</w:t>
            </w:r>
            <w:proofErr w:type="spellEnd"/>
          </w:p>
        </w:tc>
        <w:tc>
          <w:tcPr>
            <w:tcW w:w="1889"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287</w:t>
            </w:r>
          </w:p>
        </w:tc>
        <w:tc>
          <w:tcPr>
            <w:tcW w:w="1926"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340795</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0,024731222</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2,473122224</w:t>
            </w:r>
          </w:p>
        </w:tc>
        <w:tc>
          <w:tcPr>
            <w:tcW w:w="2250"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84,92295</w:t>
            </w:r>
          </w:p>
        </w:tc>
        <w:tc>
          <w:tcPr>
            <w:tcW w:w="1880" w:type="dxa"/>
          </w:tcPr>
          <w:p w:rsidR="00A612C2" w:rsidRPr="00CA58A3" w:rsidRDefault="007D2359" w:rsidP="007D2359">
            <w:pPr>
              <w:jc w:val="center"/>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В</w:t>
            </w:r>
          </w:p>
        </w:tc>
      </w:tr>
      <w:tr w:rsidR="00A612C2" w:rsidTr="00A612C2">
        <w:tc>
          <w:tcPr>
            <w:tcW w:w="2959" w:type="dxa"/>
          </w:tcPr>
          <w:p w:rsidR="00A612C2" w:rsidRPr="00CA58A3" w:rsidRDefault="00A612C2" w:rsidP="003E45FC">
            <w:pPr>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КСФ</w:t>
            </w:r>
          </w:p>
        </w:tc>
        <w:tc>
          <w:tcPr>
            <w:tcW w:w="1889"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89</w:t>
            </w:r>
          </w:p>
        </w:tc>
        <w:tc>
          <w:tcPr>
            <w:tcW w:w="1926"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322815,54</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0,023426467</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2,342646712</w:t>
            </w:r>
          </w:p>
        </w:tc>
        <w:tc>
          <w:tcPr>
            <w:tcW w:w="2250"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87,2656</w:t>
            </w:r>
          </w:p>
        </w:tc>
        <w:tc>
          <w:tcPr>
            <w:tcW w:w="1880" w:type="dxa"/>
          </w:tcPr>
          <w:p w:rsidR="00A612C2" w:rsidRPr="00CA58A3" w:rsidRDefault="007D2359" w:rsidP="007D2359">
            <w:pPr>
              <w:jc w:val="center"/>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В</w:t>
            </w:r>
          </w:p>
        </w:tc>
      </w:tr>
      <w:tr w:rsidR="00A612C2" w:rsidTr="00A612C2">
        <w:tc>
          <w:tcPr>
            <w:tcW w:w="2959" w:type="dxa"/>
          </w:tcPr>
          <w:p w:rsidR="00A612C2" w:rsidRPr="00CA58A3" w:rsidRDefault="00A612C2" w:rsidP="003E45FC">
            <w:pPr>
              <w:rPr>
                <w:rFonts w:ascii="Times New Roman" w:eastAsia="Times New Roman" w:hAnsi="Times New Roman" w:cs="Times New Roman"/>
                <w:color w:val="000000"/>
                <w:sz w:val="28"/>
                <w:szCs w:val="28"/>
              </w:rPr>
            </w:pPr>
            <w:proofErr w:type="spellStart"/>
            <w:r w:rsidRPr="00CA58A3">
              <w:rPr>
                <w:rFonts w:ascii="Times New Roman" w:eastAsia="Times New Roman" w:hAnsi="Times New Roman" w:cs="Times New Roman"/>
                <w:color w:val="000000"/>
                <w:sz w:val="28"/>
                <w:szCs w:val="28"/>
              </w:rPr>
              <w:t>цефтазидим</w:t>
            </w:r>
            <w:proofErr w:type="spellEnd"/>
          </w:p>
        </w:tc>
        <w:tc>
          <w:tcPr>
            <w:tcW w:w="1889"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734</w:t>
            </w:r>
          </w:p>
        </w:tc>
        <w:tc>
          <w:tcPr>
            <w:tcW w:w="1926"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296699,12</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0,021531219</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2,153121928</w:t>
            </w:r>
          </w:p>
        </w:tc>
        <w:tc>
          <w:tcPr>
            <w:tcW w:w="2250"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89,41872</w:t>
            </w:r>
          </w:p>
        </w:tc>
        <w:tc>
          <w:tcPr>
            <w:tcW w:w="1880" w:type="dxa"/>
          </w:tcPr>
          <w:p w:rsidR="00A612C2" w:rsidRPr="00CA58A3" w:rsidRDefault="007D2359" w:rsidP="007D2359">
            <w:pPr>
              <w:jc w:val="center"/>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В</w:t>
            </w:r>
          </w:p>
        </w:tc>
      </w:tr>
      <w:tr w:rsidR="00A612C2" w:rsidTr="00A612C2">
        <w:tc>
          <w:tcPr>
            <w:tcW w:w="2959" w:type="dxa"/>
          </w:tcPr>
          <w:p w:rsidR="00A612C2" w:rsidRPr="00CA58A3" w:rsidRDefault="00A612C2" w:rsidP="003E45FC">
            <w:pPr>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натрия хлорид</w:t>
            </w:r>
          </w:p>
        </w:tc>
        <w:tc>
          <w:tcPr>
            <w:tcW w:w="1889"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11739</w:t>
            </w:r>
          </w:p>
        </w:tc>
        <w:tc>
          <w:tcPr>
            <w:tcW w:w="1926"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280567,03</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0,020360526</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2,036052634</w:t>
            </w:r>
          </w:p>
        </w:tc>
        <w:tc>
          <w:tcPr>
            <w:tcW w:w="2250"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91,45477</w:t>
            </w:r>
          </w:p>
        </w:tc>
        <w:tc>
          <w:tcPr>
            <w:tcW w:w="1880" w:type="dxa"/>
          </w:tcPr>
          <w:p w:rsidR="00A612C2" w:rsidRPr="00CA58A3" w:rsidRDefault="007D2359" w:rsidP="007D2359">
            <w:pPr>
              <w:jc w:val="center"/>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В</w:t>
            </w:r>
          </w:p>
        </w:tc>
      </w:tr>
      <w:tr w:rsidR="00A612C2" w:rsidTr="00A612C2">
        <w:tc>
          <w:tcPr>
            <w:tcW w:w="2959" w:type="dxa"/>
          </w:tcPr>
          <w:p w:rsidR="00A612C2" w:rsidRPr="00CA58A3" w:rsidRDefault="00A612C2" w:rsidP="003E45FC">
            <w:pPr>
              <w:rPr>
                <w:rFonts w:ascii="Times New Roman" w:eastAsia="Times New Roman" w:hAnsi="Times New Roman" w:cs="Times New Roman"/>
                <w:color w:val="000000"/>
                <w:sz w:val="28"/>
                <w:szCs w:val="28"/>
              </w:rPr>
            </w:pPr>
            <w:proofErr w:type="spellStart"/>
            <w:r w:rsidRPr="00CA58A3">
              <w:rPr>
                <w:rFonts w:ascii="Times New Roman" w:eastAsia="Times New Roman" w:hAnsi="Times New Roman" w:cs="Times New Roman"/>
                <w:color w:val="000000"/>
                <w:sz w:val="28"/>
                <w:szCs w:val="28"/>
              </w:rPr>
              <w:t>аланилглутамин</w:t>
            </w:r>
            <w:proofErr w:type="spellEnd"/>
          </w:p>
        </w:tc>
        <w:tc>
          <w:tcPr>
            <w:tcW w:w="1889"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96</w:t>
            </w:r>
          </w:p>
        </w:tc>
        <w:tc>
          <w:tcPr>
            <w:tcW w:w="1926"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203846,4</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0,014792971</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1,47929712</w:t>
            </w:r>
          </w:p>
        </w:tc>
        <w:tc>
          <w:tcPr>
            <w:tcW w:w="2250"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92,93407</w:t>
            </w:r>
          </w:p>
        </w:tc>
        <w:tc>
          <w:tcPr>
            <w:tcW w:w="1880" w:type="dxa"/>
          </w:tcPr>
          <w:p w:rsidR="00A612C2" w:rsidRPr="00CA58A3" w:rsidRDefault="007D2359" w:rsidP="007D2359">
            <w:pPr>
              <w:jc w:val="center"/>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В</w:t>
            </w:r>
          </w:p>
        </w:tc>
      </w:tr>
      <w:tr w:rsidR="00A612C2" w:rsidTr="00A612C2">
        <w:tc>
          <w:tcPr>
            <w:tcW w:w="2959" w:type="dxa"/>
          </w:tcPr>
          <w:p w:rsidR="00A612C2" w:rsidRPr="00CA58A3" w:rsidRDefault="00A612C2" w:rsidP="003E45FC">
            <w:pPr>
              <w:rPr>
                <w:rFonts w:ascii="Times New Roman" w:eastAsia="Times New Roman" w:hAnsi="Times New Roman" w:cs="Times New Roman"/>
                <w:color w:val="000000"/>
                <w:sz w:val="28"/>
                <w:szCs w:val="28"/>
              </w:rPr>
            </w:pPr>
            <w:proofErr w:type="spellStart"/>
            <w:r w:rsidRPr="00CA58A3">
              <w:rPr>
                <w:rFonts w:ascii="Times New Roman" w:eastAsia="Times New Roman" w:hAnsi="Times New Roman" w:cs="Times New Roman"/>
                <w:color w:val="000000"/>
                <w:sz w:val="28"/>
                <w:szCs w:val="28"/>
              </w:rPr>
              <w:t>пиперациллин</w:t>
            </w:r>
            <w:proofErr w:type="spellEnd"/>
            <w:r w:rsidRPr="00CA58A3">
              <w:rPr>
                <w:rFonts w:ascii="Times New Roman" w:eastAsia="Times New Roman" w:hAnsi="Times New Roman" w:cs="Times New Roman"/>
                <w:color w:val="000000"/>
                <w:sz w:val="28"/>
                <w:szCs w:val="28"/>
              </w:rPr>
              <w:t xml:space="preserve">+ </w:t>
            </w:r>
            <w:proofErr w:type="spellStart"/>
            <w:r w:rsidRPr="00CA58A3">
              <w:rPr>
                <w:rFonts w:ascii="Times New Roman" w:eastAsia="Times New Roman" w:hAnsi="Times New Roman" w:cs="Times New Roman"/>
                <w:color w:val="000000"/>
                <w:sz w:val="28"/>
                <w:szCs w:val="28"/>
              </w:rPr>
              <w:t>тазобактам</w:t>
            </w:r>
            <w:proofErr w:type="spellEnd"/>
          </w:p>
        </w:tc>
        <w:tc>
          <w:tcPr>
            <w:tcW w:w="1889"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316</w:t>
            </w:r>
          </w:p>
        </w:tc>
        <w:tc>
          <w:tcPr>
            <w:tcW w:w="1926"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173301,5</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0,012576352</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1,257635209</w:t>
            </w:r>
          </w:p>
        </w:tc>
        <w:tc>
          <w:tcPr>
            <w:tcW w:w="2250"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94,1917</w:t>
            </w:r>
          </w:p>
        </w:tc>
        <w:tc>
          <w:tcPr>
            <w:tcW w:w="1880" w:type="dxa"/>
          </w:tcPr>
          <w:p w:rsidR="00A612C2" w:rsidRPr="00CA58A3" w:rsidRDefault="007D2359" w:rsidP="007D2359">
            <w:pPr>
              <w:jc w:val="center"/>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В</w:t>
            </w:r>
          </w:p>
        </w:tc>
      </w:tr>
      <w:tr w:rsidR="00A612C2" w:rsidTr="00A612C2">
        <w:tc>
          <w:tcPr>
            <w:tcW w:w="2959" w:type="dxa"/>
          </w:tcPr>
          <w:p w:rsidR="00A612C2" w:rsidRPr="00CA58A3" w:rsidRDefault="00A612C2" w:rsidP="003E45FC">
            <w:pPr>
              <w:rPr>
                <w:rFonts w:ascii="Times New Roman" w:eastAsia="Times New Roman" w:hAnsi="Times New Roman" w:cs="Times New Roman"/>
                <w:color w:val="000000"/>
                <w:sz w:val="28"/>
                <w:szCs w:val="28"/>
              </w:rPr>
            </w:pPr>
            <w:proofErr w:type="spellStart"/>
            <w:r w:rsidRPr="00CA58A3">
              <w:rPr>
                <w:rFonts w:ascii="Times New Roman" w:eastAsia="Times New Roman" w:hAnsi="Times New Roman" w:cs="Times New Roman"/>
                <w:color w:val="000000"/>
                <w:sz w:val="28"/>
                <w:szCs w:val="28"/>
              </w:rPr>
              <w:t>имипинем+циластатин</w:t>
            </w:r>
            <w:proofErr w:type="spellEnd"/>
          </w:p>
        </w:tc>
        <w:tc>
          <w:tcPr>
            <w:tcW w:w="1889"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199</w:t>
            </w:r>
          </w:p>
        </w:tc>
        <w:tc>
          <w:tcPr>
            <w:tcW w:w="1926"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150324,79</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0,010908951</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1,090895051</w:t>
            </w:r>
          </w:p>
        </w:tc>
        <w:tc>
          <w:tcPr>
            <w:tcW w:w="2250"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95,2826</w:t>
            </w:r>
          </w:p>
        </w:tc>
        <w:tc>
          <w:tcPr>
            <w:tcW w:w="1880" w:type="dxa"/>
          </w:tcPr>
          <w:p w:rsidR="00A612C2" w:rsidRPr="00CA58A3" w:rsidRDefault="007D2359" w:rsidP="007D2359">
            <w:pPr>
              <w:jc w:val="center"/>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С</w:t>
            </w:r>
          </w:p>
        </w:tc>
      </w:tr>
      <w:tr w:rsidR="00A612C2" w:rsidTr="00A612C2">
        <w:tc>
          <w:tcPr>
            <w:tcW w:w="2959" w:type="dxa"/>
          </w:tcPr>
          <w:p w:rsidR="00A612C2" w:rsidRPr="00CA58A3" w:rsidRDefault="00A612C2" w:rsidP="003E45FC">
            <w:pPr>
              <w:rPr>
                <w:rFonts w:ascii="Times New Roman" w:eastAsia="Times New Roman" w:hAnsi="Times New Roman" w:cs="Times New Roman"/>
                <w:color w:val="000000"/>
                <w:sz w:val="28"/>
                <w:szCs w:val="28"/>
              </w:rPr>
            </w:pPr>
            <w:proofErr w:type="spellStart"/>
            <w:r w:rsidRPr="00CA58A3">
              <w:rPr>
                <w:rFonts w:ascii="Times New Roman" w:eastAsia="Times New Roman" w:hAnsi="Times New Roman" w:cs="Times New Roman"/>
                <w:color w:val="000000"/>
                <w:sz w:val="28"/>
                <w:szCs w:val="28"/>
              </w:rPr>
              <w:t>адеметионин</w:t>
            </w:r>
            <w:proofErr w:type="spellEnd"/>
          </w:p>
        </w:tc>
        <w:tc>
          <w:tcPr>
            <w:tcW w:w="1889"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488</w:t>
            </w:r>
          </w:p>
        </w:tc>
        <w:tc>
          <w:tcPr>
            <w:tcW w:w="1926"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107273,22</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0,007784732</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0,77847323</w:t>
            </w:r>
          </w:p>
        </w:tc>
        <w:tc>
          <w:tcPr>
            <w:tcW w:w="2250"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96,06107</w:t>
            </w:r>
          </w:p>
        </w:tc>
        <w:tc>
          <w:tcPr>
            <w:tcW w:w="1880" w:type="dxa"/>
          </w:tcPr>
          <w:p w:rsidR="00A612C2" w:rsidRPr="00CA58A3" w:rsidRDefault="007D2359" w:rsidP="007D2359">
            <w:pPr>
              <w:jc w:val="center"/>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С</w:t>
            </w:r>
          </w:p>
        </w:tc>
      </w:tr>
      <w:tr w:rsidR="00A612C2" w:rsidTr="00A612C2">
        <w:tc>
          <w:tcPr>
            <w:tcW w:w="2959" w:type="dxa"/>
          </w:tcPr>
          <w:p w:rsidR="00A612C2" w:rsidRPr="00CA58A3" w:rsidRDefault="00A612C2" w:rsidP="003E45FC">
            <w:pPr>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парацетамол</w:t>
            </w:r>
          </w:p>
        </w:tc>
        <w:tc>
          <w:tcPr>
            <w:tcW w:w="1889"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85</w:t>
            </w:r>
          </w:p>
        </w:tc>
        <w:tc>
          <w:tcPr>
            <w:tcW w:w="1926"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89310</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0,006481156</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0,64811557</w:t>
            </w:r>
          </w:p>
        </w:tc>
        <w:tc>
          <w:tcPr>
            <w:tcW w:w="2250"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96,70919</w:t>
            </w:r>
          </w:p>
        </w:tc>
        <w:tc>
          <w:tcPr>
            <w:tcW w:w="1880" w:type="dxa"/>
          </w:tcPr>
          <w:p w:rsidR="00A612C2" w:rsidRPr="00CA58A3" w:rsidRDefault="007D2359" w:rsidP="007D2359">
            <w:pPr>
              <w:jc w:val="center"/>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С</w:t>
            </w:r>
          </w:p>
        </w:tc>
      </w:tr>
      <w:tr w:rsidR="00A612C2" w:rsidTr="00A612C2">
        <w:tc>
          <w:tcPr>
            <w:tcW w:w="2959" w:type="dxa"/>
          </w:tcPr>
          <w:p w:rsidR="00A612C2" w:rsidRPr="00CA58A3" w:rsidRDefault="00A612C2" w:rsidP="003E45FC">
            <w:pPr>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глюкоза</w:t>
            </w:r>
          </w:p>
        </w:tc>
        <w:tc>
          <w:tcPr>
            <w:tcW w:w="1889"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3010</w:t>
            </w:r>
          </w:p>
        </w:tc>
        <w:tc>
          <w:tcPr>
            <w:tcW w:w="1926"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88242,5</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0,006403688</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0,640368808</w:t>
            </w:r>
          </w:p>
        </w:tc>
        <w:tc>
          <w:tcPr>
            <w:tcW w:w="2250"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97,34955</w:t>
            </w:r>
          </w:p>
        </w:tc>
        <w:tc>
          <w:tcPr>
            <w:tcW w:w="1880" w:type="dxa"/>
          </w:tcPr>
          <w:p w:rsidR="00A612C2" w:rsidRPr="00CA58A3" w:rsidRDefault="007D2359" w:rsidP="007D2359">
            <w:pPr>
              <w:jc w:val="center"/>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С</w:t>
            </w:r>
          </w:p>
        </w:tc>
      </w:tr>
      <w:tr w:rsidR="00A612C2" w:rsidTr="00A612C2">
        <w:tc>
          <w:tcPr>
            <w:tcW w:w="2959" w:type="dxa"/>
          </w:tcPr>
          <w:p w:rsidR="00A612C2" w:rsidRPr="00CA58A3" w:rsidRDefault="00A612C2" w:rsidP="003E45FC">
            <w:pPr>
              <w:rPr>
                <w:rFonts w:ascii="Times New Roman" w:eastAsia="Times New Roman" w:hAnsi="Times New Roman" w:cs="Times New Roman"/>
                <w:color w:val="000000"/>
                <w:sz w:val="28"/>
                <w:szCs w:val="28"/>
              </w:rPr>
            </w:pPr>
            <w:proofErr w:type="spellStart"/>
            <w:r w:rsidRPr="00CA58A3">
              <w:rPr>
                <w:rFonts w:ascii="Times New Roman" w:eastAsia="Times New Roman" w:hAnsi="Times New Roman" w:cs="Times New Roman"/>
                <w:color w:val="000000"/>
                <w:sz w:val="28"/>
                <w:szCs w:val="28"/>
              </w:rPr>
              <w:t>клемастин</w:t>
            </w:r>
            <w:proofErr w:type="spellEnd"/>
          </w:p>
        </w:tc>
        <w:tc>
          <w:tcPr>
            <w:tcW w:w="1889"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200</w:t>
            </w:r>
          </w:p>
        </w:tc>
        <w:tc>
          <w:tcPr>
            <w:tcW w:w="1926"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71140</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0,005162573</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0,516257325</w:t>
            </w:r>
          </w:p>
        </w:tc>
        <w:tc>
          <w:tcPr>
            <w:tcW w:w="2250"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97,86581</w:t>
            </w:r>
          </w:p>
        </w:tc>
        <w:tc>
          <w:tcPr>
            <w:tcW w:w="1880" w:type="dxa"/>
          </w:tcPr>
          <w:p w:rsidR="00A612C2" w:rsidRPr="00CA58A3" w:rsidRDefault="007D2359" w:rsidP="007D2359">
            <w:pPr>
              <w:jc w:val="center"/>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С</w:t>
            </w:r>
          </w:p>
        </w:tc>
      </w:tr>
      <w:tr w:rsidR="00A612C2" w:rsidTr="00A612C2">
        <w:tc>
          <w:tcPr>
            <w:tcW w:w="2959" w:type="dxa"/>
          </w:tcPr>
          <w:p w:rsidR="00A612C2" w:rsidRPr="00CA58A3" w:rsidRDefault="00A612C2" w:rsidP="003E45FC">
            <w:pPr>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альбумин</w:t>
            </w:r>
          </w:p>
        </w:tc>
        <w:tc>
          <w:tcPr>
            <w:tcW w:w="1889"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56</w:t>
            </w:r>
          </w:p>
        </w:tc>
        <w:tc>
          <w:tcPr>
            <w:tcW w:w="1926"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65078,55</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0,004722699</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0,472269864</w:t>
            </w:r>
          </w:p>
        </w:tc>
        <w:tc>
          <w:tcPr>
            <w:tcW w:w="2250"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98,33808</w:t>
            </w:r>
          </w:p>
        </w:tc>
        <w:tc>
          <w:tcPr>
            <w:tcW w:w="1880" w:type="dxa"/>
          </w:tcPr>
          <w:p w:rsidR="00A612C2" w:rsidRPr="00CA58A3" w:rsidRDefault="007D2359" w:rsidP="007D2359">
            <w:pPr>
              <w:jc w:val="center"/>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С</w:t>
            </w:r>
          </w:p>
        </w:tc>
      </w:tr>
      <w:tr w:rsidR="00A612C2" w:rsidTr="00A612C2">
        <w:tc>
          <w:tcPr>
            <w:tcW w:w="2959" w:type="dxa"/>
          </w:tcPr>
          <w:p w:rsidR="00A612C2" w:rsidRPr="00CA58A3" w:rsidRDefault="00A612C2" w:rsidP="003E45FC">
            <w:pPr>
              <w:rPr>
                <w:rFonts w:ascii="Times New Roman" w:eastAsia="Times New Roman" w:hAnsi="Times New Roman" w:cs="Times New Roman"/>
                <w:color w:val="000000"/>
                <w:sz w:val="28"/>
                <w:szCs w:val="28"/>
              </w:rPr>
            </w:pPr>
            <w:proofErr w:type="spellStart"/>
            <w:r w:rsidRPr="00CA58A3">
              <w:rPr>
                <w:rFonts w:ascii="Times New Roman" w:eastAsia="Times New Roman" w:hAnsi="Times New Roman" w:cs="Times New Roman"/>
                <w:color w:val="000000"/>
                <w:sz w:val="28"/>
                <w:szCs w:val="28"/>
              </w:rPr>
              <w:t>дорипинем</w:t>
            </w:r>
            <w:proofErr w:type="spellEnd"/>
          </w:p>
        </w:tc>
        <w:tc>
          <w:tcPr>
            <w:tcW w:w="1889"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61</w:t>
            </w:r>
          </w:p>
        </w:tc>
        <w:tc>
          <w:tcPr>
            <w:tcW w:w="1926"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48300</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0,003505093</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0,35050926</w:t>
            </w:r>
          </w:p>
        </w:tc>
        <w:tc>
          <w:tcPr>
            <w:tcW w:w="2250"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98,68859</w:t>
            </w:r>
          </w:p>
        </w:tc>
        <w:tc>
          <w:tcPr>
            <w:tcW w:w="1880" w:type="dxa"/>
          </w:tcPr>
          <w:p w:rsidR="00A612C2" w:rsidRPr="00CA58A3" w:rsidRDefault="007D2359" w:rsidP="007D2359">
            <w:pPr>
              <w:jc w:val="center"/>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С</w:t>
            </w:r>
          </w:p>
        </w:tc>
      </w:tr>
      <w:tr w:rsidR="00A612C2" w:rsidTr="00A612C2">
        <w:tc>
          <w:tcPr>
            <w:tcW w:w="2959" w:type="dxa"/>
          </w:tcPr>
          <w:p w:rsidR="00A612C2" w:rsidRPr="00CA58A3" w:rsidRDefault="00A612C2" w:rsidP="003E45FC">
            <w:pPr>
              <w:rPr>
                <w:rFonts w:ascii="Times New Roman" w:eastAsia="Times New Roman" w:hAnsi="Times New Roman" w:cs="Times New Roman"/>
                <w:color w:val="000000"/>
                <w:sz w:val="28"/>
                <w:szCs w:val="28"/>
              </w:rPr>
            </w:pPr>
            <w:proofErr w:type="spellStart"/>
            <w:r w:rsidRPr="00CA58A3">
              <w:rPr>
                <w:rFonts w:ascii="Times New Roman" w:eastAsia="Times New Roman" w:hAnsi="Times New Roman" w:cs="Times New Roman"/>
                <w:color w:val="000000"/>
                <w:sz w:val="28"/>
                <w:szCs w:val="28"/>
              </w:rPr>
              <w:lastRenderedPageBreak/>
              <w:t>метронидазол</w:t>
            </w:r>
            <w:proofErr w:type="spellEnd"/>
          </w:p>
        </w:tc>
        <w:tc>
          <w:tcPr>
            <w:tcW w:w="1889"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1501</w:t>
            </w:r>
          </w:p>
        </w:tc>
        <w:tc>
          <w:tcPr>
            <w:tcW w:w="1926"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35139,2</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0,002550024</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0,255002381</w:t>
            </w:r>
          </w:p>
        </w:tc>
        <w:tc>
          <w:tcPr>
            <w:tcW w:w="2250"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98,94359</w:t>
            </w:r>
          </w:p>
        </w:tc>
        <w:tc>
          <w:tcPr>
            <w:tcW w:w="1880" w:type="dxa"/>
          </w:tcPr>
          <w:p w:rsidR="00A612C2" w:rsidRPr="00CA58A3" w:rsidRDefault="007D2359" w:rsidP="007D2359">
            <w:pPr>
              <w:jc w:val="center"/>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С</w:t>
            </w:r>
          </w:p>
        </w:tc>
      </w:tr>
      <w:tr w:rsidR="00A612C2" w:rsidTr="00A612C2">
        <w:tc>
          <w:tcPr>
            <w:tcW w:w="2959" w:type="dxa"/>
          </w:tcPr>
          <w:p w:rsidR="00A612C2" w:rsidRPr="00CA58A3" w:rsidRDefault="00A612C2" w:rsidP="003E45FC">
            <w:pPr>
              <w:rPr>
                <w:rFonts w:ascii="Times New Roman" w:eastAsia="Times New Roman" w:hAnsi="Times New Roman" w:cs="Times New Roman"/>
                <w:color w:val="000000"/>
                <w:sz w:val="28"/>
                <w:szCs w:val="28"/>
              </w:rPr>
            </w:pPr>
            <w:proofErr w:type="spellStart"/>
            <w:r w:rsidRPr="00CA58A3">
              <w:rPr>
                <w:rFonts w:ascii="Times New Roman" w:eastAsia="Times New Roman" w:hAnsi="Times New Roman" w:cs="Times New Roman"/>
                <w:color w:val="000000"/>
                <w:sz w:val="28"/>
                <w:szCs w:val="28"/>
              </w:rPr>
              <w:t>нетилмицин</w:t>
            </w:r>
            <w:proofErr w:type="spellEnd"/>
          </w:p>
        </w:tc>
        <w:tc>
          <w:tcPr>
            <w:tcW w:w="1889"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75</w:t>
            </w:r>
          </w:p>
        </w:tc>
        <w:tc>
          <w:tcPr>
            <w:tcW w:w="1926"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33577,5</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0,002436692</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0,243669248</w:t>
            </w:r>
          </w:p>
        </w:tc>
        <w:tc>
          <w:tcPr>
            <w:tcW w:w="2250"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99,18726</w:t>
            </w:r>
          </w:p>
        </w:tc>
        <w:tc>
          <w:tcPr>
            <w:tcW w:w="1880" w:type="dxa"/>
          </w:tcPr>
          <w:p w:rsidR="00A612C2" w:rsidRPr="00CA58A3" w:rsidRDefault="007D2359" w:rsidP="007D2359">
            <w:pPr>
              <w:jc w:val="center"/>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С</w:t>
            </w:r>
          </w:p>
        </w:tc>
      </w:tr>
      <w:tr w:rsidR="00A612C2" w:rsidTr="00A612C2">
        <w:tc>
          <w:tcPr>
            <w:tcW w:w="2959" w:type="dxa"/>
          </w:tcPr>
          <w:p w:rsidR="00A612C2" w:rsidRPr="00CA58A3" w:rsidRDefault="00A612C2" w:rsidP="003E45FC">
            <w:pPr>
              <w:rPr>
                <w:rFonts w:ascii="Times New Roman" w:eastAsia="Times New Roman" w:hAnsi="Times New Roman" w:cs="Times New Roman"/>
                <w:color w:val="000000"/>
                <w:sz w:val="28"/>
                <w:szCs w:val="28"/>
              </w:rPr>
            </w:pPr>
            <w:proofErr w:type="spellStart"/>
            <w:r w:rsidRPr="00CA58A3">
              <w:rPr>
                <w:rFonts w:ascii="Times New Roman" w:eastAsia="Times New Roman" w:hAnsi="Times New Roman" w:cs="Times New Roman"/>
                <w:color w:val="000000"/>
                <w:sz w:val="28"/>
                <w:szCs w:val="28"/>
              </w:rPr>
              <w:t>фамотидин</w:t>
            </w:r>
            <w:proofErr w:type="spellEnd"/>
          </w:p>
        </w:tc>
        <w:tc>
          <w:tcPr>
            <w:tcW w:w="1889"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261</w:t>
            </w:r>
          </w:p>
        </w:tc>
        <w:tc>
          <w:tcPr>
            <w:tcW w:w="1926"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19742,04</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0,001432664</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0,143266415</w:t>
            </w:r>
          </w:p>
        </w:tc>
        <w:tc>
          <w:tcPr>
            <w:tcW w:w="2250"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99,33053</w:t>
            </w:r>
          </w:p>
        </w:tc>
        <w:tc>
          <w:tcPr>
            <w:tcW w:w="1880" w:type="dxa"/>
          </w:tcPr>
          <w:p w:rsidR="00A612C2" w:rsidRPr="00CA58A3" w:rsidRDefault="007D2359" w:rsidP="007D2359">
            <w:pPr>
              <w:jc w:val="center"/>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С</w:t>
            </w:r>
          </w:p>
        </w:tc>
      </w:tr>
      <w:tr w:rsidR="00A612C2" w:rsidTr="00A612C2">
        <w:tc>
          <w:tcPr>
            <w:tcW w:w="2959" w:type="dxa"/>
          </w:tcPr>
          <w:p w:rsidR="00A612C2" w:rsidRPr="00CA58A3" w:rsidRDefault="00A612C2" w:rsidP="003E45FC">
            <w:pPr>
              <w:rPr>
                <w:rFonts w:ascii="Times New Roman" w:eastAsia="Times New Roman" w:hAnsi="Times New Roman" w:cs="Times New Roman"/>
                <w:color w:val="000000"/>
                <w:sz w:val="28"/>
                <w:szCs w:val="28"/>
              </w:rPr>
            </w:pPr>
            <w:proofErr w:type="spellStart"/>
            <w:r w:rsidRPr="00CA58A3">
              <w:rPr>
                <w:rFonts w:ascii="Times New Roman" w:eastAsia="Times New Roman" w:hAnsi="Times New Roman" w:cs="Times New Roman"/>
                <w:color w:val="000000"/>
                <w:sz w:val="28"/>
                <w:szCs w:val="28"/>
              </w:rPr>
              <w:t>тиментин</w:t>
            </w:r>
            <w:proofErr w:type="spellEnd"/>
          </w:p>
        </w:tc>
        <w:tc>
          <w:tcPr>
            <w:tcW w:w="1889"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23</w:t>
            </w:r>
          </w:p>
        </w:tc>
        <w:tc>
          <w:tcPr>
            <w:tcW w:w="1926"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16622,1</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0,001206253</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0,120625258</w:t>
            </w:r>
          </w:p>
        </w:tc>
        <w:tc>
          <w:tcPr>
            <w:tcW w:w="2250"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99,45115</w:t>
            </w:r>
          </w:p>
        </w:tc>
        <w:tc>
          <w:tcPr>
            <w:tcW w:w="1880" w:type="dxa"/>
          </w:tcPr>
          <w:p w:rsidR="00A612C2" w:rsidRPr="00CA58A3" w:rsidRDefault="007D2359" w:rsidP="007D2359">
            <w:pPr>
              <w:jc w:val="center"/>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С</w:t>
            </w:r>
          </w:p>
        </w:tc>
      </w:tr>
      <w:tr w:rsidR="00A612C2" w:rsidTr="00A612C2">
        <w:tc>
          <w:tcPr>
            <w:tcW w:w="2959" w:type="dxa"/>
          </w:tcPr>
          <w:p w:rsidR="00A612C2" w:rsidRPr="00CA58A3" w:rsidRDefault="00A612C2" w:rsidP="003E45FC">
            <w:pPr>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ко-</w:t>
            </w:r>
            <w:proofErr w:type="spellStart"/>
            <w:r w:rsidRPr="00CA58A3">
              <w:rPr>
                <w:rFonts w:ascii="Times New Roman" w:eastAsia="Times New Roman" w:hAnsi="Times New Roman" w:cs="Times New Roman"/>
                <w:color w:val="000000"/>
                <w:sz w:val="28"/>
                <w:szCs w:val="28"/>
              </w:rPr>
              <w:t>тримоксазол</w:t>
            </w:r>
            <w:proofErr w:type="spellEnd"/>
          </w:p>
        </w:tc>
        <w:tc>
          <w:tcPr>
            <w:tcW w:w="1889"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2418</w:t>
            </w:r>
          </w:p>
        </w:tc>
        <w:tc>
          <w:tcPr>
            <w:tcW w:w="1926"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15083,42</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0,001094592</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0,10945918</w:t>
            </w:r>
          </w:p>
        </w:tc>
        <w:tc>
          <w:tcPr>
            <w:tcW w:w="2250"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99,56061</w:t>
            </w:r>
          </w:p>
        </w:tc>
        <w:tc>
          <w:tcPr>
            <w:tcW w:w="1880" w:type="dxa"/>
          </w:tcPr>
          <w:p w:rsidR="00A612C2" w:rsidRPr="00CA58A3" w:rsidRDefault="007D2359" w:rsidP="007D2359">
            <w:pPr>
              <w:jc w:val="center"/>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С</w:t>
            </w:r>
          </w:p>
        </w:tc>
      </w:tr>
      <w:tr w:rsidR="00A612C2" w:rsidTr="00A612C2">
        <w:tc>
          <w:tcPr>
            <w:tcW w:w="2959" w:type="dxa"/>
          </w:tcPr>
          <w:p w:rsidR="00A612C2" w:rsidRPr="00CA58A3" w:rsidRDefault="00A612C2" w:rsidP="003E45FC">
            <w:pPr>
              <w:rPr>
                <w:rFonts w:ascii="Times New Roman" w:eastAsia="Times New Roman" w:hAnsi="Times New Roman" w:cs="Times New Roman"/>
                <w:color w:val="000000"/>
                <w:sz w:val="28"/>
                <w:szCs w:val="28"/>
              </w:rPr>
            </w:pPr>
            <w:proofErr w:type="spellStart"/>
            <w:r w:rsidRPr="00CA58A3">
              <w:rPr>
                <w:rFonts w:ascii="Times New Roman" w:eastAsia="Times New Roman" w:hAnsi="Times New Roman" w:cs="Times New Roman"/>
                <w:color w:val="000000"/>
                <w:sz w:val="28"/>
                <w:szCs w:val="28"/>
              </w:rPr>
              <w:t>урокиназа</w:t>
            </w:r>
            <w:proofErr w:type="spellEnd"/>
          </w:p>
        </w:tc>
        <w:tc>
          <w:tcPr>
            <w:tcW w:w="1889"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20</w:t>
            </w:r>
          </w:p>
        </w:tc>
        <w:tc>
          <w:tcPr>
            <w:tcW w:w="1926"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13200</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0,000957914</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0,095791351</w:t>
            </w:r>
          </w:p>
        </w:tc>
        <w:tc>
          <w:tcPr>
            <w:tcW w:w="2250"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99,6564</w:t>
            </w:r>
          </w:p>
        </w:tc>
        <w:tc>
          <w:tcPr>
            <w:tcW w:w="1880" w:type="dxa"/>
          </w:tcPr>
          <w:p w:rsidR="00A612C2" w:rsidRPr="00CA58A3" w:rsidRDefault="007D2359" w:rsidP="007D2359">
            <w:pPr>
              <w:jc w:val="center"/>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С</w:t>
            </w:r>
          </w:p>
        </w:tc>
      </w:tr>
      <w:tr w:rsidR="00A612C2" w:rsidTr="00A612C2">
        <w:tc>
          <w:tcPr>
            <w:tcW w:w="2959" w:type="dxa"/>
          </w:tcPr>
          <w:p w:rsidR="00A612C2" w:rsidRPr="00CA58A3" w:rsidRDefault="00A612C2" w:rsidP="003E45FC">
            <w:pPr>
              <w:rPr>
                <w:rFonts w:ascii="Times New Roman" w:eastAsia="Times New Roman" w:hAnsi="Times New Roman" w:cs="Times New Roman"/>
                <w:color w:val="000000"/>
                <w:sz w:val="28"/>
                <w:szCs w:val="28"/>
              </w:rPr>
            </w:pPr>
            <w:proofErr w:type="spellStart"/>
            <w:r w:rsidRPr="00CA58A3">
              <w:rPr>
                <w:rFonts w:ascii="Times New Roman" w:eastAsia="Times New Roman" w:hAnsi="Times New Roman" w:cs="Times New Roman"/>
                <w:color w:val="000000"/>
                <w:sz w:val="28"/>
                <w:szCs w:val="28"/>
              </w:rPr>
              <w:t>ципрофлоксацин</w:t>
            </w:r>
            <w:proofErr w:type="spellEnd"/>
          </w:p>
        </w:tc>
        <w:tc>
          <w:tcPr>
            <w:tcW w:w="1889"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471</w:t>
            </w:r>
          </w:p>
        </w:tc>
        <w:tc>
          <w:tcPr>
            <w:tcW w:w="1926"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13036,4</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0,000946041</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0,094604118</w:t>
            </w:r>
          </w:p>
        </w:tc>
        <w:tc>
          <w:tcPr>
            <w:tcW w:w="2250"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99,75101</w:t>
            </w:r>
          </w:p>
        </w:tc>
        <w:tc>
          <w:tcPr>
            <w:tcW w:w="1880" w:type="dxa"/>
          </w:tcPr>
          <w:p w:rsidR="00A612C2" w:rsidRPr="00CA58A3" w:rsidRDefault="007D2359" w:rsidP="007D2359">
            <w:pPr>
              <w:jc w:val="center"/>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С</w:t>
            </w:r>
          </w:p>
        </w:tc>
      </w:tr>
      <w:tr w:rsidR="00A612C2" w:rsidTr="00A612C2">
        <w:tc>
          <w:tcPr>
            <w:tcW w:w="2959" w:type="dxa"/>
          </w:tcPr>
          <w:p w:rsidR="00A612C2" w:rsidRPr="00CA58A3" w:rsidRDefault="00A612C2" w:rsidP="003E45FC">
            <w:pPr>
              <w:rPr>
                <w:rFonts w:ascii="Times New Roman" w:eastAsia="Times New Roman" w:hAnsi="Times New Roman" w:cs="Times New Roman"/>
                <w:color w:val="000000"/>
                <w:sz w:val="28"/>
                <w:szCs w:val="28"/>
              </w:rPr>
            </w:pPr>
            <w:proofErr w:type="spellStart"/>
            <w:r w:rsidRPr="00CA58A3">
              <w:rPr>
                <w:rFonts w:ascii="Times New Roman" w:eastAsia="Times New Roman" w:hAnsi="Times New Roman" w:cs="Times New Roman"/>
                <w:color w:val="000000"/>
                <w:sz w:val="28"/>
                <w:szCs w:val="28"/>
              </w:rPr>
              <w:t>сульперазон</w:t>
            </w:r>
            <w:proofErr w:type="spellEnd"/>
          </w:p>
        </w:tc>
        <w:tc>
          <w:tcPr>
            <w:tcW w:w="1889"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27</w:t>
            </w:r>
          </w:p>
        </w:tc>
        <w:tc>
          <w:tcPr>
            <w:tcW w:w="1926"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8019</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0,000581932</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0,058193246</w:t>
            </w:r>
          </w:p>
        </w:tc>
        <w:tc>
          <w:tcPr>
            <w:tcW w:w="2250"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99,8092</w:t>
            </w:r>
          </w:p>
        </w:tc>
        <w:tc>
          <w:tcPr>
            <w:tcW w:w="1880" w:type="dxa"/>
          </w:tcPr>
          <w:p w:rsidR="00A612C2" w:rsidRPr="00CA58A3" w:rsidRDefault="007D2359" w:rsidP="007D2359">
            <w:pPr>
              <w:jc w:val="center"/>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С</w:t>
            </w:r>
          </w:p>
        </w:tc>
      </w:tr>
      <w:tr w:rsidR="00A612C2" w:rsidTr="00A612C2">
        <w:tc>
          <w:tcPr>
            <w:tcW w:w="2959" w:type="dxa"/>
          </w:tcPr>
          <w:p w:rsidR="00A612C2" w:rsidRPr="00CA58A3" w:rsidRDefault="00A612C2" w:rsidP="003E45FC">
            <w:pPr>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ацикловир</w:t>
            </w:r>
          </w:p>
        </w:tc>
        <w:tc>
          <w:tcPr>
            <w:tcW w:w="1889"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205</w:t>
            </w:r>
          </w:p>
        </w:tc>
        <w:tc>
          <w:tcPr>
            <w:tcW w:w="1926"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6291,45</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0,000456566</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0,045656553</w:t>
            </w:r>
          </w:p>
        </w:tc>
        <w:tc>
          <w:tcPr>
            <w:tcW w:w="2250"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99,85486</w:t>
            </w:r>
          </w:p>
        </w:tc>
        <w:tc>
          <w:tcPr>
            <w:tcW w:w="1880" w:type="dxa"/>
          </w:tcPr>
          <w:p w:rsidR="00A612C2" w:rsidRPr="00CA58A3" w:rsidRDefault="007D2359" w:rsidP="007D2359">
            <w:pPr>
              <w:jc w:val="center"/>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С</w:t>
            </w:r>
          </w:p>
        </w:tc>
      </w:tr>
      <w:tr w:rsidR="00A612C2" w:rsidTr="00A612C2">
        <w:tc>
          <w:tcPr>
            <w:tcW w:w="2959" w:type="dxa"/>
          </w:tcPr>
          <w:p w:rsidR="00A612C2" w:rsidRPr="00CA58A3" w:rsidRDefault="00A612C2" w:rsidP="003E45FC">
            <w:pPr>
              <w:rPr>
                <w:rFonts w:ascii="Times New Roman" w:eastAsia="Times New Roman" w:hAnsi="Times New Roman" w:cs="Times New Roman"/>
                <w:color w:val="000000"/>
                <w:sz w:val="28"/>
                <w:szCs w:val="28"/>
              </w:rPr>
            </w:pPr>
            <w:proofErr w:type="spellStart"/>
            <w:r w:rsidRPr="00CA58A3">
              <w:rPr>
                <w:rFonts w:ascii="Times New Roman" w:eastAsia="Times New Roman" w:hAnsi="Times New Roman" w:cs="Times New Roman"/>
                <w:color w:val="000000"/>
                <w:sz w:val="28"/>
                <w:szCs w:val="28"/>
              </w:rPr>
              <w:t>Тиоктовая</w:t>
            </w:r>
            <w:proofErr w:type="spellEnd"/>
            <w:r w:rsidRPr="00CA58A3">
              <w:rPr>
                <w:rFonts w:ascii="Times New Roman" w:eastAsia="Times New Roman" w:hAnsi="Times New Roman" w:cs="Times New Roman"/>
                <w:color w:val="000000"/>
                <w:sz w:val="28"/>
                <w:szCs w:val="28"/>
              </w:rPr>
              <w:t xml:space="preserve"> кислота</w:t>
            </w:r>
          </w:p>
        </w:tc>
        <w:tc>
          <w:tcPr>
            <w:tcW w:w="1889"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72</w:t>
            </w:r>
          </w:p>
        </w:tc>
        <w:tc>
          <w:tcPr>
            <w:tcW w:w="1926"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5998,29</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0,000435291</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0,043529114</w:t>
            </w:r>
          </w:p>
        </w:tc>
        <w:tc>
          <w:tcPr>
            <w:tcW w:w="2250"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99,89839</w:t>
            </w:r>
          </w:p>
        </w:tc>
        <w:tc>
          <w:tcPr>
            <w:tcW w:w="1880" w:type="dxa"/>
          </w:tcPr>
          <w:p w:rsidR="00A612C2" w:rsidRPr="00CA58A3" w:rsidRDefault="007D2359" w:rsidP="007D2359">
            <w:pPr>
              <w:jc w:val="center"/>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С</w:t>
            </w:r>
          </w:p>
        </w:tc>
      </w:tr>
      <w:tr w:rsidR="00A612C2" w:rsidTr="00A612C2">
        <w:tc>
          <w:tcPr>
            <w:tcW w:w="2959" w:type="dxa"/>
          </w:tcPr>
          <w:p w:rsidR="00A612C2" w:rsidRPr="00CA58A3" w:rsidRDefault="00A612C2" w:rsidP="003E45FC">
            <w:pPr>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панкреатин</w:t>
            </w:r>
          </w:p>
        </w:tc>
        <w:tc>
          <w:tcPr>
            <w:tcW w:w="1889"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327</w:t>
            </w:r>
          </w:p>
        </w:tc>
        <w:tc>
          <w:tcPr>
            <w:tcW w:w="1926"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4449,1</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0,000322868</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0,032286765</w:t>
            </w:r>
          </w:p>
        </w:tc>
        <w:tc>
          <w:tcPr>
            <w:tcW w:w="2250"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99,93067</w:t>
            </w:r>
          </w:p>
        </w:tc>
        <w:tc>
          <w:tcPr>
            <w:tcW w:w="1880" w:type="dxa"/>
          </w:tcPr>
          <w:p w:rsidR="00A612C2" w:rsidRPr="00CA58A3" w:rsidRDefault="007D2359" w:rsidP="007D2359">
            <w:pPr>
              <w:jc w:val="center"/>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С</w:t>
            </w:r>
          </w:p>
        </w:tc>
      </w:tr>
      <w:tr w:rsidR="00A612C2" w:rsidTr="00A612C2">
        <w:tc>
          <w:tcPr>
            <w:tcW w:w="2959" w:type="dxa"/>
          </w:tcPr>
          <w:p w:rsidR="00A612C2" w:rsidRPr="00CA58A3" w:rsidRDefault="00A612C2" w:rsidP="003E45FC">
            <w:pPr>
              <w:rPr>
                <w:rFonts w:ascii="Times New Roman" w:eastAsia="Times New Roman" w:hAnsi="Times New Roman" w:cs="Times New Roman"/>
                <w:color w:val="000000"/>
                <w:sz w:val="28"/>
                <w:szCs w:val="28"/>
              </w:rPr>
            </w:pPr>
            <w:proofErr w:type="spellStart"/>
            <w:r w:rsidRPr="00CA58A3">
              <w:rPr>
                <w:rFonts w:ascii="Times New Roman" w:eastAsia="Times New Roman" w:hAnsi="Times New Roman" w:cs="Times New Roman"/>
                <w:color w:val="000000"/>
                <w:sz w:val="28"/>
                <w:szCs w:val="28"/>
              </w:rPr>
              <w:t>лактулоза</w:t>
            </w:r>
            <w:proofErr w:type="spellEnd"/>
          </w:p>
        </w:tc>
        <w:tc>
          <w:tcPr>
            <w:tcW w:w="1889"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16</w:t>
            </w:r>
          </w:p>
        </w:tc>
        <w:tc>
          <w:tcPr>
            <w:tcW w:w="1926"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3974,08</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0,000288396</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0,028839583</w:t>
            </w:r>
          </w:p>
        </w:tc>
        <w:tc>
          <w:tcPr>
            <w:tcW w:w="2250"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99,95951</w:t>
            </w:r>
          </w:p>
        </w:tc>
        <w:tc>
          <w:tcPr>
            <w:tcW w:w="1880" w:type="dxa"/>
          </w:tcPr>
          <w:p w:rsidR="00A612C2" w:rsidRPr="00CA58A3" w:rsidRDefault="007D2359" w:rsidP="007D2359">
            <w:pPr>
              <w:jc w:val="center"/>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С</w:t>
            </w:r>
          </w:p>
        </w:tc>
      </w:tr>
      <w:tr w:rsidR="00A612C2" w:rsidTr="00A612C2">
        <w:tc>
          <w:tcPr>
            <w:tcW w:w="2959" w:type="dxa"/>
          </w:tcPr>
          <w:p w:rsidR="00A612C2" w:rsidRPr="00CA58A3" w:rsidRDefault="00A612C2" w:rsidP="003E45FC">
            <w:pPr>
              <w:rPr>
                <w:rFonts w:ascii="Times New Roman" w:eastAsia="Times New Roman" w:hAnsi="Times New Roman" w:cs="Times New Roman"/>
                <w:color w:val="000000"/>
                <w:sz w:val="28"/>
                <w:szCs w:val="28"/>
              </w:rPr>
            </w:pPr>
            <w:proofErr w:type="spellStart"/>
            <w:r w:rsidRPr="00CA58A3">
              <w:rPr>
                <w:rFonts w:ascii="Times New Roman" w:eastAsia="Times New Roman" w:hAnsi="Times New Roman" w:cs="Times New Roman"/>
                <w:color w:val="000000"/>
                <w:sz w:val="28"/>
                <w:szCs w:val="28"/>
              </w:rPr>
              <w:t>йогексол</w:t>
            </w:r>
            <w:proofErr w:type="spellEnd"/>
          </w:p>
        </w:tc>
        <w:tc>
          <w:tcPr>
            <w:tcW w:w="1889"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10</w:t>
            </w:r>
          </w:p>
        </w:tc>
        <w:tc>
          <w:tcPr>
            <w:tcW w:w="1926"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3558,8</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0,000258259</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0,025825929</w:t>
            </w:r>
          </w:p>
        </w:tc>
        <w:tc>
          <w:tcPr>
            <w:tcW w:w="2250"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99,98534</w:t>
            </w:r>
          </w:p>
        </w:tc>
        <w:tc>
          <w:tcPr>
            <w:tcW w:w="1880" w:type="dxa"/>
          </w:tcPr>
          <w:p w:rsidR="00A612C2" w:rsidRPr="00CA58A3" w:rsidRDefault="007D2359" w:rsidP="007D2359">
            <w:pPr>
              <w:jc w:val="center"/>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С</w:t>
            </w:r>
          </w:p>
        </w:tc>
      </w:tr>
      <w:tr w:rsidR="00A612C2" w:rsidTr="00A612C2">
        <w:tc>
          <w:tcPr>
            <w:tcW w:w="2959" w:type="dxa"/>
          </w:tcPr>
          <w:p w:rsidR="00A612C2" w:rsidRPr="00CA58A3" w:rsidRDefault="00A612C2" w:rsidP="003E45FC">
            <w:pPr>
              <w:rPr>
                <w:rFonts w:ascii="Times New Roman" w:eastAsia="Times New Roman" w:hAnsi="Times New Roman" w:cs="Times New Roman"/>
                <w:color w:val="000000"/>
                <w:sz w:val="28"/>
                <w:szCs w:val="28"/>
              </w:rPr>
            </w:pPr>
            <w:proofErr w:type="spellStart"/>
            <w:r w:rsidRPr="00CA58A3">
              <w:rPr>
                <w:rFonts w:ascii="Times New Roman" w:eastAsia="Times New Roman" w:hAnsi="Times New Roman" w:cs="Times New Roman"/>
                <w:color w:val="000000"/>
                <w:sz w:val="28"/>
                <w:szCs w:val="28"/>
              </w:rPr>
              <w:t>аллопуринол</w:t>
            </w:r>
            <w:proofErr w:type="spellEnd"/>
          </w:p>
        </w:tc>
        <w:tc>
          <w:tcPr>
            <w:tcW w:w="1889"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835</w:t>
            </w:r>
          </w:p>
        </w:tc>
        <w:tc>
          <w:tcPr>
            <w:tcW w:w="1926"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1400,7</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0,000101648</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0,010164769</w:t>
            </w:r>
          </w:p>
        </w:tc>
        <w:tc>
          <w:tcPr>
            <w:tcW w:w="2250"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99,9955</w:t>
            </w:r>
          </w:p>
        </w:tc>
        <w:tc>
          <w:tcPr>
            <w:tcW w:w="1880" w:type="dxa"/>
          </w:tcPr>
          <w:p w:rsidR="00A612C2" w:rsidRPr="00CA58A3" w:rsidRDefault="007D2359" w:rsidP="007D2359">
            <w:pPr>
              <w:jc w:val="center"/>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С</w:t>
            </w:r>
          </w:p>
        </w:tc>
      </w:tr>
      <w:tr w:rsidR="00A612C2" w:rsidTr="00A612C2">
        <w:tc>
          <w:tcPr>
            <w:tcW w:w="2959" w:type="dxa"/>
          </w:tcPr>
          <w:p w:rsidR="00A612C2" w:rsidRPr="00CA58A3" w:rsidRDefault="00A612C2" w:rsidP="003E45FC">
            <w:pPr>
              <w:rPr>
                <w:rFonts w:ascii="Times New Roman" w:eastAsia="Times New Roman" w:hAnsi="Times New Roman" w:cs="Times New Roman"/>
                <w:color w:val="000000"/>
                <w:sz w:val="28"/>
                <w:szCs w:val="28"/>
              </w:rPr>
            </w:pPr>
            <w:proofErr w:type="spellStart"/>
            <w:r w:rsidRPr="00CA58A3">
              <w:rPr>
                <w:rFonts w:ascii="Times New Roman" w:eastAsia="Times New Roman" w:hAnsi="Times New Roman" w:cs="Times New Roman"/>
                <w:color w:val="000000"/>
                <w:sz w:val="28"/>
                <w:szCs w:val="28"/>
              </w:rPr>
              <w:t>омепразол</w:t>
            </w:r>
            <w:proofErr w:type="spellEnd"/>
          </w:p>
        </w:tc>
        <w:tc>
          <w:tcPr>
            <w:tcW w:w="1889"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178</w:t>
            </w:r>
          </w:p>
        </w:tc>
        <w:tc>
          <w:tcPr>
            <w:tcW w:w="1926"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242,08</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1,75676E-05</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0,001756755</w:t>
            </w:r>
          </w:p>
        </w:tc>
        <w:tc>
          <w:tcPr>
            <w:tcW w:w="2250"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99,99726</w:t>
            </w:r>
          </w:p>
        </w:tc>
        <w:tc>
          <w:tcPr>
            <w:tcW w:w="1880" w:type="dxa"/>
          </w:tcPr>
          <w:p w:rsidR="00A612C2" w:rsidRPr="00CA58A3" w:rsidRDefault="007D2359" w:rsidP="007D2359">
            <w:pPr>
              <w:jc w:val="center"/>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С</w:t>
            </w:r>
          </w:p>
        </w:tc>
      </w:tr>
      <w:tr w:rsidR="00A612C2" w:rsidTr="00A612C2">
        <w:tc>
          <w:tcPr>
            <w:tcW w:w="2959" w:type="dxa"/>
          </w:tcPr>
          <w:p w:rsidR="00A612C2" w:rsidRPr="00CA58A3" w:rsidRDefault="00A612C2" w:rsidP="003E45FC">
            <w:pPr>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ибупрофен</w:t>
            </w:r>
          </w:p>
        </w:tc>
        <w:tc>
          <w:tcPr>
            <w:tcW w:w="1889"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9</w:t>
            </w:r>
          </w:p>
        </w:tc>
        <w:tc>
          <w:tcPr>
            <w:tcW w:w="1926"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232,8</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1,68941E-05</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0,001689411</w:t>
            </w:r>
          </w:p>
        </w:tc>
        <w:tc>
          <w:tcPr>
            <w:tcW w:w="2250"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99,99895</w:t>
            </w:r>
          </w:p>
        </w:tc>
        <w:tc>
          <w:tcPr>
            <w:tcW w:w="1880" w:type="dxa"/>
          </w:tcPr>
          <w:p w:rsidR="00A612C2" w:rsidRPr="00CA58A3" w:rsidRDefault="007D2359" w:rsidP="007D2359">
            <w:pPr>
              <w:jc w:val="center"/>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С</w:t>
            </w:r>
          </w:p>
        </w:tc>
      </w:tr>
      <w:tr w:rsidR="00A612C2" w:rsidTr="00A612C2">
        <w:tc>
          <w:tcPr>
            <w:tcW w:w="2959" w:type="dxa"/>
          </w:tcPr>
          <w:p w:rsidR="00A612C2" w:rsidRPr="00CA58A3" w:rsidRDefault="00A612C2" w:rsidP="003E45FC">
            <w:pPr>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 xml:space="preserve">Калия и магния </w:t>
            </w:r>
            <w:proofErr w:type="spellStart"/>
            <w:r w:rsidRPr="00CA58A3">
              <w:rPr>
                <w:rFonts w:ascii="Times New Roman" w:eastAsia="Times New Roman" w:hAnsi="Times New Roman" w:cs="Times New Roman"/>
                <w:color w:val="000000"/>
                <w:sz w:val="28"/>
                <w:szCs w:val="28"/>
              </w:rPr>
              <w:t>аспарагинат</w:t>
            </w:r>
            <w:proofErr w:type="spellEnd"/>
          </w:p>
        </w:tc>
        <w:tc>
          <w:tcPr>
            <w:tcW w:w="1889"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657</w:t>
            </w:r>
          </w:p>
        </w:tc>
        <w:tc>
          <w:tcPr>
            <w:tcW w:w="1926"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144,54</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1,04892E-05</w:t>
            </w:r>
          </w:p>
        </w:tc>
        <w:tc>
          <w:tcPr>
            <w:tcW w:w="1941"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0,001048915</w:t>
            </w:r>
          </w:p>
        </w:tc>
        <w:tc>
          <w:tcPr>
            <w:tcW w:w="2250" w:type="dxa"/>
          </w:tcPr>
          <w:p w:rsidR="00A612C2" w:rsidRPr="00CA58A3" w:rsidRDefault="00A612C2" w:rsidP="003E45FC">
            <w:pPr>
              <w:jc w:val="right"/>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100</w:t>
            </w:r>
          </w:p>
        </w:tc>
        <w:tc>
          <w:tcPr>
            <w:tcW w:w="1880" w:type="dxa"/>
          </w:tcPr>
          <w:p w:rsidR="00A612C2" w:rsidRPr="00CA58A3" w:rsidRDefault="007D2359" w:rsidP="007D2359">
            <w:pPr>
              <w:jc w:val="center"/>
              <w:rPr>
                <w:rFonts w:ascii="Times New Roman" w:eastAsia="Times New Roman" w:hAnsi="Times New Roman" w:cs="Times New Roman"/>
                <w:color w:val="000000"/>
                <w:sz w:val="28"/>
                <w:szCs w:val="28"/>
              </w:rPr>
            </w:pPr>
            <w:r w:rsidRPr="00CA58A3">
              <w:rPr>
                <w:rFonts w:ascii="Times New Roman" w:eastAsia="Times New Roman" w:hAnsi="Times New Roman" w:cs="Times New Roman"/>
                <w:color w:val="000000"/>
                <w:sz w:val="28"/>
                <w:szCs w:val="28"/>
              </w:rPr>
              <w:t>С</w:t>
            </w:r>
          </w:p>
        </w:tc>
      </w:tr>
    </w:tbl>
    <w:p w:rsidR="00CA58A3" w:rsidRDefault="00CA58A3" w:rsidP="00CA58A3">
      <w:pPr>
        <w:rPr>
          <w:rFonts w:ascii="Calibri" w:eastAsia="Times New Roman" w:hAnsi="Calibri" w:cs="Times New Roman"/>
          <w:b/>
          <w:bCs/>
          <w:color w:val="000000"/>
          <w:sz w:val="32"/>
        </w:rPr>
      </w:pPr>
    </w:p>
    <w:p w:rsidR="00CA58A3" w:rsidRDefault="00CA58A3" w:rsidP="00CA58A3">
      <w:pPr>
        <w:rPr>
          <w:rFonts w:ascii="Calibri" w:eastAsia="Times New Roman" w:hAnsi="Calibri" w:cs="Times New Roman"/>
          <w:b/>
          <w:bCs/>
          <w:color w:val="000000"/>
          <w:sz w:val="32"/>
        </w:rPr>
      </w:pPr>
    </w:p>
    <w:p w:rsidR="00CA58A3" w:rsidRDefault="00CA58A3" w:rsidP="00CA58A3">
      <w:pPr>
        <w:rPr>
          <w:rFonts w:ascii="Calibri" w:eastAsia="Times New Roman" w:hAnsi="Calibri" w:cs="Times New Roman"/>
          <w:b/>
          <w:bCs/>
          <w:color w:val="000000"/>
          <w:sz w:val="32"/>
        </w:rPr>
      </w:pPr>
    </w:p>
    <w:p w:rsidR="00CA58A3" w:rsidRDefault="00CA58A3" w:rsidP="00CA58A3">
      <w:pPr>
        <w:rPr>
          <w:rFonts w:ascii="Calibri" w:eastAsia="Times New Roman" w:hAnsi="Calibri" w:cs="Times New Roman"/>
          <w:b/>
          <w:bCs/>
          <w:color w:val="000000"/>
          <w:sz w:val="32"/>
        </w:rPr>
      </w:pPr>
    </w:p>
    <w:p w:rsidR="00CA58A3" w:rsidRDefault="00CA58A3" w:rsidP="00CA58A3">
      <w:pPr>
        <w:rPr>
          <w:rFonts w:ascii="Calibri" w:eastAsia="Times New Roman" w:hAnsi="Calibri" w:cs="Times New Roman"/>
          <w:b/>
          <w:bCs/>
          <w:color w:val="000000"/>
          <w:sz w:val="32"/>
        </w:rPr>
        <w:sectPr w:rsidR="00CA58A3" w:rsidSect="006820B9">
          <w:pgSz w:w="16838" w:h="11906" w:orient="landscape"/>
          <w:pgMar w:top="850" w:right="1134" w:bottom="1701" w:left="1134" w:header="708" w:footer="708" w:gutter="0"/>
          <w:cols w:space="708"/>
          <w:titlePg/>
          <w:docGrid w:linePitch="360"/>
        </w:sectPr>
      </w:pPr>
    </w:p>
    <w:p w:rsidR="00C31746" w:rsidRDefault="00C31746" w:rsidP="00A57C7E">
      <w:pPr>
        <w:tabs>
          <w:tab w:val="left" w:pos="3736"/>
        </w:tabs>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Затраты на каждую АТ</w:t>
      </w:r>
      <w:proofErr w:type="gramStart"/>
      <w:r>
        <w:rPr>
          <w:rFonts w:ascii="Times New Roman" w:hAnsi="Times New Roman" w:cs="Times New Roman"/>
          <w:sz w:val="28"/>
          <w:szCs w:val="28"/>
        </w:rPr>
        <w:t>Х-</w:t>
      </w:r>
      <w:proofErr w:type="gramEnd"/>
      <w:r>
        <w:rPr>
          <w:rFonts w:ascii="Times New Roman" w:hAnsi="Times New Roman" w:cs="Times New Roman"/>
          <w:sz w:val="28"/>
          <w:szCs w:val="28"/>
        </w:rPr>
        <w:t xml:space="preserve"> группу терапии ос</w:t>
      </w:r>
      <w:r w:rsidR="0007688A">
        <w:rPr>
          <w:rFonts w:ascii="Times New Roman" w:hAnsi="Times New Roman" w:cs="Times New Roman"/>
          <w:sz w:val="28"/>
          <w:szCs w:val="28"/>
        </w:rPr>
        <w:t>ложнений представлены на рис. 3.9.</w:t>
      </w:r>
    </w:p>
    <w:p w:rsidR="00C31746" w:rsidRPr="00A57C7E" w:rsidRDefault="00C31746" w:rsidP="00A57C7E">
      <w:pPr>
        <w:tabs>
          <w:tab w:val="left" w:pos="3736"/>
        </w:tabs>
        <w:spacing w:after="0" w:line="360" w:lineRule="auto"/>
        <w:jc w:val="both"/>
        <w:rPr>
          <w:rFonts w:ascii="Times New Roman" w:hAnsi="Times New Roman" w:cs="Times New Roman"/>
          <w:sz w:val="28"/>
          <w:szCs w:val="28"/>
        </w:rPr>
      </w:pPr>
      <w:r w:rsidRPr="00C31746">
        <w:rPr>
          <w:rFonts w:ascii="Times New Roman" w:hAnsi="Times New Roman" w:cs="Times New Roman"/>
          <w:noProof/>
          <w:sz w:val="28"/>
          <w:szCs w:val="28"/>
        </w:rPr>
        <w:drawing>
          <wp:inline distT="0" distB="0" distL="0" distR="0">
            <wp:extent cx="6145662" cy="2225615"/>
            <wp:effectExtent l="0" t="0" r="0" b="0"/>
            <wp:docPr id="13"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A57C7E" w:rsidRDefault="0007688A" w:rsidP="00A57C7E">
      <w:pPr>
        <w:tabs>
          <w:tab w:val="left" w:pos="3736"/>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Рис. 3.9</w:t>
      </w:r>
      <w:r w:rsidR="00D50BCD">
        <w:rPr>
          <w:rFonts w:ascii="Times New Roman" w:hAnsi="Times New Roman" w:cs="Times New Roman"/>
          <w:sz w:val="28"/>
          <w:szCs w:val="28"/>
        </w:rPr>
        <w:t xml:space="preserve"> </w:t>
      </w:r>
      <w:r w:rsidR="00C31746" w:rsidRPr="00C31746">
        <w:rPr>
          <w:rFonts w:ascii="Times New Roman" w:hAnsi="Times New Roman" w:cs="Times New Roman"/>
          <w:sz w:val="28"/>
          <w:szCs w:val="28"/>
        </w:rPr>
        <w:t>А</w:t>
      </w:r>
      <w:r w:rsidR="00D50BCD">
        <w:rPr>
          <w:rFonts w:ascii="Times New Roman" w:hAnsi="Times New Roman" w:cs="Times New Roman"/>
          <w:sz w:val="28"/>
          <w:szCs w:val="28"/>
        </w:rPr>
        <w:t>нализ стоимости категории Т</w:t>
      </w:r>
      <w:proofErr w:type="gramStart"/>
      <w:r w:rsidR="00D50BCD">
        <w:rPr>
          <w:rFonts w:ascii="Times New Roman" w:hAnsi="Times New Roman" w:cs="Times New Roman"/>
          <w:sz w:val="28"/>
          <w:szCs w:val="28"/>
        </w:rPr>
        <w:t>2</w:t>
      </w:r>
      <w:proofErr w:type="gramEnd"/>
      <w:r w:rsidR="00D50BCD">
        <w:rPr>
          <w:rFonts w:ascii="Times New Roman" w:hAnsi="Times New Roman" w:cs="Times New Roman"/>
          <w:sz w:val="28"/>
          <w:szCs w:val="28"/>
        </w:rPr>
        <w:t xml:space="preserve"> в рамках АТХ-классификации </w:t>
      </w:r>
    </w:p>
    <w:p w:rsidR="00C31746" w:rsidRDefault="00C31746" w:rsidP="00A57C7E">
      <w:pPr>
        <w:tabs>
          <w:tab w:val="left" w:pos="3736"/>
        </w:tabs>
        <w:spacing w:after="0" w:line="360" w:lineRule="auto"/>
        <w:jc w:val="both"/>
        <w:rPr>
          <w:rFonts w:ascii="Times New Roman" w:hAnsi="Times New Roman" w:cs="Times New Roman"/>
          <w:sz w:val="28"/>
          <w:szCs w:val="28"/>
        </w:rPr>
      </w:pPr>
    </w:p>
    <w:p w:rsidR="004D2BEA" w:rsidRPr="004D2BEA" w:rsidRDefault="004536C5" w:rsidP="00A57C7E">
      <w:pPr>
        <w:tabs>
          <w:tab w:val="left" w:pos="3736"/>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Выявлено, что н</w:t>
      </w:r>
      <w:r w:rsidR="004D2BEA">
        <w:rPr>
          <w:rFonts w:ascii="Times New Roman" w:hAnsi="Times New Roman" w:cs="Times New Roman"/>
          <w:sz w:val="28"/>
          <w:szCs w:val="28"/>
        </w:rPr>
        <w:t xml:space="preserve">аибольшие затраты  вспомогательной терапии приходятся на группу </w:t>
      </w:r>
      <w:r w:rsidR="004D2BEA">
        <w:rPr>
          <w:rFonts w:ascii="Times New Roman" w:hAnsi="Times New Roman" w:cs="Times New Roman"/>
          <w:sz w:val="28"/>
          <w:szCs w:val="28"/>
          <w:lang w:val="en-US"/>
        </w:rPr>
        <w:t>J</w:t>
      </w:r>
      <w:r w:rsidR="004D2BEA" w:rsidRPr="004D2BEA">
        <w:rPr>
          <w:rFonts w:ascii="Times New Roman" w:hAnsi="Times New Roman" w:cs="Times New Roman"/>
          <w:sz w:val="28"/>
          <w:szCs w:val="28"/>
        </w:rPr>
        <w:t>01</w:t>
      </w:r>
      <w:r w:rsidR="004D2BEA">
        <w:rPr>
          <w:rFonts w:ascii="Times New Roman" w:hAnsi="Times New Roman" w:cs="Times New Roman"/>
          <w:sz w:val="28"/>
          <w:szCs w:val="28"/>
        </w:rPr>
        <w:t xml:space="preserve"> – а</w:t>
      </w:r>
      <w:r w:rsidR="004D2BEA" w:rsidRPr="00C31746">
        <w:rPr>
          <w:rFonts w:ascii="Times New Roman" w:hAnsi="Times New Roman" w:cs="Times New Roman"/>
          <w:sz w:val="28"/>
          <w:szCs w:val="28"/>
        </w:rPr>
        <w:t>нтибактериальные препараты системного действия</w:t>
      </w:r>
      <w:r w:rsidR="004D2BEA">
        <w:rPr>
          <w:rFonts w:ascii="Times New Roman" w:hAnsi="Times New Roman" w:cs="Times New Roman"/>
          <w:sz w:val="28"/>
          <w:szCs w:val="28"/>
        </w:rPr>
        <w:t>, что объясняется частотой назначения. Следующей группу в АТ</w:t>
      </w:r>
      <w:proofErr w:type="gramStart"/>
      <w:r w:rsidR="004D2BEA">
        <w:rPr>
          <w:rFonts w:ascii="Times New Roman" w:hAnsi="Times New Roman" w:cs="Times New Roman"/>
          <w:sz w:val="28"/>
          <w:szCs w:val="28"/>
        </w:rPr>
        <w:t>Х-</w:t>
      </w:r>
      <w:proofErr w:type="gramEnd"/>
      <w:r w:rsidR="004D2BEA">
        <w:rPr>
          <w:rFonts w:ascii="Times New Roman" w:hAnsi="Times New Roman" w:cs="Times New Roman"/>
          <w:sz w:val="28"/>
          <w:szCs w:val="28"/>
        </w:rPr>
        <w:t xml:space="preserve"> классификации занимает группа п</w:t>
      </w:r>
      <w:r w:rsidR="004D2BEA" w:rsidRPr="00C31746">
        <w:rPr>
          <w:rFonts w:ascii="Times New Roman" w:hAnsi="Times New Roman" w:cs="Times New Roman"/>
          <w:sz w:val="28"/>
          <w:szCs w:val="28"/>
        </w:rPr>
        <w:t>ротивогрибковые препараты системного действия</w:t>
      </w:r>
      <w:r w:rsidR="004D2BEA">
        <w:rPr>
          <w:rFonts w:ascii="Times New Roman" w:hAnsi="Times New Roman" w:cs="Times New Roman"/>
          <w:sz w:val="28"/>
          <w:szCs w:val="28"/>
        </w:rPr>
        <w:t xml:space="preserve">, что в большей степени связано со стоимостью препаратов. </w:t>
      </w:r>
    </w:p>
    <w:p w:rsidR="00C31746" w:rsidRDefault="00C31746" w:rsidP="00A57C7E">
      <w:pPr>
        <w:tabs>
          <w:tab w:val="left" w:pos="3736"/>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Интегрированный АВС/ </w:t>
      </w:r>
      <w:r>
        <w:rPr>
          <w:rFonts w:ascii="Times New Roman" w:hAnsi="Times New Roman" w:cs="Times New Roman"/>
          <w:sz w:val="28"/>
          <w:szCs w:val="28"/>
          <w:lang w:val="en-US"/>
        </w:rPr>
        <w:t>VEN</w:t>
      </w:r>
      <w:r w:rsidRPr="0062113A">
        <w:rPr>
          <w:rFonts w:ascii="Times New Roman" w:hAnsi="Times New Roman" w:cs="Times New Roman"/>
          <w:sz w:val="28"/>
          <w:szCs w:val="28"/>
        </w:rPr>
        <w:t xml:space="preserve"> – </w:t>
      </w:r>
      <w:r>
        <w:rPr>
          <w:rFonts w:ascii="Times New Roman" w:hAnsi="Times New Roman" w:cs="Times New Roman"/>
          <w:sz w:val="28"/>
          <w:szCs w:val="28"/>
        </w:rPr>
        <w:t>анализ</w:t>
      </w:r>
      <w:r w:rsidR="0062113A">
        <w:rPr>
          <w:rFonts w:ascii="Times New Roman" w:hAnsi="Times New Roman" w:cs="Times New Roman"/>
          <w:sz w:val="28"/>
          <w:szCs w:val="28"/>
        </w:rPr>
        <w:t xml:space="preserve"> терапии осложнений</w:t>
      </w:r>
      <w:r>
        <w:rPr>
          <w:rFonts w:ascii="Times New Roman" w:hAnsi="Times New Roman" w:cs="Times New Roman"/>
          <w:sz w:val="28"/>
          <w:szCs w:val="28"/>
        </w:rPr>
        <w:t xml:space="preserve"> </w:t>
      </w:r>
      <w:r w:rsidR="0062113A">
        <w:rPr>
          <w:rFonts w:ascii="Times New Roman" w:hAnsi="Times New Roman" w:cs="Times New Roman"/>
          <w:sz w:val="28"/>
          <w:szCs w:val="28"/>
        </w:rPr>
        <w:t>по результатам анкетирования врачей выявил резул</w:t>
      </w:r>
      <w:r w:rsidR="0007688A">
        <w:rPr>
          <w:rFonts w:ascii="Times New Roman" w:hAnsi="Times New Roman" w:cs="Times New Roman"/>
          <w:sz w:val="28"/>
          <w:szCs w:val="28"/>
        </w:rPr>
        <w:t>ьтаты, представленные на рис 3.10.</w:t>
      </w:r>
    </w:p>
    <w:p w:rsidR="004D2BEA" w:rsidRPr="00AA76F8" w:rsidRDefault="004D2BEA" w:rsidP="00A57C7E">
      <w:pPr>
        <w:tabs>
          <w:tab w:val="left" w:pos="3736"/>
        </w:tabs>
        <w:spacing w:after="0"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Группа «</w:t>
      </w:r>
      <w:r w:rsidR="00AA76F8">
        <w:rPr>
          <w:rFonts w:ascii="Times New Roman" w:hAnsi="Times New Roman" w:cs="Times New Roman"/>
          <w:sz w:val="28"/>
          <w:szCs w:val="28"/>
        </w:rPr>
        <w:t xml:space="preserve">жизненно-важные» </w:t>
      </w:r>
      <w:r>
        <w:rPr>
          <w:rFonts w:ascii="Times New Roman" w:hAnsi="Times New Roman" w:cs="Times New Roman"/>
          <w:sz w:val="28"/>
          <w:szCs w:val="28"/>
        </w:rPr>
        <w:t xml:space="preserve">встречается во всех группах </w:t>
      </w:r>
      <w:r>
        <w:rPr>
          <w:rFonts w:ascii="Times New Roman" w:hAnsi="Times New Roman" w:cs="Times New Roman"/>
          <w:sz w:val="28"/>
          <w:szCs w:val="28"/>
          <w:lang w:val="en-US"/>
        </w:rPr>
        <w:t>ABC</w:t>
      </w:r>
      <w:r w:rsidRPr="004D2BEA">
        <w:rPr>
          <w:rFonts w:ascii="Times New Roman" w:hAnsi="Times New Roman" w:cs="Times New Roman"/>
          <w:sz w:val="28"/>
          <w:szCs w:val="28"/>
        </w:rPr>
        <w:t xml:space="preserve"> </w:t>
      </w:r>
      <w:r>
        <w:rPr>
          <w:rFonts w:ascii="Times New Roman" w:hAnsi="Times New Roman" w:cs="Times New Roman"/>
          <w:sz w:val="28"/>
          <w:szCs w:val="28"/>
        </w:rPr>
        <w:t>– анализа, группа «</w:t>
      </w:r>
      <w:r w:rsidR="00AA76F8">
        <w:rPr>
          <w:rFonts w:ascii="Times New Roman" w:hAnsi="Times New Roman" w:cs="Times New Roman"/>
          <w:sz w:val="28"/>
          <w:szCs w:val="28"/>
        </w:rPr>
        <w:t>необходимые</w:t>
      </w:r>
      <w:r>
        <w:rPr>
          <w:rFonts w:ascii="Times New Roman" w:hAnsi="Times New Roman" w:cs="Times New Roman"/>
          <w:sz w:val="28"/>
          <w:szCs w:val="28"/>
        </w:rPr>
        <w:t>», так же встречается как в «А», так и в «В», и в «С» категории.</w:t>
      </w:r>
      <w:proofErr w:type="gramEnd"/>
      <w:r>
        <w:rPr>
          <w:rFonts w:ascii="Times New Roman" w:hAnsi="Times New Roman" w:cs="Times New Roman"/>
          <w:sz w:val="28"/>
          <w:szCs w:val="28"/>
        </w:rPr>
        <w:t xml:space="preserve"> В категорию</w:t>
      </w:r>
      <w:r w:rsidRPr="00AA76F8">
        <w:rPr>
          <w:rFonts w:ascii="Times New Roman" w:hAnsi="Times New Roman" w:cs="Times New Roman"/>
          <w:sz w:val="28"/>
          <w:szCs w:val="28"/>
        </w:rPr>
        <w:t xml:space="preserve"> </w:t>
      </w:r>
      <w:r>
        <w:rPr>
          <w:rFonts w:ascii="Times New Roman" w:hAnsi="Times New Roman" w:cs="Times New Roman"/>
          <w:sz w:val="28"/>
          <w:szCs w:val="28"/>
        </w:rPr>
        <w:t xml:space="preserve">«А» вошел только 1 препарат </w:t>
      </w:r>
      <w:r w:rsidR="00AA76F8">
        <w:rPr>
          <w:rFonts w:ascii="Times New Roman" w:hAnsi="Times New Roman" w:cs="Times New Roman"/>
          <w:sz w:val="28"/>
          <w:szCs w:val="28"/>
        </w:rPr>
        <w:t xml:space="preserve">из этой группы </w:t>
      </w:r>
      <w:r>
        <w:rPr>
          <w:rFonts w:ascii="Times New Roman" w:hAnsi="Times New Roman" w:cs="Times New Roman"/>
          <w:sz w:val="28"/>
          <w:szCs w:val="28"/>
        </w:rPr>
        <w:t xml:space="preserve">– </w:t>
      </w:r>
      <w:proofErr w:type="spellStart"/>
      <w:r>
        <w:rPr>
          <w:rFonts w:ascii="Times New Roman" w:hAnsi="Times New Roman" w:cs="Times New Roman"/>
          <w:sz w:val="28"/>
          <w:szCs w:val="28"/>
        </w:rPr>
        <w:t>ванкомицин</w:t>
      </w:r>
      <w:proofErr w:type="spellEnd"/>
      <w:r>
        <w:rPr>
          <w:rFonts w:ascii="Times New Roman" w:hAnsi="Times New Roman" w:cs="Times New Roman"/>
          <w:sz w:val="28"/>
          <w:szCs w:val="28"/>
        </w:rPr>
        <w:t xml:space="preserve">. </w:t>
      </w:r>
      <w:r w:rsidR="00AA76F8">
        <w:rPr>
          <w:rFonts w:ascii="Times New Roman" w:hAnsi="Times New Roman" w:cs="Times New Roman"/>
          <w:sz w:val="28"/>
          <w:szCs w:val="28"/>
        </w:rPr>
        <w:t xml:space="preserve">Группа «второстепенные» обнаруживается в «В» категории, где представлена 1 препаратом – натрия хлорид 0,9%. </w:t>
      </w:r>
    </w:p>
    <w:p w:rsidR="00C31746" w:rsidRDefault="00C31746" w:rsidP="00A57C7E">
      <w:pPr>
        <w:tabs>
          <w:tab w:val="left" w:pos="3736"/>
        </w:tabs>
        <w:spacing w:after="0" w:line="360" w:lineRule="auto"/>
        <w:jc w:val="both"/>
        <w:rPr>
          <w:rFonts w:ascii="Times New Roman" w:hAnsi="Times New Roman" w:cs="Times New Roman"/>
          <w:sz w:val="28"/>
          <w:szCs w:val="28"/>
        </w:rPr>
      </w:pPr>
      <w:r w:rsidRPr="00C31746">
        <w:rPr>
          <w:rFonts w:ascii="Times New Roman" w:hAnsi="Times New Roman" w:cs="Times New Roman"/>
          <w:noProof/>
          <w:sz w:val="24"/>
          <w:szCs w:val="28"/>
        </w:rPr>
        <w:lastRenderedPageBreak/>
        <w:drawing>
          <wp:inline distT="0" distB="0" distL="0" distR="0">
            <wp:extent cx="6111157" cy="3717985"/>
            <wp:effectExtent l="0" t="0" r="0" b="0"/>
            <wp:docPr id="14"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E36B96" w:rsidRDefault="0007688A" w:rsidP="00CC0483">
      <w:pPr>
        <w:tabs>
          <w:tab w:val="left" w:pos="3736"/>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Рис. 3.10 </w:t>
      </w:r>
      <w:r w:rsidR="0062113A" w:rsidRPr="0062113A">
        <w:rPr>
          <w:rFonts w:ascii="Times New Roman" w:hAnsi="Times New Roman" w:cs="Times New Roman"/>
          <w:sz w:val="28"/>
          <w:szCs w:val="28"/>
        </w:rPr>
        <w:t>И</w:t>
      </w:r>
      <w:r w:rsidR="00D50BCD">
        <w:rPr>
          <w:rFonts w:ascii="Times New Roman" w:hAnsi="Times New Roman" w:cs="Times New Roman"/>
          <w:sz w:val="28"/>
          <w:szCs w:val="28"/>
        </w:rPr>
        <w:t>нтегрированный АВС / VEN – анализа терапии осложнений</w:t>
      </w:r>
      <w:r w:rsidR="0062113A" w:rsidRPr="0062113A">
        <w:rPr>
          <w:rFonts w:ascii="Times New Roman" w:hAnsi="Times New Roman" w:cs="Times New Roman"/>
          <w:sz w:val="28"/>
          <w:szCs w:val="28"/>
        </w:rPr>
        <w:t xml:space="preserve"> </w:t>
      </w:r>
      <w:r w:rsidR="0062113A" w:rsidRPr="0062113A">
        <w:rPr>
          <w:rFonts w:ascii="Times New Roman" w:hAnsi="Times New Roman" w:cs="Times New Roman"/>
          <w:sz w:val="28"/>
          <w:szCs w:val="28"/>
        </w:rPr>
        <w:br/>
      </w:r>
    </w:p>
    <w:p w:rsidR="00CC0483" w:rsidRDefault="00CC0483" w:rsidP="00CC0483">
      <w:pPr>
        <w:tabs>
          <w:tab w:val="left" w:pos="3736"/>
        </w:tabs>
        <w:spacing w:after="0" w:line="360" w:lineRule="auto"/>
        <w:jc w:val="both"/>
        <w:rPr>
          <w:rFonts w:ascii="Times New Roman" w:hAnsi="Times New Roman" w:cs="Times New Roman"/>
          <w:sz w:val="28"/>
          <w:szCs w:val="28"/>
        </w:rPr>
      </w:pPr>
    </w:p>
    <w:p w:rsidR="00AA76F8" w:rsidRDefault="00AA76F8" w:rsidP="00CC0483">
      <w:pPr>
        <w:tabs>
          <w:tab w:val="left" w:pos="3736"/>
        </w:tabs>
        <w:spacing w:after="0" w:line="360" w:lineRule="auto"/>
        <w:jc w:val="both"/>
        <w:rPr>
          <w:rFonts w:ascii="Times New Roman" w:hAnsi="Times New Roman" w:cs="Times New Roman"/>
          <w:sz w:val="28"/>
          <w:szCs w:val="28"/>
        </w:rPr>
      </w:pPr>
    </w:p>
    <w:p w:rsidR="00743B4A" w:rsidRDefault="00743B4A" w:rsidP="00CC0483">
      <w:pPr>
        <w:tabs>
          <w:tab w:val="left" w:pos="3736"/>
        </w:tabs>
        <w:spacing w:after="0" w:line="360" w:lineRule="auto"/>
        <w:jc w:val="both"/>
        <w:rPr>
          <w:rFonts w:ascii="Times New Roman" w:hAnsi="Times New Roman" w:cs="Times New Roman"/>
          <w:sz w:val="28"/>
          <w:szCs w:val="28"/>
        </w:rPr>
      </w:pPr>
    </w:p>
    <w:p w:rsidR="00743B4A" w:rsidRDefault="00743B4A" w:rsidP="00CC0483">
      <w:pPr>
        <w:tabs>
          <w:tab w:val="left" w:pos="3736"/>
        </w:tabs>
        <w:spacing w:after="0" w:line="360" w:lineRule="auto"/>
        <w:jc w:val="both"/>
        <w:rPr>
          <w:rFonts w:ascii="Times New Roman" w:hAnsi="Times New Roman" w:cs="Times New Roman"/>
          <w:sz w:val="28"/>
          <w:szCs w:val="28"/>
        </w:rPr>
      </w:pPr>
    </w:p>
    <w:p w:rsidR="00743B4A" w:rsidRDefault="00743B4A" w:rsidP="00CC0483">
      <w:pPr>
        <w:tabs>
          <w:tab w:val="left" w:pos="3736"/>
        </w:tabs>
        <w:spacing w:after="0" w:line="360" w:lineRule="auto"/>
        <w:jc w:val="both"/>
        <w:rPr>
          <w:rFonts w:ascii="Times New Roman" w:hAnsi="Times New Roman" w:cs="Times New Roman"/>
          <w:sz w:val="28"/>
          <w:szCs w:val="28"/>
        </w:rPr>
      </w:pPr>
    </w:p>
    <w:p w:rsidR="00743B4A" w:rsidRDefault="00743B4A" w:rsidP="00CC0483">
      <w:pPr>
        <w:tabs>
          <w:tab w:val="left" w:pos="3736"/>
        </w:tabs>
        <w:spacing w:after="0" w:line="360" w:lineRule="auto"/>
        <w:jc w:val="both"/>
        <w:rPr>
          <w:rFonts w:ascii="Times New Roman" w:hAnsi="Times New Roman" w:cs="Times New Roman"/>
          <w:sz w:val="28"/>
          <w:szCs w:val="28"/>
        </w:rPr>
      </w:pPr>
    </w:p>
    <w:p w:rsidR="00743B4A" w:rsidRDefault="00743B4A" w:rsidP="00CC0483">
      <w:pPr>
        <w:tabs>
          <w:tab w:val="left" w:pos="3736"/>
        </w:tabs>
        <w:spacing w:after="0" w:line="360" w:lineRule="auto"/>
        <w:jc w:val="both"/>
        <w:rPr>
          <w:rFonts w:ascii="Times New Roman" w:hAnsi="Times New Roman" w:cs="Times New Roman"/>
          <w:sz w:val="28"/>
          <w:szCs w:val="28"/>
        </w:rPr>
      </w:pPr>
    </w:p>
    <w:p w:rsidR="00743B4A" w:rsidRDefault="00743B4A" w:rsidP="00CC0483">
      <w:pPr>
        <w:tabs>
          <w:tab w:val="left" w:pos="3736"/>
        </w:tabs>
        <w:spacing w:after="0" w:line="360" w:lineRule="auto"/>
        <w:jc w:val="both"/>
        <w:rPr>
          <w:rFonts w:ascii="Times New Roman" w:hAnsi="Times New Roman" w:cs="Times New Roman"/>
          <w:sz w:val="28"/>
          <w:szCs w:val="28"/>
        </w:rPr>
      </w:pPr>
    </w:p>
    <w:p w:rsidR="00743B4A" w:rsidRDefault="00743B4A" w:rsidP="00CC0483">
      <w:pPr>
        <w:tabs>
          <w:tab w:val="left" w:pos="3736"/>
        </w:tabs>
        <w:spacing w:after="0" w:line="360" w:lineRule="auto"/>
        <w:jc w:val="both"/>
        <w:rPr>
          <w:rFonts w:ascii="Times New Roman" w:hAnsi="Times New Roman" w:cs="Times New Roman"/>
          <w:sz w:val="28"/>
          <w:szCs w:val="28"/>
        </w:rPr>
      </w:pPr>
    </w:p>
    <w:p w:rsidR="00743B4A" w:rsidRDefault="00743B4A" w:rsidP="00CC0483">
      <w:pPr>
        <w:tabs>
          <w:tab w:val="left" w:pos="3736"/>
        </w:tabs>
        <w:spacing w:after="0" w:line="360" w:lineRule="auto"/>
        <w:jc w:val="both"/>
        <w:rPr>
          <w:rFonts w:ascii="Times New Roman" w:hAnsi="Times New Roman" w:cs="Times New Roman"/>
          <w:sz w:val="28"/>
          <w:szCs w:val="28"/>
        </w:rPr>
      </w:pPr>
    </w:p>
    <w:p w:rsidR="00743B4A" w:rsidRDefault="00743B4A" w:rsidP="00CC0483">
      <w:pPr>
        <w:tabs>
          <w:tab w:val="left" w:pos="3736"/>
        </w:tabs>
        <w:spacing w:after="0" w:line="360" w:lineRule="auto"/>
        <w:jc w:val="both"/>
        <w:rPr>
          <w:rFonts w:ascii="Times New Roman" w:hAnsi="Times New Roman" w:cs="Times New Roman"/>
          <w:sz w:val="28"/>
          <w:szCs w:val="28"/>
        </w:rPr>
      </w:pPr>
    </w:p>
    <w:p w:rsidR="00743B4A" w:rsidRDefault="00743B4A" w:rsidP="00CC0483">
      <w:pPr>
        <w:tabs>
          <w:tab w:val="left" w:pos="3736"/>
        </w:tabs>
        <w:spacing w:after="0" w:line="360" w:lineRule="auto"/>
        <w:jc w:val="both"/>
        <w:rPr>
          <w:rFonts w:ascii="Times New Roman" w:hAnsi="Times New Roman" w:cs="Times New Roman"/>
          <w:sz w:val="28"/>
          <w:szCs w:val="28"/>
        </w:rPr>
      </w:pPr>
    </w:p>
    <w:p w:rsidR="00AA76F8" w:rsidRDefault="00AA76F8" w:rsidP="00CC0483">
      <w:pPr>
        <w:tabs>
          <w:tab w:val="left" w:pos="3736"/>
        </w:tabs>
        <w:spacing w:after="0" w:line="360" w:lineRule="auto"/>
        <w:jc w:val="both"/>
        <w:rPr>
          <w:rFonts w:ascii="Times New Roman" w:hAnsi="Times New Roman" w:cs="Times New Roman"/>
          <w:sz w:val="28"/>
          <w:szCs w:val="28"/>
        </w:rPr>
      </w:pPr>
    </w:p>
    <w:p w:rsidR="00AA76F8" w:rsidRDefault="00AA76F8" w:rsidP="00CC0483">
      <w:pPr>
        <w:tabs>
          <w:tab w:val="left" w:pos="3736"/>
        </w:tabs>
        <w:spacing w:after="0" w:line="360" w:lineRule="auto"/>
        <w:jc w:val="both"/>
        <w:rPr>
          <w:rFonts w:ascii="Times New Roman" w:hAnsi="Times New Roman" w:cs="Times New Roman"/>
          <w:sz w:val="28"/>
          <w:szCs w:val="28"/>
        </w:rPr>
      </w:pPr>
    </w:p>
    <w:p w:rsidR="00AA76F8" w:rsidRDefault="00AA76F8" w:rsidP="00CC0483">
      <w:pPr>
        <w:tabs>
          <w:tab w:val="left" w:pos="3736"/>
        </w:tabs>
        <w:spacing w:after="0" w:line="360" w:lineRule="auto"/>
        <w:jc w:val="both"/>
        <w:rPr>
          <w:rFonts w:ascii="Times New Roman" w:hAnsi="Times New Roman" w:cs="Times New Roman"/>
          <w:sz w:val="28"/>
          <w:szCs w:val="28"/>
        </w:rPr>
      </w:pPr>
    </w:p>
    <w:p w:rsidR="006A0953" w:rsidRDefault="006A0953" w:rsidP="003F6EC3">
      <w:pPr>
        <w:pStyle w:val="Bodytext20"/>
        <w:shd w:val="clear" w:color="auto" w:fill="auto"/>
        <w:spacing w:line="360" w:lineRule="auto"/>
        <w:ind w:firstLine="709"/>
        <w:jc w:val="center"/>
        <w:rPr>
          <w:b/>
          <w:sz w:val="28"/>
        </w:rPr>
      </w:pPr>
      <w:r>
        <w:rPr>
          <w:b/>
          <w:sz w:val="28"/>
        </w:rPr>
        <w:lastRenderedPageBreak/>
        <w:t>Глава 4</w:t>
      </w:r>
    </w:p>
    <w:p w:rsidR="000A1BE3" w:rsidRPr="00DA6798" w:rsidRDefault="000A1BE3" w:rsidP="003F6EC3">
      <w:pPr>
        <w:pStyle w:val="Bodytext20"/>
        <w:shd w:val="clear" w:color="auto" w:fill="auto"/>
        <w:spacing w:line="360" w:lineRule="auto"/>
        <w:ind w:firstLine="709"/>
        <w:jc w:val="center"/>
        <w:rPr>
          <w:b/>
          <w:sz w:val="28"/>
        </w:rPr>
      </w:pPr>
      <w:r w:rsidRPr="00DA6798">
        <w:rPr>
          <w:b/>
          <w:sz w:val="28"/>
        </w:rPr>
        <w:t xml:space="preserve">Изготовление и анализ детской лекарственной формы для перорального применения на основе </w:t>
      </w:r>
      <w:proofErr w:type="spellStart"/>
      <w:r w:rsidRPr="00DA6798">
        <w:rPr>
          <w:b/>
          <w:sz w:val="28"/>
        </w:rPr>
        <w:t>дротаверина</w:t>
      </w:r>
      <w:proofErr w:type="spellEnd"/>
      <w:r w:rsidRPr="00DA6798">
        <w:rPr>
          <w:b/>
          <w:sz w:val="28"/>
        </w:rPr>
        <w:t xml:space="preserve"> гидрохлорида</w:t>
      </w:r>
    </w:p>
    <w:p w:rsidR="000A1BE3" w:rsidRDefault="000A1BE3" w:rsidP="000A1BE3">
      <w:pPr>
        <w:pStyle w:val="Bodytext20"/>
        <w:shd w:val="clear" w:color="auto" w:fill="auto"/>
        <w:spacing w:line="360" w:lineRule="auto"/>
        <w:ind w:firstLine="709"/>
        <w:rPr>
          <w:sz w:val="28"/>
        </w:rPr>
      </w:pPr>
      <w:r w:rsidRPr="00DA6798">
        <w:rPr>
          <w:sz w:val="28"/>
        </w:rPr>
        <w:t>Процесс изготовления детских лекарственных форм внутриаптечного производства довольно сложный и трудоемкий. Известно, что в общей структуре ассортимента на фармацевтическом рынке РФ детские лекарственные формы представлены небольшой номенклатурой.</w:t>
      </w:r>
      <w:r>
        <w:rPr>
          <w:sz w:val="28"/>
        </w:rPr>
        <w:t xml:space="preserve"> В данной работе рассмотрена такая детская лекарственная форма как сироп.</w:t>
      </w:r>
    </w:p>
    <w:p w:rsidR="000A1BE3" w:rsidRPr="00760DB0" w:rsidRDefault="000A1BE3" w:rsidP="000A1BE3">
      <w:pPr>
        <w:pStyle w:val="Bodytext20"/>
        <w:shd w:val="clear" w:color="auto" w:fill="auto"/>
        <w:spacing w:line="360" w:lineRule="auto"/>
        <w:ind w:firstLine="709"/>
        <w:rPr>
          <w:sz w:val="28"/>
        </w:rPr>
      </w:pPr>
      <w:r>
        <w:rPr>
          <w:sz w:val="28"/>
        </w:rPr>
        <w:t xml:space="preserve">Согласно ГФ </w:t>
      </w:r>
      <w:r>
        <w:rPr>
          <w:sz w:val="28"/>
          <w:lang w:val="en-US"/>
        </w:rPr>
        <w:t>XIII</w:t>
      </w:r>
      <w:r>
        <w:rPr>
          <w:sz w:val="28"/>
        </w:rPr>
        <w:t>, с</w:t>
      </w:r>
      <w:r w:rsidRPr="00760DB0">
        <w:rPr>
          <w:sz w:val="28"/>
        </w:rPr>
        <w:t>иропы - жидкая лекарственная форма, предназначенная для приема внутрь, преимущественно представляющая собой концентрированный раствор различных сахаров, содержащий действующие и вспомогательные вещества.</w:t>
      </w:r>
    </w:p>
    <w:p w:rsidR="000A1BE3" w:rsidRPr="00DA6798" w:rsidRDefault="000A1BE3" w:rsidP="003F6EC3">
      <w:pPr>
        <w:pStyle w:val="Bodytext20"/>
        <w:shd w:val="clear" w:color="auto" w:fill="auto"/>
        <w:tabs>
          <w:tab w:val="left" w:pos="3029"/>
        </w:tabs>
        <w:spacing w:line="360" w:lineRule="auto"/>
        <w:ind w:firstLine="709"/>
        <w:jc w:val="center"/>
        <w:rPr>
          <w:b/>
          <w:color w:val="000000"/>
          <w:sz w:val="28"/>
          <w:lang w:eastAsia="ru-RU" w:bidi="ru-RU"/>
        </w:rPr>
      </w:pPr>
      <w:r w:rsidRPr="00DA6798">
        <w:rPr>
          <w:b/>
          <w:color w:val="000000"/>
          <w:sz w:val="28"/>
          <w:lang w:eastAsia="ru-RU" w:bidi="ru-RU"/>
        </w:rPr>
        <w:t>4.1 Технология</w:t>
      </w:r>
    </w:p>
    <w:p w:rsidR="000A1BE3" w:rsidRPr="00520642" w:rsidRDefault="000A1BE3" w:rsidP="000A1BE3">
      <w:pPr>
        <w:pStyle w:val="Bodytext20"/>
        <w:spacing w:line="360" w:lineRule="auto"/>
        <w:ind w:firstLine="709"/>
        <w:rPr>
          <w:sz w:val="28"/>
        </w:rPr>
      </w:pPr>
      <w:r w:rsidRPr="00520642">
        <w:rPr>
          <w:sz w:val="28"/>
        </w:rPr>
        <w:t>Сиропы являются концентрированными растворами сахара в воде и фруктовых соках, сиропы обладают приятным сладким вкусом, что делает их незаменимым корригирую</w:t>
      </w:r>
      <w:r>
        <w:rPr>
          <w:sz w:val="28"/>
        </w:rPr>
        <w:t>щим средством, особенно в лекар</w:t>
      </w:r>
      <w:r w:rsidRPr="00520642">
        <w:rPr>
          <w:sz w:val="28"/>
        </w:rPr>
        <w:t>ствах, применяемых в детской практике.</w:t>
      </w:r>
    </w:p>
    <w:p w:rsidR="000A1BE3" w:rsidRPr="00520642" w:rsidRDefault="000A1BE3" w:rsidP="000A1BE3">
      <w:pPr>
        <w:pStyle w:val="Bodytext20"/>
        <w:spacing w:line="360" w:lineRule="auto"/>
        <w:ind w:firstLine="709"/>
        <w:rPr>
          <w:sz w:val="28"/>
        </w:rPr>
      </w:pPr>
      <w:r w:rsidRPr="00520642">
        <w:rPr>
          <w:sz w:val="28"/>
        </w:rPr>
        <w:t>Высокая концентрация сахара, достигающая 65%, придает сиропам вид густоватой вя</w:t>
      </w:r>
      <w:r>
        <w:rPr>
          <w:sz w:val="28"/>
        </w:rPr>
        <w:t>зкой жидкости. При такой концен</w:t>
      </w:r>
      <w:r w:rsidRPr="00520642">
        <w:rPr>
          <w:sz w:val="28"/>
        </w:rPr>
        <w:t>трации сиропы являются п</w:t>
      </w:r>
      <w:r>
        <w:rPr>
          <w:sz w:val="28"/>
        </w:rPr>
        <w:t>рактически насыщенными раствора</w:t>
      </w:r>
      <w:r w:rsidRPr="00520642">
        <w:rPr>
          <w:sz w:val="28"/>
        </w:rPr>
        <w:t>ми, высокое осмотическое да</w:t>
      </w:r>
      <w:r>
        <w:rPr>
          <w:sz w:val="28"/>
        </w:rPr>
        <w:t>вление которых полностью предот</w:t>
      </w:r>
      <w:r w:rsidRPr="00520642">
        <w:rPr>
          <w:sz w:val="28"/>
        </w:rPr>
        <w:t xml:space="preserve">вращает рост и развитие </w:t>
      </w:r>
      <w:proofErr w:type="spellStart"/>
      <w:r w:rsidRPr="00520642">
        <w:rPr>
          <w:sz w:val="28"/>
        </w:rPr>
        <w:t>микрооргапизмов</w:t>
      </w:r>
      <w:proofErr w:type="spellEnd"/>
      <w:r w:rsidRPr="00520642">
        <w:rPr>
          <w:sz w:val="28"/>
        </w:rPr>
        <w:t>. Вследствие этого сиропы не подвержены микробной порче и хорошо сохраняются как сами по себе, так и при наличии в них лекарственных веществ. В то время как водные извлечения из лекарственного растительного сырья под</w:t>
      </w:r>
      <w:r>
        <w:rPr>
          <w:sz w:val="28"/>
        </w:rPr>
        <w:t>вержены быстрому микробному раз</w:t>
      </w:r>
      <w:r w:rsidRPr="00520642">
        <w:rPr>
          <w:sz w:val="28"/>
        </w:rPr>
        <w:t xml:space="preserve">ложению, те же извлечения, полученные с помощью </w:t>
      </w:r>
      <w:proofErr w:type="gramStart"/>
      <w:r w:rsidRPr="00520642">
        <w:rPr>
          <w:sz w:val="28"/>
        </w:rPr>
        <w:t>концен­трированного</w:t>
      </w:r>
      <w:proofErr w:type="gramEnd"/>
      <w:r w:rsidRPr="00520642">
        <w:rPr>
          <w:sz w:val="28"/>
        </w:rPr>
        <w:t xml:space="preserve"> сахарного</w:t>
      </w:r>
      <w:r>
        <w:rPr>
          <w:sz w:val="28"/>
        </w:rPr>
        <w:t xml:space="preserve"> сиропа, устойчивы при хранении.</w:t>
      </w:r>
    </w:p>
    <w:p w:rsidR="000A1BE3" w:rsidRDefault="000A1BE3" w:rsidP="000A1BE3">
      <w:pPr>
        <w:pStyle w:val="Bodytext20"/>
        <w:spacing w:line="360" w:lineRule="auto"/>
        <w:ind w:firstLine="709"/>
        <w:rPr>
          <w:sz w:val="28"/>
        </w:rPr>
      </w:pPr>
      <w:r w:rsidRPr="00520642">
        <w:rPr>
          <w:sz w:val="28"/>
        </w:rPr>
        <w:t>Сахарный сироп (</w:t>
      </w:r>
      <w:proofErr w:type="spellStart"/>
      <w:r w:rsidRPr="00520642">
        <w:rPr>
          <w:sz w:val="28"/>
        </w:rPr>
        <w:t>Sirupus</w:t>
      </w:r>
      <w:proofErr w:type="spellEnd"/>
      <w:r w:rsidRPr="00520642">
        <w:rPr>
          <w:sz w:val="28"/>
        </w:rPr>
        <w:t xml:space="preserve"> </w:t>
      </w:r>
      <w:proofErr w:type="spellStart"/>
      <w:r w:rsidRPr="00520642">
        <w:rPr>
          <w:sz w:val="28"/>
        </w:rPr>
        <w:t>simplex</w:t>
      </w:r>
      <w:proofErr w:type="spellEnd"/>
      <w:r w:rsidRPr="00520642">
        <w:rPr>
          <w:sz w:val="28"/>
        </w:rPr>
        <w:t xml:space="preserve">). </w:t>
      </w:r>
    </w:p>
    <w:p w:rsidR="000A1BE3" w:rsidRPr="00520642" w:rsidRDefault="000A1BE3" w:rsidP="000A1BE3">
      <w:pPr>
        <w:pStyle w:val="Bodytext20"/>
        <w:spacing w:line="360" w:lineRule="auto"/>
        <w:ind w:firstLine="709"/>
        <w:rPr>
          <w:sz w:val="28"/>
        </w:rPr>
      </w:pPr>
      <w:r w:rsidRPr="00520642">
        <w:rPr>
          <w:sz w:val="28"/>
        </w:rPr>
        <w:t xml:space="preserve">Для приготовления сахарного сиропа берут 64 г сахара и 36 г воды. Сахар сначала заливают небольшим количеством воды, а затем добавляют </w:t>
      </w:r>
      <w:r w:rsidRPr="00520642">
        <w:rPr>
          <w:sz w:val="28"/>
        </w:rPr>
        <w:lastRenderedPageBreak/>
        <w:t>остальную воду и растворяют при нагревании до 60-70</w:t>
      </w:r>
      <w:proofErr w:type="gramStart"/>
      <w:r w:rsidRPr="00520642">
        <w:rPr>
          <w:sz w:val="28"/>
        </w:rPr>
        <w:t xml:space="preserve"> °С</w:t>
      </w:r>
      <w:proofErr w:type="gramEnd"/>
      <w:r w:rsidRPr="00520642">
        <w:rPr>
          <w:sz w:val="28"/>
        </w:rPr>
        <w:t>, кипячением раствора в течение 20-25 мин с по следующим фильтрованием в горячем виде под давлением.</w:t>
      </w:r>
      <w:r>
        <w:rPr>
          <w:sz w:val="28"/>
        </w:rPr>
        <w:t xml:space="preserve"> </w:t>
      </w:r>
      <w:r w:rsidRPr="00520642">
        <w:rPr>
          <w:sz w:val="28"/>
        </w:rPr>
        <w:t>Сиропу дают несколько раз закипеть, добавляют в него горячую воду (до 100 г) и еще горячим процеживают и разливают в сухие склянки. Сироп совершенно прозрачен, бесцветен, нейтральной реакции, без запаха, имеет сладкий вкус. Удельный вес такого сиропа составляет 1,308—1,316.</w:t>
      </w:r>
    </w:p>
    <w:p w:rsidR="000A1BE3" w:rsidRPr="00520642" w:rsidRDefault="000A1BE3" w:rsidP="000A1BE3">
      <w:pPr>
        <w:pStyle w:val="Bodytext20"/>
        <w:spacing w:line="360" w:lineRule="auto"/>
        <w:ind w:firstLine="709"/>
        <w:rPr>
          <w:sz w:val="28"/>
        </w:rPr>
      </w:pPr>
      <w:r w:rsidRPr="00520642">
        <w:rPr>
          <w:sz w:val="28"/>
        </w:rPr>
        <w:t xml:space="preserve">Представляет собой прозрачную бесцветную густоватую жидкость без запаха, сладкого вкуса, нейтральной реакции, </w:t>
      </w:r>
      <w:proofErr w:type="spellStart"/>
      <w:r w:rsidRPr="00520642">
        <w:rPr>
          <w:sz w:val="28"/>
        </w:rPr>
        <w:t>плотностыо</w:t>
      </w:r>
      <w:proofErr w:type="spellEnd"/>
      <w:r w:rsidRPr="00520642">
        <w:rPr>
          <w:sz w:val="28"/>
        </w:rPr>
        <w:t xml:space="preserve"> 1,308—1,315.</w:t>
      </w:r>
    </w:p>
    <w:p w:rsidR="000A1BE3" w:rsidRDefault="000A1BE3" w:rsidP="000A1BE3">
      <w:pPr>
        <w:pStyle w:val="Bodytext20"/>
        <w:shd w:val="clear" w:color="auto" w:fill="auto"/>
        <w:spacing w:line="360" w:lineRule="auto"/>
        <w:ind w:firstLine="709"/>
        <w:rPr>
          <w:color w:val="000000"/>
          <w:sz w:val="28"/>
          <w:szCs w:val="28"/>
          <w:lang w:eastAsia="ru-RU" w:bidi="ru-RU"/>
        </w:rPr>
      </w:pPr>
      <w:r w:rsidRPr="00760DB0">
        <w:rPr>
          <w:color w:val="000000"/>
          <w:sz w:val="28"/>
          <w:szCs w:val="28"/>
          <w:lang w:eastAsia="ru-RU" w:bidi="ru-RU"/>
        </w:rPr>
        <w:t xml:space="preserve">В состав сиропов обычно вводят антимикробные консерванты: спирт этиловый, </w:t>
      </w:r>
      <w:proofErr w:type="spellStart"/>
      <w:r w:rsidRPr="00760DB0">
        <w:rPr>
          <w:color w:val="000000"/>
          <w:sz w:val="28"/>
          <w:szCs w:val="28"/>
          <w:lang w:eastAsia="ru-RU" w:bidi="ru-RU"/>
        </w:rPr>
        <w:t>метилпарагидроксибензонат</w:t>
      </w:r>
      <w:proofErr w:type="spellEnd"/>
      <w:r w:rsidRPr="00760DB0">
        <w:rPr>
          <w:color w:val="000000"/>
          <w:sz w:val="28"/>
          <w:szCs w:val="28"/>
          <w:lang w:eastAsia="ru-RU" w:bidi="ru-RU"/>
        </w:rPr>
        <w:t xml:space="preserve">, </w:t>
      </w:r>
      <w:proofErr w:type="spellStart"/>
      <w:r w:rsidRPr="00760DB0">
        <w:rPr>
          <w:color w:val="000000"/>
          <w:sz w:val="28"/>
          <w:szCs w:val="28"/>
          <w:lang w:eastAsia="ru-RU" w:bidi="ru-RU"/>
        </w:rPr>
        <w:t>пропилпарагидроскибензонат</w:t>
      </w:r>
      <w:proofErr w:type="spellEnd"/>
      <w:r w:rsidRPr="00760DB0">
        <w:rPr>
          <w:color w:val="000000"/>
          <w:sz w:val="28"/>
          <w:szCs w:val="28"/>
          <w:lang w:eastAsia="ru-RU" w:bidi="ru-RU"/>
        </w:rPr>
        <w:t xml:space="preserve">, </w:t>
      </w:r>
      <w:proofErr w:type="spellStart"/>
      <w:r w:rsidRPr="00760DB0">
        <w:rPr>
          <w:color w:val="000000"/>
          <w:sz w:val="28"/>
          <w:szCs w:val="28"/>
          <w:lang w:eastAsia="ru-RU" w:bidi="ru-RU"/>
        </w:rPr>
        <w:t>сорбиновую</w:t>
      </w:r>
      <w:proofErr w:type="spellEnd"/>
      <w:r w:rsidRPr="00760DB0">
        <w:rPr>
          <w:color w:val="000000"/>
          <w:sz w:val="28"/>
          <w:szCs w:val="28"/>
          <w:lang w:eastAsia="ru-RU" w:bidi="ru-RU"/>
        </w:rPr>
        <w:t xml:space="preserve"> кислоту, калия </w:t>
      </w:r>
      <w:proofErr w:type="spellStart"/>
      <w:r w:rsidRPr="00760DB0">
        <w:rPr>
          <w:color w:val="000000"/>
          <w:sz w:val="28"/>
          <w:szCs w:val="28"/>
          <w:lang w:eastAsia="ru-RU" w:bidi="ru-RU"/>
        </w:rPr>
        <w:t>сорбат</w:t>
      </w:r>
      <w:proofErr w:type="spellEnd"/>
      <w:r w:rsidRPr="00760DB0">
        <w:rPr>
          <w:color w:val="000000"/>
          <w:sz w:val="28"/>
          <w:szCs w:val="28"/>
          <w:lang w:eastAsia="ru-RU" w:bidi="ru-RU"/>
        </w:rPr>
        <w:t xml:space="preserve">, натрия </w:t>
      </w:r>
      <w:proofErr w:type="spellStart"/>
      <w:r w:rsidRPr="00760DB0">
        <w:rPr>
          <w:color w:val="000000"/>
          <w:sz w:val="28"/>
          <w:szCs w:val="28"/>
          <w:lang w:eastAsia="ru-RU" w:bidi="ru-RU"/>
        </w:rPr>
        <w:t>бензоат</w:t>
      </w:r>
      <w:proofErr w:type="spellEnd"/>
      <w:r w:rsidRPr="00760DB0">
        <w:rPr>
          <w:color w:val="000000"/>
          <w:sz w:val="28"/>
          <w:szCs w:val="28"/>
          <w:lang w:eastAsia="ru-RU" w:bidi="ru-RU"/>
        </w:rPr>
        <w:t xml:space="preserve"> и др.</w:t>
      </w:r>
    </w:p>
    <w:p w:rsidR="000A1BE3" w:rsidRPr="00760DB0" w:rsidRDefault="000A1BE3" w:rsidP="000A1BE3">
      <w:pPr>
        <w:pStyle w:val="Bodytext20"/>
        <w:shd w:val="clear" w:color="auto" w:fill="auto"/>
        <w:spacing w:line="360" w:lineRule="auto"/>
        <w:ind w:firstLine="709"/>
        <w:rPr>
          <w:sz w:val="28"/>
          <w:szCs w:val="28"/>
        </w:rPr>
      </w:pPr>
      <w:r w:rsidRPr="00862617">
        <w:rPr>
          <w:sz w:val="28"/>
          <w:szCs w:val="28"/>
        </w:rPr>
        <w:t xml:space="preserve">В безводном спирте сахар нерастворимый, но при наличии воды в спирте его растворимость растет. Например, при комнатной температуре в 70 %-ному спирте растворимость сахара составляет почти 16 %; а 40 %-ному — до 37 % и так далее Температура кипения </w:t>
      </w:r>
      <w:r>
        <w:rPr>
          <w:sz w:val="28"/>
          <w:szCs w:val="28"/>
        </w:rPr>
        <w:t>водных растворов сахара</w:t>
      </w:r>
      <w:r w:rsidRPr="00862617">
        <w:rPr>
          <w:sz w:val="28"/>
          <w:szCs w:val="28"/>
        </w:rPr>
        <w:t xml:space="preserve"> с увеличением его концентрации. Так сироп, который содержит 50 % сахару, закипает при температуре 101,8</w:t>
      </w:r>
      <w:proofErr w:type="gramStart"/>
      <w:r w:rsidRPr="00862617">
        <w:rPr>
          <w:sz w:val="28"/>
          <w:szCs w:val="28"/>
        </w:rPr>
        <w:t xml:space="preserve"> °С</w:t>
      </w:r>
      <w:proofErr w:type="gramEnd"/>
      <w:r w:rsidRPr="00862617">
        <w:rPr>
          <w:sz w:val="28"/>
          <w:szCs w:val="28"/>
        </w:rPr>
        <w:t>; 60 % — при 10,3 °С; 65 % — при 103,8 °С; 75 % — при 107 °С и так далее</w:t>
      </w:r>
      <w:r>
        <w:rPr>
          <w:sz w:val="28"/>
          <w:szCs w:val="28"/>
        </w:rPr>
        <w:t>.</w:t>
      </w:r>
    </w:p>
    <w:p w:rsidR="000A1BE3" w:rsidRPr="00DA6798" w:rsidRDefault="000A1BE3" w:rsidP="003F6EC3">
      <w:pPr>
        <w:pStyle w:val="Bodytext20"/>
        <w:shd w:val="clear" w:color="auto" w:fill="auto"/>
        <w:spacing w:line="360" w:lineRule="auto"/>
        <w:ind w:firstLine="709"/>
        <w:jc w:val="center"/>
        <w:rPr>
          <w:b/>
          <w:sz w:val="28"/>
          <w:szCs w:val="28"/>
        </w:rPr>
      </w:pPr>
      <w:r w:rsidRPr="00DA6798">
        <w:rPr>
          <w:b/>
          <w:color w:val="000000"/>
          <w:sz w:val="28"/>
          <w:szCs w:val="28"/>
          <w:lang w:eastAsia="ru-RU" w:bidi="ru-RU"/>
        </w:rPr>
        <w:t>4.2 Испытания</w:t>
      </w:r>
    </w:p>
    <w:p w:rsidR="000A1BE3" w:rsidRPr="00760DB0" w:rsidRDefault="000A1BE3" w:rsidP="000A1BE3">
      <w:pPr>
        <w:pStyle w:val="Bodytext20"/>
        <w:shd w:val="clear" w:color="auto" w:fill="auto"/>
        <w:spacing w:line="360" w:lineRule="auto"/>
        <w:ind w:firstLine="709"/>
        <w:rPr>
          <w:sz w:val="28"/>
          <w:szCs w:val="28"/>
        </w:rPr>
      </w:pPr>
      <w:r w:rsidRPr="00760DB0">
        <w:rPr>
          <w:rStyle w:val="Bodytext2Bold"/>
          <w:sz w:val="28"/>
          <w:szCs w:val="28"/>
        </w:rPr>
        <w:t xml:space="preserve">Описание. </w:t>
      </w:r>
      <w:r w:rsidRPr="00760DB0">
        <w:rPr>
          <w:color w:val="000000"/>
          <w:sz w:val="28"/>
          <w:szCs w:val="28"/>
          <w:lang w:eastAsia="ru-RU" w:bidi="ru-RU"/>
        </w:rPr>
        <w:t xml:space="preserve">Приводят описание </w:t>
      </w:r>
      <w:r>
        <w:rPr>
          <w:color w:val="000000"/>
          <w:sz w:val="28"/>
          <w:szCs w:val="28"/>
          <w:lang w:eastAsia="ru-RU" w:bidi="ru-RU"/>
        </w:rPr>
        <w:t>внешнего</w:t>
      </w:r>
      <w:r w:rsidRPr="00760DB0">
        <w:rPr>
          <w:color w:val="000000"/>
          <w:sz w:val="28"/>
          <w:szCs w:val="28"/>
          <w:lang w:eastAsia="ru-RU" w:bidi="ru-RU"/>
        </w:rPr>
        <w:t xml:space="preserve"> вида сиропа с </w:t>
      </w:r>
      <w:r>
        <w:rPr>
          <w:color w:val="000000"/>
          <w:sz w:val="28"/>
          <w:szCs w:val="28"/>
          <w:lang w:eastAsia="ru-RU" w:bidi="ru-RU"/>
        </w:rPr>
        <w:t>указанием</w:t>
      </w:r>
      <w:r w:rsidRPr="00760DB0">
        <w:rPr>
          <w:color w:val="000000"/>
          <w:sz w:val="28"/>
          <w:szCs w:val="28"/>
          <w:lang w:eastAsia="ru-RU" w:bidi="ru-RU"/>
        </w:rPr>
        <w:t xml:space="preserve"> цвета и запаха. Сиропы, как правило, должны быть прозрач</w:t>
      </w:r>
      <w:r>
        <w:rPr>
          <w:color w:val="000000"/>
          <w:sz w:val="28"/>
          <w:szCs w:val="28"/>
          <w:lang w:eastAsia="ru-RU" w:bidi="ru-RU"/>
        </w:rPr>
        <w:t>н</w:t>
      </w:r>
      <w:r w:rsidRPr="00760DB0">
        <w:rPr>
          <w:color w:val="000000"/>
          <w:sz w:val="28"/>
          <w:szCs w:val="28"/>
          <w:lang w:eastAsia="ru-RU" w:bidi="ru-RU"/>
        </w:rPr>
        <w:t xml:space="preserve">ыми, допускается </w:t>
      </w:r>
      <w:r>
        <w:rPr>
          <w:color w:val="000000"/>
          <w:sz w:val="28"/>
          <w:szCs w:val="28"/>
          <w:lang w:eastAsia="ru-RU" w:bidi="ru-RU"/>
        </w:rPr>
        <w:t>наличие</w:t>
      </w:r>
      <w:r w:rsidRPr="00760DB0">
        <w:rPr>
          <w:color w:val="000000"/>
          <w:sz w:val="28"/>
          <w:szCs w:val="28"/>
          <w:lang w:eastAsia="ru-RU" w:bidi="ru-RU"/>
        </w:rPr>
        <w:t xml:space="preserve"> опалесценц</w:t>
      </w:r>
      <w:r>
        <w:rPr>
          <w:color w:val="000000"/>
          <w:sz w:val="28"/>
          <w:szCs w:val="28"/>
          <w:lang w:eastAsia="ru-RU" w:bidi="ru-RU"/>
        </w:rPr>
        <w:t>ии, не допускается наличие призн</w:t>
      </w:r>
      <w:r w:rsidRPr="00760DB0">
        <w:rPr>
          <w:color w:val="000000"/>
          <w:sz w:val="28"/>
          <w:szCs w:val="28"/>
          <w:lang w:eastAsia="ru-RU" w:bidi="ru-RU"/>
        </w:rPr>
        <w:t xml:space="preserve">аков </w:t>
      </w:r>
      <w:r>
        <w:rPr>
          <w:color w:val="000000"/>
          <w:sz w:val="28"/>
          <w:szCs w:val="28"/>
          <w:lang w:eastAsia="ru-RU" w:bidi="ru-RU"/>
        </w:rPr>
        <w:t xml:space="preserve">кристаллизации </w:t>
      </w:r>
      <w:proofErr w:type="spellStart"/>
      <w:r>
        <w:rPr>
          <w:color w:val="000000"/>
          <w:sz w:val="28"/>
          <w:szCs w:val="28"/>
          <w:lang w:eastAsia="ru-RU" w:bidi="ru-RU"/>
        </w:rPr>
        <w:t>сиропообразующего</w:t>
      </w:r>
      <w:proofErr w:type="spellEnd"/>
      <w:r>
        <w:rPr>
          <w:color w:val="000000"/>
          <w:sz w:val="28"/>
          <w:szCs w:val="28"/>
          <w:lang w:eastAsia="ru-RU" w:bidi="ru-RU"/>
        </w:rPr>
        <w:t xml:space="preserve"> компонен</w:t>
      </w:r>
      <w:r w:rsidRPr="00760DB0">
        <w:rPr>
          <w:color w:val="000000"/>
          <w:sz w:val="28"/>
          <w:szCs w:val="28"/>
          <w:lang w:eastAsia="ru-RU" w:bidi="ru-RU"/>
        </w:rPr>
        <w:t>та.</w:t>
      </w:r>
    </w:p>
    <w:p w:rsidR="000A1BE3" w:rsidRDefault="000A1BE3" w:rsidP="000A1BE3">
      <w:pPr>
        <w:pStyle w:val="Bodytext20"/>
        <w:shd w:val="clear" w:color="auto" w:fill="auto"/>
        <w:spacing w:line="360" w:lineRule="auto"/>
        <w:ind w:firstLine="709"/>
        <w:rPr>
          <w:color w:val="000000"/>
          <w:sz w:val="28"/>
          <w:szCs w:val="28"/>
          <w:lang w:eastAsia="ru-RU" w:bidi="ru-RU"/>
        </w:rPr>
      </w:pPr>
      <w:r w:rsidRPr="00760DB0">
        <w:rPr>
          <w:rStyle w:val="Bodytext2Bold"/>
          <w:sz w:val="28"/>
          <w:szCs w:val="28"/>
        </w:rPr>
        <w:t xml:space="preserve">Плотность. </w:t>
      </w:r>
      <w:r w:rsidRPr="00760DB0">
        <w:rPr>
          <w:color w:val="000000"/>
          <w:sz w:val="28"/>
          <w:szCs w:val="28"/>
          <w:lang w:eastAsia="ru-RU" w:bidi="ru-RU"/>
        </w:rPr>
        <w:t>Испыта</w:t>
      </w:r>
      <w:r>
        <w:rPr>
          <w:rStyle w:val="Bodytext2Georgia105pt"/>
          <w:sz w:val="28"/>
          <w:szCs w:val="28"/>
        </w:rPr>
        <w:t>ние</w:t>
      </w:r>
      <w:r w:rsidRPr="00760DB0">
        <w:rPr>
          <w:color w:val="000000"/>
          <w:sz w:val="28"/>
          <w:szCs w:val="28"/>
          <w:lang w:eastAsia="ru-RU" w:bidi="ru-RU"/>
        </w:rPr>
        <w:t xml:space="preserve"> проводят одним из методов, описа</w:t>
      </w:r>
      <w:r>
        <w:rPr>
          <w:color w:val="000000"/>
          <w:sz w:val="28"/>
          <w:szCs w:val="28"/>
          <w:lang w:eastAsia="ru-RU" w:bidi="ru-RU"/>
        </w:rPr>
        <w:t>нн</w:t>
      </w:r>
      <w:r w:rsidRPr="00760DB0">
        <w:rPr>
          <w:color w:val="000000"/>
          <w:sz w:val="28"/>
          <w:szCs w:val="28"/>
          <w:lang w:eastAsia="ru-RU" w:bidi="ru-RU"/>
        </w:rPr>
        <w:t xml:space="preserve">ых в ОФС </w:t>
      </w:r>
      <w:r w:rsidRPr="00760DB0">
        <w:rPr>
          <w:rStyle w:val="Bodytext211ptSmallCaps"/>
          <w:sz w:val="28"/>
          <w:szCs w:val="28"/>
        </w:rPr>
        <w:t>«Плот</w:t>
      </w:r>
      <w:r>
        <w:rPr>
          <w:rStyle w:val="Bodytext211ptSmallCaps"/>
          <w:sz w:val="28"/>
          <w:szCs w:val="28"/>
        </w:rPr>
        <w:t>н</w:t>
      </w:r>
      <w:r w:rsidRPr="00760DB0">
        <w:rPr>
          <w:rStyle w:val="Bodytext211ptSmallCaps"/>
          <w:sz w:val="28"/>
          <w:szCs w:val="28"/>
        </w:rPr>
        <w:t xml:space="preserve">ость». </w:t>
      </w:r>
      <w:r w:rsidRPr="00760DB0">
        <w:rPr>
          <w:color w:val="000000"/>
          <w:sz w:val="28"/>
          <w:szCs w:val="28"/>
          <w:lang w:eastAsia="ru-RU" w:bidi="ru-RU"/>
        </w:rPr>
        <w:t>Нормы указ</w:t>
      </w:r>
      <w:r>
        <w:rPr>
          <w:color w:val="000000"/>
          <w:sz w:val="28"/>
          <w:szCs w:val="28"/>
          <w:lang w:eastAsia="ru-RU" w:bidi="ru-RU"/>
        </w:rPr>
        <w:t>ыв</w:t>
      </w:r>
      <w:r w:rsidRPr="00760DB0">
        <w:rPr>
          <w:color w:val="000000"/>
          <w:sz w:val="28"/>
          <w:szCs w:val="28"/>
          <w:lang w:eastAsia="ru-RU" w:bidi="ru-RU"/>
        </w:rPr>
        <w:t>ают в фармакопейной статье или нормативной документации.</w:t>
      </w:r>
    </w:p>
    <w:p w:rsidR="000A1BE3" w:rsidRPr="00F7742D" w:rsidRDefault="000A1BE3" w:rsidP="000A1BE3">
      <w:pPr>
        <w:pStyle w:val="Bodytext20"/>
        <w:spacing w:line="360" w:lineRule="auto"/>
        <w:ind w:firstLine="709"/>
        <w:rPr>
          <w:b/>
          <w:sz w:val="28"/>
          <w:szCs w:val="28"/>
        </w:rPr>
      </w:pPr>
      <w:r w:rsidRPr="00F7742D">
        <w:rPr>
          <w:b/>
          <w:sz w:val="28"/>
          <w:szCs w:val="28"/>
        </w:rPr>
        <w:t>Метод 1</w:t>
      </w:r>
    </w:p>
    <w:p w:rsidR="000A1BE3" w:rsidRPr="00F7742D" w:rsidRDefault="000A1BE3" w:rsidP="000A1BE3">
      <w:pPr>
        <w:pStyle w:val="Bodytext20"/>
        <w:spacing w:line="360" w:lineRule="auto"/>
        <w:ind w:firstLine="709"/>
        <w:rPr>
          <w:sz w:val="28"/>
          <w:szCs w:val="28"/>
        </w:rPr>
      </w:pPr>
      <w:r w:rsidRPr="00F7742D">
        <w:rPr>
          <w:sz w:val="28"/>
          <w:szCs w:val="28"/>
        </w:rPr>
        <w:t>Применяют для определения плотности жидкостей с точностью до ± 0,001 г/см3 с помощью пикнометра.</w:t>
      </w:r>
    </w:p>
    <w:p w:rsidR="000A1BE3" w:rsidRPr="00F7742D" w:rsidRDefault="000A1BE3" w:rsidP="000A1BE3">
      <w:pPr>
        <w:pStyle w:val="Bodytext20"/>
        <w:spacing w:line="360" w:lineRule="auto"/>
        <w:ind w:firstLine="709"/>
        <w:rPr>
          <w:sz w:val="28"/>
          <w:szCs w:val="28"/>
        </w:rPr>
      </w:pPr>
      <w:proofErr w:type="gramStart"/>
      <w:r w:rsidRPr="00F7742D">
        <w:rPr>
          <w:sz w:val="28"/>
          <w:szCs w:val="28"/>
        </w:rPr>
        <w:lastRenderedPageBreak/>
        <w:t>Чистый сухой пикнометр взвешивают с точностью до 0,0002 г, заполняют с помощью маленькой воронки водой очищенной немного выше метки, закрывают пробкой и выдерживают в течение 20 мин в термостате при температуре (20 ± 0,1) °С. При этой температуре уровень воды в пикнометре доводят до метки, отбирая излишек воды при помощи пипетки или свернутой в трубку полоски фильтровальной бумаги.</w:t>
      </w:r>
      <w:proofErr w:type="gramEnd"/>
      <w:r w:rsidRPr="00F7742D">
        <w:rPr>
          <w:sz w:val="28"/>
          <w:szCs w:val="28"/>
        </w:rPr>
        <w:t xml:space="preserve"> Пикнометр снова закрывают пробкой и выдерживают в термостате еще 10 мин. Затем пикнометр вынимают из термостата, проверяют положение мениска воды, который должен находиться на уровне метки. Вытирают фильтровальной бумагой внутреннюю поверхность горлышка и весь пикнометр снаружи, закрывают пробкой. Выдерживают пикнометр под стеклом аналитических весов в течение 10 мин и взвешивают с той же точностью.</w:t>
      </w:r>
    </w:p>
    <w:p w:rsidR="000A1BE3" w:rsidRPr="00F7742D" w:rsidRDefault="000A1BE3" w:rsidP="000A1BE3">
      <w:pPr>
        <w:pStyle w:val="Bodytext20"/>
        <w:spacing w:line="360" w:lineRule="auto"/>
        <w:ind w:firstLine="709"/>
        <w:rPr>
          <w:sz w:val="28"/>
          <w:szCs w:val="28"/>
        </w:rPr>
      </w:pPr>
      <w:r w:rsidRPr="00F7742D">
        <w:rPr>
          <w:sz w:val="28"/>
          <w:szCs w:val="28"/>
        </w:rPr>
        <w:t>Пикнометр освобождают от воды, высушивают, ополаскивая последовательно спиртом и эфиром (сушить пикнометр нагреванием не допускается), удаляют остатки эфира продуванием воздуха, заполняют пикнометр испытуемой жидкостью и проводят те же операции, что и с водой.</w:t>
      </w:r>
    </w:p>
    <w:p w:rsidR="000A1BE3" w:rsidRPr="00F7742D" w:rsidRDefault="000A1BE3" w:rsidP="000A1BE3">
      <w:pPr>
        <w:pStyle w:val="Bodytext20"/>
        <w:spacing w:line="360" w:lineRule="auto"/>
        <w:ind w:firstLine="709"/>
        <w:rPr>
          <w:sz w:val="28"/>
          <w:szCs w:val="28"/>
        </w:rPr>
      </w:pPr>
      <w:r w:rsidRPr="00F7742D">
        <w:rPr>
          <w:sz w:val="28"/>
          <w:szCs w:val="28"/>
        </w:rPr>
        <w:t>Плотность ρ20 (г/см3</w:t>
      </w:r>
      <w:proofErr w:type="gramStart"/>
      <w:r w:rsidRPr="00F7742D">
        <w:rPr>
          <w:sz w:val="28"/>
          <w:szCs w:val="28"/>
        </w:rPr>
        <w:t xml:space="preserve"> )</w:t>
      </w:r>
      <w:proofErr w:type="gramEnd"/>
      <w:r w:rsidRPr="00F7742D">
        <w:rPr>
          <w:sz w:val="28"/>
          <w:szCs w:val="28"/>
        </w:rPr>
        <w:t xml:space="preserve"> вычисляют по формуле:</w:t>
      </w:r>
    </w:p>
    <w:p w:rsidR="000A1BE3" w:rsidRPr="00F7742D" w:rsidRDefault="000A1BE3" w:rsidP="000A1BE3">
      <w:pPr>
        <w:pStyle w:val="Bodytext20"/>
        <w:spacing w:line="360" w:lineRule="auto"/>
        <w:ind w:firstLine="709"/>
        <w:rPr>
          <w:sz w:val="28"/>
          <w:szCs w:val="28"/>
        </w:rPr>
      </w:pPr>
      <w:r w:rsidRPr="00F7742D">
        <w:rPr>
          <w:sz w:val="28"/>
          <w:szCs w:val="28"/>
        </w:rPr>
        <w:t>ρ20 = 0,99703 • ((m2-m))/((m1-m)</w:t>
      </w:r>
      <w:proofErr w:type="gramStart"/>
      <w:r w:rsidRPr="00F7742D">
        <w:rPr>
          <w:sz w:val="28"/>
          <w:szCs w:val="28"/>
        </w:rPr>
        <w:t xml:space="preserve"> )</w:t>
      </w:r>
      <w:proofErr w:type="gramEnd"/>
      <w:r w:rsidRPr="00F7742D">
        <w:rPr>
          <w:sz w:val="28"/>
          <w:szCs w:val="28"/>
        </w:rPr>
        <w:t xml:space="preserve"> + 0,0012,</w:t>
      </w:r>
    </w:p>
    <w:p w:rsidR="000A1BE3" w:rsidRPr="00F7742D" w:rsidRDefault="000A1BE3" w:rsidP="000A1BE3">
      <w:pPr>
        <w:pStyle w:val="Bodytext20"/>
        <w:spacing w:line="360" w:lineRule="auto"/>
        <w:ind w:firstLine="709"/>
        <w:rPr>
          <w:sz w:val="28"/>
          <w:szCs w:val="28"/>
        </w:rPr>
      </w:pPr>
      <w:r w:rsidRPr="00F7742D">
        <w:rPr>
          <w:sz w:val="28"/>
          <w:szCs w:val="28"/>
        </w:rPr>
        <w:t xml:space="preserve">где т - масса пустого пикнометра, </w:t>
      </w:r>
      <w:proofErr w:type="gramStart"/>
      <w:r w:rsidRPr="00F7742D">
        <w:rPr>
          <w:sz w:val="28"/>
          <w:szCs w:val="28"/>
        </w:rPr>
        <w:t>г</w:t>
      </w:r>
      <w:proofErr w:type="gramEnd"/>
      <w:r w:rsidRPr="00F7742D">
        <w:rPr>
          <w:sz w:val="28"/>
          <w:szCs w:val="28"/>
        </w:rPr>
        <w:t>;</w:t>
      </w:r>
    </w:p>
    <w:p w:rsidR="000A1BE3" w:rsidRPr="00F7742D" w:rsidRDefault="000A1BE3" w:rsidP="000A1BE3">
      <w:pPr>
        <w:pStyle w:val="Bodytext20"/>
        <w:spacing w:line="360" w:lineRule="auto"/>
        <w:ind w:firstLine="709"/>
        <w:rPr>
          <w:sz w:val="28"/>
          <w:szCs w:val="28"/>
        </w:rPr>
      </w:pPr>
      <w:r w:rsidRPr="00F7742D">
        <w:rPr>
          <w:sz w:val="28"/>
          <w:szCs w:val="28"/>
        </w:rPr>
        <w:t xml:space="preserve">m1 - масса пикнометра с водой очищенной, </w:t>
      </w:r>
      <w:proofErr w:type="gramStart"/>
      <w:r w:rsidRPr="00F7742D">
        <w:rPr>
          <w:sz w:val="28"/>
          <w:szCs w:val="28"/>
        </w:rPr>
        <w:t>г</w:t>
      </w:r>
      <w:proofErr w:type="gramEnd"/>
      <w:r w:rsidRPr="00F7742D">
        <w:rPr>
          <w:sz w:val="28"/>
          <w:szCs w:val="28"/>
        </w:rPr>
        <w:t xml:space="preserve">; </w:t>
      </w:r>
    </w:p>
    <w:p w:rsidR="000A1BE3" w:rsidRPr="00F7742D" w:rsidRDefault="000A1BE3" w:rsidP="000A1BE3">
      <w:pPr>
        <w:pStyle w:val="Bodytext20"/>
        <w:spacing w:line="360" w:lineRule="auto"/>
        <w:ind w:firstLine="709"/>
        <w:rPr>
          <w:sz w:val="28"/>
          <w:szCs w:val="28"/>
        </w:rPr>
      </w:pPr>
      <w:r w:rsidRPr="00F7742D">
        <w:rPr>
          <w:sz w:val="28"/>
          <w:szCs w:val="28"/>
        </w:rPr>
        <w:t xml:space="preserve">m2 - масса пикнометра с испытуемой жидкостью, </w:t>
      </w:r>
      <w:proofErr w:type="gramStart"/>
      <w:r w:rsidRPr="00F7742D">
        <w:rPr>
          <w:sz w:val="28"/>
          <w:szCs w:val="28"/>
        </w:rPr>
        <w:t>г</w:t>
      </w:r>
      <w:proofErr w:type="gramEnd"/>
      <w:r w:rsidRPr="00F7742D">
        <w:rPr>
          <w:sz w:val="28"/>
          <w:szCs w:val="28"/>
        </w:rPr>
        <w:t>;</w:t>
      </w:r>
    </w:p>
    <w:p w:rsidR="000A1BE3" w:rsidRPr="00F7742D" w:rsidRDefault="000A1BE3" w:rsidP="000A1BE3">
      <w:pPr>
        <w:pStyle w:val="Bodytext20"/>
        <w:spacing w:line="360" w:lineRule="auto"/>
        <w:ind w:firstLine="709"/>
        <w:rPr>
          <w:sz w:val="28"/>
          <w:szCs w:val="28"/>
        </w:rPr>
      </w:pPr>
      <w:r w:rsidRPr="00F7742D">
        <w:rPr>
          <w:sz w:val="28"/>
          <w:szCs w:val="28"/>
        </w:rPr>
        <w:t>0,99703 - значение плотности воды при 20</w:t>
      </w:r>
      <w:proofErr w:type="gramStart"/>
      <w:r w:rsidRPr="00F7742D">
        <w:rPr>
          <w:sz w:val="28"/>
          <w:szCs w:val="28"/>
        </w:rPr>
        <w:t xml:space="preserve"> °С</w:t>
      </w:r>
      <w:proofErr w:type="gramEnd"/>
      <w:r w:rsidRPr="00F7742D">
        <w:rPr>
          <w:sz w:val="28"/>
          <w:szCs w:val="28"/>
        </w:rPr>
        <w:t>, г/см3 (с учетом плотности воздуха);</w:t>
      </w:r>
    </w:p>
    <w:p w:rsidR="000A1BE3" w:rsidRPr="00F7742D" w:rsidRDefault="000A1BE3" w:rsidP="000A1BE3">
      <w:pPr>
        <w:pStyle w:val="Bodytext20"/>
        <w:spacing w:line="360" w:lineRule="auto"/>
        <w:ind w:firstLine="709"/>
        <w:rPr>
          <w:sz w:val="28"/>
          <w:szCs w:val="28"/>
        </w:rPr>
      </w:pPr>
      <w:r w:rsidRPr="00F7742D">
        <w:rPr>
          <w:sz w:val="28"/>
          <w:szCs w:val="28"/>
        </w:rPr>
        <w:t>0,0012 -  значение плотности воздуха при 20</w:t>
      </w:r>
      <w:proofErr w:type="gramStart"/>
      <w:r w:rsidRPr="00F7742D">
        <w:rPr>
          <w:sz w:val="28"/>
          <w:szCs w:val="28"/>
        </w:rPr>
        <w:t xml:space="preserve"> °С</w:t>
      </w:r>
      <w:proofErr w:type="gramEnd"/>
      <w:r w:rsidRPr="00F7742D">
        <w:rPr>
          <w:sz w:val="28"/>
          <w:szCs w:val="28"/>
        </w:rPr>
        <w:t xml:space="preserve"> и барометрическом давлении 101,1 кПа (760 мм рт. ст.).</w:t>
      </w:r>
    </w:p>
    <w:p w:rsidR="000A1BE3" w:rsidRPr="00F7742D" w:rsidRDefault="000A1BE3" w:rsidP="000A1BE3">
      <w:pPr>
        <w:pStyle w:val="Bodytext20"/>
        <w:spacing w:line="360" w:lineRule="auto"/>
        <w:ind w:firstLine="709"/>
        <w:rPr>
          <w:b/>
          <w:sz w:val="28"/>
          <w:szCs w:val="28"/>
        </w:rPr>
      </w:pPr>
      <w:r w:rsidRPr="00F7742D">
        <w:rPr>
          <w:b/>
          <w:sz w:val="28"/>
          <w:szCs w:val="28"/>
        </w:rPr>
        <w:t>Метод 2</w:t>
      </w:r>
    </w:p>
    <w:p w:rsidR="000A1BE3" w:rsidRPr="00F7742D" w:rsidRDefault="000A1BE3" w:rsidP="000A1BE3">
      <w:pPr>
        <w:pStyle w:val="Bodytext20"/>
        <w:spacing w:line="360" w:lineRule="auto"/>
        <w:ind w:firstLine="709"/>
        <w:rPr>
          <w:sz w:val="28"/>
          <w:szCs w:val="28"/>
        </w:rPr>
      </w:pPr>
      <w:r w:rsidRPr="00F7742D">
        <w:rPr>
          <w:sz w:val="28"/>
          <w:szCs w:val="28"/>
        </w:rPr>
        <w:t>Применяют для определения плотности твердых жиров и воска с точностью до ± 0,001 г/см3 с помощью пикнометра.</w:t>
      </w:r>
    </w:p>
    <w:p w:rsidR="000A1BE3" w:rsidRPr="00F7742D" w:rsidRDefault="000A1BE3" w:rsidP="000A1BE3">
      <w:pPr>
        <w:pStyle w:val="Bodytext20"/>
        <w:spacing w:line="360" w:lineRule="auto"/>
        <w:ind w:firstLine="709"/>
        <w:rPr>
          <w:sz w:val="28"/>
          <w:szCs w:val="28"/>
        </w:rPr>
      </w:pPr>
      <w:r w:rsidRPr="00F7742D">
        <w:rPr>
          <w:sz w:val="28"/>
          <w:szCs w:val="28"/>
        </w:rPr>
        <w:t xml:space="preserve">Проводят все операции с водой очищенной и высушивают пикнометр, как описано в методе 1. При помощи пипетки или небольшой воронки с </w:t>
      </w:r>
      <w:r w:rsidRPr="00F7742D">
        <w:rPr>
          <w:sz w:val="28"/>
          <w:szCs w:val="28"/>
        </w:rPr>
        <w:lastRenderedPageBreak/>
        <w:t>оттянутым концом вносят в пикнометр расплавленный жир или воск в таком количестве, чтобы он занимал 1/3 - 1/2 объема пикнометра. Пикнометр без пробки ставят на 1 ч в горячую воду, затем охлаждают до температуры 20</w:t>
      </w:r>
      <w:proofErr w:type="gramStart"/>
      <w:r w:rsidRPr="00F7742D">
        <w:rPr>
          <w:sz w:val="28"/>
          <w:szCs w:val="28"/>
        </w:rPr>
        <w:t xml:space="preserve"> °С</w:t>
      </w:r>
      <w:proofErr w:type="gramEnd"/>
      <w:r w:rsidRPr="00F7742D">
        <w:rPr>
          <w:sz w:val="28"/>
          <w:szCs w:val="28"/>
        </w:rPr>
        <w:t xml:space="preserve"> и взвешивают. Содержимое пикнометра доводят до метки водой очищенной при температуре 20</w:t>
      </w:r>
      <w:proofErr w:type="gramStart"/>
      <w:r w:rsidRPr="00F7742D">
        <w:rPr>
          <w:sz w:val="28"/>
          <w:szCs w:val="28"/>
        </w:rPr>
        <w:t xml:space="preserve"> °С</w:t>
      </w:r>
      <w:proofErr w:type="gramEnd"/>
      <w:r w:rsidRPr="00F7742D">
        <w:rPr>
          <w:sz w:val="28"/>
          <w:szCs w:val="28"/>
        </w:rPr>
        <w:t>, вытирают пикнометр и снова взвешивают. В обеих фазах и на поверхности их раздела не должно быть пузырьков воздуха.</w:t>
      </w:r>
    </w:p>
    <w:p w:rsidR="000A1BE3" w:rsidRPr="00F7742D" w:rsidRDefault="000A1BE3" w:rsidP="000A1BE3">
      <w:pPr>
        <w:pStyle w:val="Bodytext20"/>
        <w:spacing w:line="360" w:lineRule="auto"/>
        <w:ind w:firstLine="709"/>
        <w:rPr>
          <w:sz w:val="28"/>
          <w:szCs w:val="28"/>
        </w:rPr>
      </w:pPr>
      <w:r w:rsidRPr="00F7742D">
        <w:rPr>
          <w:sz w:val="28"/>
          <w:szCs w:val="28"/>
        </w:rPr>
        <w:t>Величину плотности ρ20 вычисляют по формуле:</w:t>
      </w:r>
    </w:p>
    <w:p w:rsidR="000A1BE3" w:rsidRPr="00F7742D" w:rsidRDefault="000A1BE3" w:rsidP="000A1BE3">
      <w:pPr>
        <w:pStyle w:val="Bodytext20"/>
        <w:spacing w:line="360" w:lineRule="auto"/>
        <w:ind w:firstLine="709"/>
        <w:rPr>
          <w:sz w:val="28"/>
          <w:szCs w:val="28"/>
        </w:rPr>
      </w:pPr>
      <w:r w:rsidRPr="00F7742D">
        <w:rPr>
          <w:sz w:val="28"/>
          <w:szCs w:val="28"/>
        </w:rPr>
        <w:t>ρ20 = 0,99703*  ((m2-m))/((m1+m2)-(m+m3)</w:t>
      </w:r>
      <w:proofErr w:type="gramStart"/>
      <w:r w:rsidRPr="00F7742D">
        <w:rPr>
          <w:sz w:val="28"/>
          <w:szCs w:val="28"/>
        </w:rPr>
        <w:t xml:space="preserve"> )</w:t>
      </w:r>
      <w:proofErr w:type="gramEnd"/>
      <w:r w:rsidRPr="00F7742D">
        <w:rPr>
          <w:sz w:val="28"/>
          <w:szCs w:val="28"/>
        </w:rPr>
        <w:t>+ 0.0012,</w:t>
      </w:r>
    </w:p>
    <w:p w:rsidR="000A1BE3" w:rsidRPr="00F7742D" w:rsidRDefault="000A1BE3" w:rsidP="000A1BE3">
      <w:pPr>
        <w:pStyle w:val="Bodytext20"/>
        <w:spacing w:line="360" w:lineRule="auto"/>
        <w:ind w:firstLine="709"/>
        <w:rPr>
          <w:sz w:val="28"/>
          <w:szCs w:val="28"/>
        </w:rPr>
      </w:pPr>
      <w:r w:rsidRPr="00F7742D">
        <w:rPr>
          <w:sz w:val="28"/>
          <w:szCs w:val="28"/>
        </w:rPr>
        <w:t xml:space="preserve">где  т - масса пустого пикнометра, </w:t>
      </w:r>
      <w:proofErr w:type="gramStart"/>
      <w:r w:rsidRPr="00F7742D">
        <w:rPr>
          <w:sz w:val="28"/>
          <w:szCs w:val="28"/>
        </w:rPr>
        <w:t>г</w:t>
      </w:r>
      <w:proofErr w:type="gramEnd"/>
      <w:r w:rsidRPr="00F7742D">
        <w:rPr>
          <w:sz w:val="28"/>
          <w:szCs w:val="28"/>
        </w:rPr>
        <w:t>;</w:t>
      </w:r>
    </w:p>
    <w:p w:rsidR="000A1BE3" w:rsidRPr="00F7742D" w:rsidRDefault="000A1BE3" w:rsidP="000A1BE3">
      <w:pPr>
        <w:pStyle w:val="Bodytext20"/>
        <w:spacing w:line="360" w:lineRule="auto"/>
        <w:ind w:firstLine="709"/>
        <w:rPr>
          <w:sz w:val="28"/>
          <w:szCs w:val="28"/>
        </w:rPr>
      </w:pPr>
      <w:r w:rsidRPr="00F7742D">
        <w:rPr>
          <w:sz w:val="28"/>
          <w:szCs w:val="28"/>
        </w:rPr>
        <w:t xml:space="preserve">m1 - масса пикнометра с водой очищенной, </w:t>
      </w:r>
      <w:proofErr w:type="gramStart"/>
      <w:r w:rsidRPr="00F7742D">
        <w:rPr>
          <w:sz w:val="28"/>
          <w:szCs w:val="28"/>
        </w:rPr>
        <w:t>г</w:t>
      </w:r>
      <w:proofErr w:type="gramEnd"/>
      <w:r w:rsidRPr="00F7742D">
        <w:rPr>
          <w:sz w:val="28"/>
          <w:szCs w:val="28"/>
        </w:rPr>
        <w:t>;</w:t>
      </w:r>
    </w:p>
    <w:p w:rsidR="000A1BE3" w:rsidRPr="00F7742D" w:rsidRDefault="000A1BE3" w:rsidP="000A1BE3">
      <w:pPr>
        <w:pStyle w:val="Bodytext20"/>
        <w:spacing w:line="360" w:lineRule="auto"/>
        <w:ind w:firstLine="709"/>
        <w:rPr>
          <w:sz w:val="28"/>
          <w:szCs w:val="28"/>
        </w:rPr>
      </w:pPr>
      <w:r w:rsidRPr="00F7742D">
        <w:rPr>
          <w:sz w:val="28"/>
          <w:szCs w:val="28"/>
        </w:rPr>
        <w:t xml:space="preserve">m2 - масса пикнометра с жиром, </w:t>
      </w:r>
      <w:proofErr w:type="gramStart"/>
      <w:r w:rsidRPr="00F7742D">
        <w:rPr>
          <w:sz w:val="28"/>
          <w:szCs w:val="28"/>
        </w:rPr>
        <w:t>г</w:t>
      </w:r>
      <w:proofErr w:type="gramEnd"/>
      <w:r w:rsidRPr="00F7742D">
        <w:rPr>
          <w:sz w:val="28"/>
          <w:szCs w:val="28"/>
        </w:rPr>
        <w:t>;</w:t>
      </w:r>
    </w:p>
    <w:p w:rsidR="000A1BE3" w:rsidRPr="00F7742D" w:rsidRDefault="000A1BE3" w:rsidP="000A1BE3">
      <w:pPr>
        <w:pStyle w:val="Bodytext20"/>
        <w:spacing w:line="360" w:lineRule="auto"/>
        <w:ind w:firstLine="709"/>
        <w:rPr>
          <w:sz w:val="28"/>
          <w:szCs w:val="28"/>
        </w:rPr>
      </w:pPr>
      <w:r w:rsidRPr="00F7742D">
        <w:rPr>
          <w:sz w:val="28"/>
          <w:szCs w:val="28"/>
        </w:rPr>
        <w:t xml:space="preserve">m3 - масса пикнометра с жиром и водой, </w:t>
      </w:r>
      <w:proofErr w:type="gramStart"/>
      <w:r w:rsidRPr="00F7742D">
        <w:rPr>
          <w:sz w:val="28"/>
          <w:szCs w:val="28"/>
        </w:rPr>
        <w:t>г</w:t>
      </w:r>
      <w:proofErr w:type="gramEnd"/>
      <w:r w:rsidRPr="00F7742D">
        <w:rPr>
          <w:sz w:val="28"/>
          <w:szCs w:val="28"/>
        </w:rPr>
        <w:t>.</w:t>
      </w:r>
    </w:p>
    <w:p w:rsidR="000A1BE3" w:rsidRPr="00F7742D" w:rsidRDefault="000A1BE3" w:rsidP="000A1BE3">
      <w:pPr>
        <w:pStyle w:val="Bodytext20"/>
        <w:spacing w:line="360" w:lineRule="auto"/>
        <w:ind w:firstLine="709"/>
        <w:rPr>
          <w:b/>
          <w:sz w:val="28"/>
          <w:szCs w:val="28"/>
        </w:rPr>
      </w:pPr>
      <w:r w:rsidRPr="00F7742D">
        <w:rPr>
          <w:b/>
          <w:sz w:val="28"/>
          <w:szCs w:val="28"/>
        </w:rPr>
        <w:t>Метод 3</w:t>
      </w:r>
    </w:p>
    <w:p w:rsidR="000A1BE3" w:rsidRPr="00F7742D" w:rsidRDefault="000A1BE3" w:rsidP="000A1BE3">
      <w:pPr>
        <w:pStyle w:val="Bodytext20"/>
        <w:spacing w:line="360" w:lineRule="auto"/>
        <w:ind w:firstLine="709"/>
        <w:rPr>
          <w:sz w:val="28"/>
          <w:szCs w:val="28"/>
        </w:rPr>
      </w:pPr>
      <w:r w:rsidRPr="00F7742D">
        <w:rPr>
          <w:sz w:val="28"/>
          <w:szCs w:val="28"/>
        </w:rPr>
        <w:t>Применяют для определения плотности жидкостей с точностью до ± 0,01 г/см3 с помощью ареометра.</w:t>
      </w:r>
    </w:p>
    <w:p w:rsidR="000A1BE3" w:rsidRPr="00F7742D" w:rsidRDefault="000A1BE3" w:rsidP="000A1BE3">
      <w:pPr>
        <w:pStyle w:val="Bodytext20"/>
        <w:spacing w:line="360" w:lineRule="auto"/>
        <w:ind w:firstLine="709"/>
        <w:rPr>
          <w:sz w:val="28"/>
          <w:szCs w:val="28"/>
        </w:rPr>
      </w:pPr>
      <w:r w:rsidRPr="00F7742D">
        <w:rPr>
          <w:sz w:val="28"/>
          <w:szCs w:val="28"/>
        </w:rPr>
        <w:t>Испытуемую жидкость помещают в цилиндр и при температуре      20</w:t>
      </w:r>
      <w:proofErr w:type="gramStart"/>
      <w:r w:rsidRPr="00F7742D">
        <w:rPr>
          <w:sz w:val="28"/>
          <w:szCs w:val="28"/>
        </w:rPr>
        <w:t xml:space="preserve"> °С</w:t>
      </w:r>
      <w:proofErr w:type="gramEnd"/>
      <w:r w:rsidRPr="00F7742D">
        <w:rPr>
          <w:sz w:val="28"/>
          <w:szCs w:val="28"/>
        </w:rPr>
        <w:t xml:space="preserve"> осторожно опускают в нее чистый сухой ареометр, на шкале которого предусмотрена ожидаемая величина плотности. Ареометр не должен касаться стенок и дна цилиндра. Через 3-4 мин после погружения ареометра производят отсчет по делению шкалы ареометра, соответствующему нижнему мениску жидкости (глаз должен быть на уровне мениска).</w:t>
      </w:r>
    </w:p>
    <w:p w:rsidR="000A1BE3" w:rsidRPr="00F7742D" w:rsidRDefault="000A1BE3" w:rsidP="000A1BE3">
      <w:pPr>
        <w:pStyle w:val="Bodytext20"/>
        <w:spacing w:line="360" w:lineRule="auto"/>
        <w:ind w:firstLine="709"/>
        <w:rPr>
          <w:sz w:val="28"/>
          <w:szCs w:val="28"/>
        </w:rPr>
      </w:pPr>
      <w:r w:rsidRPr="00F7742D">
        <w:rPr>
          <w:sz w:val="28"/>
          <w:szCs w:val="28"/>
        </w:rPr>
        <w:tab/>
        <w:t>Примечания.</w:t>
      </w:r>
    </w:p>
    <w:p w:rsidR="000A1BE3" w:rsidRPr="00F7742D" w:rsidRDefault="000A1BE3" w:rsidP="000A1BE3">
      <w:pPr>
        <w:pStyle w:val="Bodytext20"/>
        <w:spacing w:line="360" w:lineRule="auto"/>
        <w:ind w:firstLine="709"/>
        <w:rPr>
          <w:sz w:val="28"/>
          <w:szCs w:val="28"/>
        </w:rPr>
      </w:pPr>
      <w:r w:rsidRPr="00F7742D">
        <w:rPr>
          <w:sz w:val="28"/>
          <w:szCs w:val="28"/>
        </w:rPr>
        <w:tab/>
        <w:t>1. Определение плотности сильно летучих веществ ареометром не допускается.</w:t>
      </w:r>
    </w:p>
    <w:p w:rsidR="000A1BE3" w:rsidRPr="00F7742D" w:rsidRDefault="000A1BE3" w:rsidP="000A1BE3">
      <w:pPr>
        <w:pStyle w:val="Bodytext20"/>
        <w:spacing w:line="360" w:lineRule="auto"/>
        <w:ind w:firstLine="709"/>
        <w:rPr>
          <w:sz w:val="28"/>
          <w:szCs w:val="28"/>
        </w:rPr>
      </w:pPr>
      <w:r w:rsidRPr="00F7742D">
        <w:rPr>
          <w:sz w:val="28"/>
          <w:szCs w:val="28"/>
        </w:rPr>
        <w:tab/>
        <w:t>2. В случае определения плотности темноокрашенных жидкостей отсчет производят по верхнему мениску.</w:t>
      </w:r>
    </w:p>
    <w:p w:rsidR="000A1BE3" w:rsidRPr="00F7742D" w:rsidRDefault="000A1BE3" w:rsidP="000A1BE3">
      <w:pPr>
        <w:pStyle w:val="Bodytext20"/>
        <w:spacing w:line="360" w:lineRule="auto"/>
        <w:ind w:firstLine="709"/>
        <w:rPr>
          <w:b/>
          <w:sz w:val="28"/>
          <w:szCs w:val="28"/>
        </w:rPr>
      </w:pPr>
      <w:r w:rsidRPr="00F7742D">
        <w:rPr>
          <w:b/>
          <w:sz w:val="28"/>
          <w:szCs w:val="28"/>
        </w:rPr>
        <w:t>Метод 4</w:t>
      </w:r>
    </w:p>
    <w:p w:rsidR="000A1BE3" w:rsidRPr="00F7742D" w:rsidRDefault="000A1BE3" w:rsidP="00C479CC">
      <w:pPr>
        <w:pStyle w:val="Bodytext20"/>
        <w:spacing w:line="360" w:lineRule="auto"/>
        <w:ind w:firstLine="709"/>
        <w:rPr>
          <w:sz w:val="28"/>
          <w:szCs w:val="28"/>
        </w:rPr>
      </w:pPr>
      <w:r w:rsidRPr="00F7742D">
        <w:rPr>
          <w:sz w:val="28"/>
          <w:szCs w:val="28"/>
        </w:rPr>
        <w:t>Применяют для определения плотности жидкостей и газов в малом</w:t>
      </w:r>
      <w:r w:rsidR="00C479CC">
        <w:rPr>
          <w:sz w:val="28"/>
          <w:szCs w:val="28"/>
        </w:rPr>
        <w:t xml:space="preserve"> </w:t>
      </w:r>
      <w:r w:rsidRPr="00F7742D">
        <w:rPr>
          <w:sz w:val="28"/>
          <w:szCs w:val="28"/>
        </w:rPr>
        <w:t>объеме  (1 — 2 мл) с точностью до ± 0,0001 г/см3 с помощью плотномера.</w:t>
      </w:r>
    </w:p>
    <w:p w:rsidR="000A1BE3" w:rsidRPr="00F7742D" w:rsidRDefault="000A1BE3" w:rsidP="000A1BE3">
      <w:pPr>
        <w:pStyle w:val="Bodytext20"/>
        <w:spacing w:line="360" w:lineRule="auto"/>
        <w:ind w:firstLine="709"/>
        <w:rPr>
          <w:sz w:val="28"/>
          <w:szCs w:val="28"/>
        </w:rPr>
      </w:pPr>
      <w:r w:rsidRPr="00F7742D">
        <w:rPr>
          <w:sz w:val="28"/>
          <w:szCs w:val="28"/>
        </w:rPr>
        <w:t>Принцип измерения плотности плотномером основан на определении</w:t>
      </w:r>
    </w:p>
    <w:p w:rsidR="000A1BE3" w:rsidRPr="00F7742D" w:rsidRDefault="000A1BE3" w:rsidP="00C479CC">
      <w:pPr>
        <w:pStyle w:val="Bodytext20"/>
        <w:spacing w:line="360" w:lineRule="auto"/>
        <w:ind w:firstLine="0"/>
        <w:rPr>
          <w:sz w:val="28"/>
          <w:szCs w:val="28"/>
        </w:rPr>
      </w:pPr>
      <w:r w:rsidRPr="00F7742D">
        <w:rPr>
          <w:sz w:val="28"/>
          <w:szCs w:val="28"/>
        </w:rPr>
        <w:lastRenderedPageBreak/>
        <w:t>периода колебаний U-образной измерительной трубки определенного</w:t>
      </w:r>
      <w:r w:rsidR="00C479CC">
        <w:rPr>
          <w:sz w:val="28"/>
          <w:szCs w:val="28"/>
        </w:rPr>
        <w:t xml:space="preserve"> </w:t>
      </w:r>
      <w:r w:rsidRPr="00F7742D">
        <w:rPr>
          <w:sz w:val="28"/>
          <w:szCs w:val="28"/>
        </w:rPr>
        <w:t>объема,  вызываемых электромагнитным генератором.</w:t>
      </w:r>
    </w:p>
    <w:p w:rsidR="000A1BE3" w:rsidRPr="00760DB0" w:rsidRDefault="000A1BE3" w:rsidP="00C479CC">
      <w:pPr>
        <w:pStyle w:val="Bodytext20"/>
        <w:spacing w:line="360" w:lineRule="auto"/>
        <w:ind w:firstLine="709"/>
        <w:rPr>
          <w:sz w:val="28"/>
          <w:szCs w:val="28"/>
        </w:rPr>
      </w:pPr>
      <w:r w:rsidRPr="00F7742D">
        <w:rPr>
          <w:sz w:val="28"/>
          <w:szCs w:val="28"/>
        </w:rPr>
        <w:t>Частота собственных колебаний трубки зависит от ее конструктивных</w:t>
      </w:r>
      <w:r w:rsidR="00C479CC">
        <w:rPr>
          <w:sz w:val="28"/>
          <w:szCs w:val="28"/>
        </w:rPr>
        <w:t xml:space="preserve"> </w:t>
      </w:r>
      <w:r w:rsidRPr="00F7742D">
        <w:rPr>
          <w:sz w:val="28"/>
          <w:szCs w:val="28"/>
        </w:rPr>
        <w:t>особенностей (упругости и массы) и определяется в процессе калибровки при</w:t>
      </w:r>
      <w:r w:rsidR="00C479CC">
        <w:rPr>
          <w:sz w:val="28"/>
          <w:szCs w:val="28"/>
        </w:rPr>
        <w:t xml:space="preserve"> </w:t>
      </w:r>
      <w:r w:rsidRPr="00F7742D">
        <w:rPr>
          <w:sz w:val="28"/>
          <w:szCs w:val="28"/>
        </w:rPr>
        <w:t>заполнении ее веществом с известной плотностью. При заполнении трубки</w:t>
      </w:r>
      <w:r w:rsidR="00C479CC">
        <w:rPr>
          <w:sz w:val="28"/>
          <w:szCs w:val="28"/>
        </w:rPr>
        <w:t xml:space="preserve"> </w:t>
      </w:r>
      <w:r w:rsidRPr="00F7742D">
        <w:rPr>
          <w:sz w:val="28"/>
          <w:szCs w:val="28"/>
        </w:rPr>
        <w:t xml:space="preserve">испытуемым веществом частота колебаний трубки меняется в зависимости от массы (плотности) вещества. Измеряемый специальным датчиком период колебаний измерительной трубки автоматически пересчитывается на плотность образца в </w:t>
      </w:r>
      <w:proofErr w:type="gramStart"/>
      <w:r w:rsidRPr="00F7742D">
        <w:rPr>
          <w:sz w:val="28"/>
          <w:szCs w:val="28"/>
        </w:rPr>
        <w:t>г</w:t>
      </w:r>
      <w:proofErr w:type="gramEnd"/>
      <w:r w:rsidRPr="00F7742D">
        <w:rPr>
          <w:sz w:val="28"/>
          <w:szCs w:val="28"/>
        </w:rPr>
        <w:t>/см3 .</w:t>
      </w:r>
    </w:p>
    <w:p w:rsidR="000A1BE3" w:rsidRPr="00760DB0" w:rsidRDefault="000A1BE3" w:rsidP="000A1BE3">
      <w:pPr>
        <w:pStyle w:val="Bodytext20"/>
        <w:shd w:val="clear" w:color="auto" w:fill="auto"/>
        <w:spacing w:line="360" w:lineRule="auto"/>
        <w:ind w:firstLine="709"/>
        <w:rPr>
          <w:sz w:val="28"/>
          <w:szCs w:val="28"/>
        </w:rPr>
      </w:pPr>
      <w:r w:rsidRPr="00760DB0">
        <w:rPr>
          <w:rStyle w:val="Bodytext2Bold"/>
          <w:sz w:val="28"/>
          <w:szCs w:val="28"/>
        </w:rPr>
        <w:t xml:space="preserve">рН. </w:t>
      </w:r>
      <w:r w:rsidRPr="00760DB0">
        <w:rPr>
          <w:color w:val="000000"/>
          <w:sz w:val="28"/>
          <w:szCs w:val="28"/>
          <w:lang w:eastAsia="ru-RU" w:bidi="ru-RU"/>
        </w:rPr>
        <w:t xml:space="preserve">Определяют, если указано в фармакопейной статье или нормативной документации. Определение проводят </w:t>
      </w:r>
      <w:r>
        <w:rPr>
          <w:color w:val="000000"/>
          <w:sz w:val="28"/>
          <w:szCs w:val="28"/>
          <w:lang w:eastAsia="ru-RU" w:bidi="ru-RU"/>
        </w:rPr>
        <w:t>потенциометрическим</w:t>
      </w:r>
      <w:r w:rsidRPr="00760DB0">
        <w:rPr>
          <w:color w:val="000000"/>
          <w:sz w:val="28"/>
          <w:szCs w:val="28"/>
          <w:lang w:eastAsia="ru-RU" w:bidi="ru-RU"/>
        </w:rPr>
        <w:t xml:space="preserve"> методом в соответствии с ОФС «</w:t>
      </w:r>
      <w:proofErr w:type="spellStart"/>
      <w:r w:rsidRPr="00760DB0">
        <w:rPr>
          <w:color w:val="000000"/>
          <w:sz w:val="28"/>
          <w:szCs w:val="28"/>
          <w:lang w:eastAsia="ru-RU" w:bidi="ru-RU"/>
        </w:rPr>
        <w:t>Ио</w:t>
      </w:r>
      <w:r>
        <w:rPr>
          <w:color w:val="000000"/>
          <w:sz w:val="28"/>
          <w:szCs w:val="28"/>
          <w:lang w:eastAsia="ru-RU" w:bidi="ru-RU"/>
        </w:rPr>
        <w:t>н</w:t>
      </w:r>
      <w:r w:rsidRPr="00760DB0">
        <w:rPr>
          <w:color w:val="000000"/>
          <w:sz w:val="28"/>
          <w:szCs w:val="28"/>
          <w:lang w:eastAsia="ru-RU" w:bidi="ru-RU"/>
        </w:rPr>
        <w:t>ометрия</w:t>
      </w:r>
      <w:proofErr w:type="spellEnd"/>
      <w:r w:rsidRPr="00760DB0">
        <w:rPr>
          <w:color w:val="000000"/>
          <w:sz w:val="28"/>
          <w:szCs w:val="28"/>
          <w:lang w:eastAsia="ru-RU" w:bidi="ru-RU"/>
        </w:rPr>
        <w:t>»</w:t>
      </w:r>
      <w:r>
        <w:rPr>
          <w:color w:val="000000"/>
          <w:sz w:val="28"/>
          <w:szCs w:val="28"/>
          <w:lang w:eastAsia="ru-RU" w:bidi="ru-RU"/>
        </w:rPr>
        <w:t>.</w:t>
      </w:r>
    </w:p>
    <w:p w:rsidR="000A1BE3" w:rsidRPr="00DA6798" w:rsidRDefault="000A1BE3" w:rsidP="003F6EC3">
      <w:pPr>
        <w:pStyle w:val="Bodytext20"/>
        <w:shd w:val="clear" w:color="auto" w:fill="auto"/>
        <w:spacing w:line="360" w:lineRule="auto"/>
        <w:ind w:firstLine="709"/>
        <w:jc w:val="center"/>
        <w:rPr>
          <w:b/>
          <w:sz w:val="28"/>
          <w:szCs w:val="28"/>
        </w:rPr>
      </w:pPr>
      <w:r w:rsidRPr="00DA6798">
        <w:rPr>
          <w:b/>
          <w:color w:val="000000"/>
          <w:sz w:val="28"/>
          <w:szCs w:val="28"/>
          <w:lang w:eastAsia="ru-RU" w:bidi="ru-RU"/>
        </w:rPr>
        <w:t>4.3 Упаковка</w:t>
      </w:r>
      <w:r w:rsidR="003F6EC3">
        <w:rPr>
          <w:b/>
          <w:color w:val="000000"/>
          <w:sz w:val="28"/>
          <w:szCs w:val="28"/>
          <w:lang w:eastAsia="ru-RU" w:bidi="ru-RU"/>
        </w:rPr>
        <w:t>. Маркировка</w:t>
      </w:r>
    </w:p>
    <w:p w:rsidR="000A1BE3" w:rsidRDefault="000A1BE3" w:rsidP="000A1BE3">
      <w:pPr>
        <w:pStyle w:val="Bodytext20"/>
        <w:shd w:val="clear" w:color="auto" w:fill="auto"/>
        <w:spacing w:line="360" w:lineRule="auto"/>
        <w:ind w:firstLine="709"/>
        <w:rPr>
          <w:color w:val="000000"/>
          <w:sz w:val="28"/>
          <w:szCs w:val="28"/>
          <w:lang w:eastAsia="ru-RU" w:bidi="ru-RU"/>
        </w:rPr>
      </w:pPr>
      <w:r w:rsidRPr="00B04416">
        <w:rPr>
          <w:color w:val="000000"/>
          <w:sz w:val="28"/>
          <w:szCs w:val="28"/>
          <w:lang w:eastAsia="ru-RU" w:bidi="ru-RU"/>
        </w:rPr>
        <w:t xml:space="preserve">В соответствии с требованиями ОФС «Лекарственные формы». </w:t>
      </w:r>
      <w:r>
        <w:rPr>
          <w:color w:val="000000"/>
          <w:sz w:val="28"/>
          <w:szCs w:val="28"/>
          <w:lang w:eastAsia="ru-RU" w:bidi="ru-RU"/>
        </w:rPr>
        <w:t xml:space="preserve">Упаковка должна обеспечивать качество лекарственного препарата в течение установленного срока годности в заявленных условиях хранения. </w:t>
      </w:r>
      <w:proofErr w:type="spellStart"/>
      <w:r>
        <w:rPr>
          <w:color w:val="000000"/>
          <w:sz w:val="28"/>
          <w:szCs w:val="28"/>
          <w:lang w:eastAsia="ru-RU" w:bidi="ru-RU"/>
        </w:rPr>
        <w:t>Матьериалы</w:t>
      </w:r>
      <w:proofErr w:type="spellEnd"/>
      <w:r>
        <w:rPr>
          <w:color w:val="000000"/>
          <w:sz w:val="28"/>
          <w:szCs w:val="28"/>
          <w:lang w:eastAsia="ru-RU" w:bidi="ru-RU"/>
        </w:rPr>
        <w:t xml:space="preserve"> первичной и вторичной упаковки должны быть разрешены для производства данного вида упаковки с учетом пути введения лекарственной формы. </w:t>
      </w:r>
    </w:p>
    <w:p w:rsidR="000A1BE3" w:rsidRPr="00B04416" w:rsidRDefault="000A1BE3" w:rsidP="000A1BE3">
      <w:pPr>
        <w:pStyle w:val="Bodytext20"/>
        <w:shd w:val="clear" w:color="auto" w:fill="auto"/>
        <w:spacing w:line="360" w:lineRule="auto"/>
        <w:ind w:firstLine="709"/>
        <w:rPr>
          <w:sz w:val="28"/>
          <w:szCs w:val="28"/>
        </w:rPr>
      </w:pPr>
      <w:r w:rsidRPr="00B04416">
        <w:rPr>
          <w:color w:val="000000"/>
          <w:sz w:val="28"/>
          <w:szCs w:val="28"/>
          <w:lang w:eastAsia="ru-RU" w:bidi="ru-RU"/>
        </w:rPr>
        <w:t>В качестве средства для отмеривания предписанной дозы в комплекте упаковки могут быть предусмотрены мерная ложка, стаканчик или колпачок.</w:t>
      </w:r>
    </w:p>
    <w:p w:rsidR="000A1BE3" w:rsidRDefault="000A1BE3" w:rsidP="000A1BE3">
      <w:pPr>
        <w:pStyle w:val="Bodytext20"/>
        <w:shd w:val="clear" w:color="auto" w:fill="auto"/>
        <w:spacing w:line="360" w:lineRule="auto"/>
        <w:ind w:firstLine="709"/>
        <w:rPr>
          <w:color w:val="000000"/>
          <w:sz w:val="28"/>
          <w:szCs w:val="28"/>
          <w:lang w:eastAsia="ru-RU" w:bidi="ru-RU"/>
        </w:rPr>
      </w:pPr>
      <w:r w:rsidRPr="00B04416">
        <w:rPr>
          <w:color w:val="000000"/>
          <w:sz w:val="28"/>
          <w:szCs w:val="28"/>
          <w:lang w:eastAsia="ru-RU" w:bidi="ru-RU"/>
        </w:rPr>
        <w:t>В соответствии с требованиями ОФС «</w:t>
      </w:r>
      <w:r>
        <w:rPr>
          <w:color w:val="000000"/>
          <w:sz w:val="28"/>
          <w:szCs w:val="28"/>
          <w:lang w:eastAsia="ru-RU" w:bidi="ru-RU"/>
        </w:rPr>
        <w:t>Лекарственные</w:t>
      </w:r>
      <w:r w:rsidRPr="00B04416">
        <w:rPr>
          <w:color w:val="000000"/>
          <w:sz w:val="28"/>
          <w:szCs w:val="28"/>
          <w:lang w:eastAsia="ru-RU" w:bidi="ru-RU"/>
        </w:rPr>
        <w:t xml:space="preserve"> формы».</w:t>
      </w:r>
    </w:p>
    <w:p w:rsidR="000A1BE3" w:rsidRPr="003F6EC3" w:rsidRDefault="000A1BE3" w:rsidP="003F6EC3">
      <w:pPr>
        <w:pStyle w:val="Bodytext20"/>
        <w:shd w:val="clear" w:color="auto" w:fill="auto"/>
        <w:spacing w:line="360" w:lineRule="auto"/>
        <w:ind w:firstLine="709"/>
        <w:rPr>
          <w:color w:val="000000"/>
          <w:sz w:val="28"/>
          <w:szCs w:val="28"/>
          <w:lang w:eastAsia="ru-RU" w:bidi="ru-RU"/>
        </w:rPr>
      </w:pPr>
      <w:r>
        <w:rPr>
          <w:color w:val="000000"/>
          <w:sz w:val="28"/>
          <w:szCs w:val="28"/>
          <w:lang w:eastAsia="ru-RU" w:bidi="ru-RU"/>
        </w:rPr>
        <w:t>Для дозированных лекарственных форм приводят названия действующих веществ и их количества в одной дозе препарата, если нет других указаний в фармакопейной статье или нормативной документации.</w:t>
      </w:r>
    </w:p>
    <w:p w:rsidR="000A1BE3" w:rsidRPr="00DA6798" w:rsidRDefault="003F6EC3" w:rsidP="003F6EC3">
      <w:pPr>
        <w:pStyle w:val="Bodytext20"/>
        <w:shd w:val="clear" w:color="auto" w:fill="auto"/>
        <w:spacing w:line="360" w:lineRule="auto"/>
        <w:ind w:firstLine="709"/>
        <w:jc w:val="center"/>
        <w:rPr>
          <w:b/>
          <w:sz w:val="28"/>
          <w:szCs w:val="28"/>
        </w:rPr>
      </w:pPr>
      <w:r>
        <w:rPr>
          <w:b/>
          <w:color w:val="000000"/>
          <w:sz w:val="28"/>
          <w:szCs w:val="28"/>
          <w:lang w:eastAsia="ru-RU" w:bidi="ru-RU"/>
        </w:rPr>
        <w:t>4.4</w:t>
      </w:r>
      <w:r w:rsidR="000A1BE3" w:rsidRPr="00DA6798">
        <w:rPr>
          <w:b/>
          <w:color w:val="000000"/>
          <w:sz w:val="28"/>
          <w:szCs w:val="28"/>
          <w:lang w:eastAsia="ru-RU" w:bidi="ru-RU"/>
        </w:rPr>
        <w:t xml:space="preserve"> Хранение</w:t>
      </w:r>
    </w:p>
    <w:p w:rsidR="000A1BE3" w:rsidRPr="00DA6798" w:rsidRDefault="000A1BE3" w:rsidP="000A1BE3">
      <w:pPr>
        <w:pStyle w:val="Bodytext20"/>
        <w:shd w:val="clear" w:color="auto" w:fill="auto"/>
        <w:spacing w:line="360" w:lineRule="auto"/>
        <w:ind w:firstLine="709"/>
        <w:rPr>
          <w:sz w:val="28"/>
          <w:szCs w:val="28"/>
        </w:rPr>
      </w:pPr>
      <w:r w:rsidRPr="00B04416">
        <w:rPr>
          <w:color w:val="000000"/>
          <w:sz w:val="28"/>
          <w:szCs w:val="28"/>
          <w:lang w:eastAsia="ru-RU" w:bidi="ru-RU"/>
        </w:rPr>
        <w:t>В соответствии с требованиями ОФС «</w:t>
      </w:r>
      <w:r>
        <w:rPr>
          <w:color w:val="000000"/>
          <w:sz w:val="28"/>
          <w:szCs w:val="28"/>
          <w:lang w:eastAsia="ru-RU" w:bidi="ru-RU"/>
        </w:rPr>
        <w:t>Хранение</w:t>
      </w:r>
      <w:r w:rsidRPr="00B04416">
        <w:rPr>
          <w:color w:val="000000"/>
          <w:sz w:val="28"/>
          <w:szCs w:val="28"/>
          <w:lang w:eastAsia="ru-RU" w:bidi="ru-RU"/>
        </w:rPr>
        <w:t xml:space="preserve"> </w:t>
      </w:r>
      <w:r>
        <w:rPr>
          <w:color w:val="000000"/>
          <w:sz w:val="28"/>
          <w:szCs w:val="28"/>
          <w:lang w:eastAsia="ru-RU" w:bidi="ru-RU"/>
        </w:rPr>
        <w:t>лекарственных</w:t>
      </w:r>
      <w:r w:rsidRPr="00B04416">
        <w:rPr>
          <w:color w:val="000000"/>
          <w:sz w:val="28"/>
          <w:szCs w:val="28"/>
          <w:lang w:eastAsia="ru-RU" w:bidi="ru-RU"/>
        </w:rPr>
        <w:t xml:space="preserve"> средств». В упаковке, обеспечивающей стабильность в </w:t>
      </w:r>
      <w:r>
        <w:rPr>
          <w:color w:val="000000"/>
          <w:sz w:val="28"/>
          <w:szCs w:val="28"/>
          <w:lang w:eastAsia="ru-RU" w:bidi="ru-RU"/>
        </w:rPr>
        <w:t>течение</w:t>
      </w:r>
      <w:r w:rsidRPr="00B04416">
        <w:rPr>
          <w:color w:val="000000"/>
          <w:sz w:val="28"/>
          <w:szCs w:val="28"/>
          <w:lang w:eastAsia="ru-RU" w:bidi="ru-RU"/>
        </w:rPr>
        <w:t xml:space="preserve"> </w:t>
      </w:r>
      <w:r>
        <w:rPr>
          <w:color w:val="000000"/>
          <w:sz w:val="28"/>
          <w:szCs w:val="28"/>
          <w:lang w:eastAsia="ru-RU" w:bidi="ru-RU"/>
        </w:rPr>
        <w:t xml:space="preserve">указанного </w:t>
      </w:r>
      <w:r w:rsidRPr="00B04416">
        <w:rPr>
          <w:color w:val="000000"/>
          <w:sz w:val="28"/>
          <w:szCs w:val="28"/>
          <w:lang w:eastAsia="ru-RU" w:bidi="ru-RU"/>
        </w:rPr>
        <w:t>срока годности лекарственного препарата, в защищенном от света месте при температуре от 8 до 15</w:t>
      </w:r>
      <w:proofErr w:type="gramStart"/>
      <w:r w:rsidRPr="00B04416">
        <w:rPr>
          <w:color w:val="000000"/>
          <w:sz w:val="28"/>
          <w:szCs w:val="28"/>
          <w:lang w:eastAsia="ru-RU" w:bidi="ru-RU"/>
        </w:rPr>
        <w:t xml:space="preserve"> °С</w:t>
      </w:r>
      <w:proofErr w:type="gramEnd"/>
      <w:r>
        <w:rPr>
          <w:color w:val="000000"/>
          <w:sz w:val="28"/>
          <w:szCs w:val="28"/>
          <w:lang w:eastAsia="ru-RU" w:bidi="ru-RU"/>
        </w:rPr>
        <w:t>,</w:t>
      </w:r>
      <w:r w:rsidRPr="00B04416">
        <w:rPr>
          <w:color w:val="000000"/>
          <w:sz w:val="28"/>
          <w:szCs w:val="28"/>
          <w:lang w:eastAsia="ru-RU" w:bidi="ru-RU"/>
        </w:rPr>
        <w:t xml:space="preserve"> если нет других указаний в фармакопейной статье </w:t>
      </w:r>
      <w:r w:rsidRPr="00B04416">
        <w:rPr>
          <w:color w:val="000000"/>
          <w:sz w:val="28"/>
          <w:szCs w:val="28"/>
          <w:lang w:eastAsia="ru-RU" w:bidi="ru-RU"/>
        </w:rPr>
        <w:lastRenderedPageBreak/>
        <w:t>или нормативной документации.</w:t>
      </w:r>
    </w:p>
    <w:p w:rsidR="000A1BE3" w:rsidRPr="00DA6798" w:rsidRDefault="003F6EC3" w:rsidP="003F6EC3">
      <w:pPr>
        <w:pStyle w:val="Bodytext20"/>
        <w:spacing w:line="360" w:lineRule="auto"/>
        <w:ind w:firstLine="709"/>
        <w:jc w:val="center"/>
        <w:rPr>
          <w:b/>
          <w:sz w:val="28"/>
          <w:szCs w:val="28"/>
        </w:rPr>
      </w:pPr>
      <w:r>
        <w:rPr>
          <w:b/>
          <w:sz w:val="28"/>
          <w:szCs w:val="28"/>
        </w:rPr>
        <w:t>4.5</w:t>
      </w:r>
      <w:r w:rsidR="000A1BE3">
        <w:rPr>
          <w:b/>
          <w:sz w:val="28"/>
          <w:szCs w:val="28"/>
        </w:rPr>
        <w:t xml:space="preserve"> </w:t>
      </w:r>
      <w:r w:rsidR="000A1BE3" w:rsidRPr="00DA6798">
        <w:rPr>
          <w:b/>
          <w:sz w:val="28"/>
          <w:szCs w:val="28"/>
        </w:rPr>
        <w:t xml:space="preserve">Характеристика вещества </w:t>
      </w:r>
      <w:proofErr w:type="spellStart"/>
      <w:r w:rsidR="000A1BE3" w:rsidRPr="00DA6798">
        <w:rPr>
          <w:b/>
          <w:sz w:val="28"/>
          <w:szCs w:val="28"/>
        </w:rPr>
        <w:t>дротаверина</w:t>
      </w:r>
      <w:proofErr w:type="spellEnd"/>
      <w:r w:rsidR="000A1BE3" w:rsidRPr="00DA6798">
        <w:rPr>
          <w:b/>
          <w:sz w:val="28"/>
          <w:szCs w:val="28"/>
        </w:rPr>
        <w:t xml:space="preserve"> гидрохлорид</w:t>
      </w:r>
    </w:p>
    <w:p w:rsidR="000A1BE3" w:rsidRPr="006B1442" w:rsidRDefault="000A1BE3" w:rsidP="000A1BE3">
      <w:pPr>
        <w:pStyle w:val="Bodytext20"/>
        <w:spacing w:line="360" w:lineRule="auto"/>
        <w:ind w:firstLine="709"/>
        <w:rPr>
          <w:sz w:val="28"/>
          <w:szCs w:val="28"/>
        </w:rPr>
      </w:pPr>
      <w:proofErr w:type="spellStart"/>
      <w:r>
        <w:rPr>
          <w:sz w:val="28"/>
          <w:szCs w:val="28"/>
        </w:rPr>
        <w:t>Дротаверина</w:t>
      </w:r>
      <w:proofErr w:type="spellEnd"/>
      <w:r>
        <w:rPr>
          <w:sz w:val="28"/>
          <w:szCs w:val="28"/>
        </w:rPr>
        <w:t xml:space="preserve"> гидрохлорид - к</w:t>
      </w:r>
      <w:r w:rsidRPr="006B1442">
        <w:rPr>
          <w:sz w:val="28"/>
          <w:szCs w:val="28"/>
        </w:rPr>
        <w:t>ристаллический порошок светло-желтого цвета, без запаха. Растворим в воде и спирте.</w:t>
      </w:r>
    </w:p>
    <w:p w:rsidR="000A1BE3" w:rsidRPr="006B1442" w:rsidRDefault="000A1BE3" w:rsidP="000A1BE3">
      <w:pPr>
        <w:pStyle w:val="Bodytext20"/>
        <w:spacing w:line="360" w:lineRule="auto"/>
        <w:ind w:firstLine="709"/>
        <w:rPr>
          <w:sz w:val="28"/>
          <w:szCs w:val="28"/>
        </w:rPr>
      </w:pPr>
      <w:r w:rsidRPr="006B1442">
        <w:rPr>
          <w:sz w:val="28"/>
          <w:szCs w:val="28"/>
        </w:rPr>
        <w:t xml:space="preserve">Фармакологическое действие - спазмолитическое, </w:t>
      </w:r>
      <w:proofErr w:type="spellStart"/>
      <w:r w:rsidRPr="006B1442">
        <w:rPr>
          <w:sz w:val="28"/>
          <w:szCs w:val="28"/>
        </w:rPr>
        <w:t>миотропное</w:t>
      </w:r>
      <w:proofErr w:type="spellEnd"/>
      <w:r w:rsidRPr="006B1442">
        <w:rPr>
          <w:sz w:val="28"/>
          <w:szCs w:val="28"/>
        </w:rPr>
        <w:t>, сосудорасширяющее, гипотензивное.</w:t>
      </w:r>
    </w:p>
    <w:p w:rsidR="000A1BE3" w:rsidRPr="006B1442" w:rsidRDefault="000A1BE3" w:rsidP="000A1BE3">
      <w:pPr>
        <w:pStyle w:val="Bodytext20"/>
        <w:spacing w:line="360" w:lineRule="auto"/>
        <w:ind w:firstLine="709"/>
        <w:rPr>
          <w:sz w:val="28"/>
          <w:szCs w:val="28"/>
        </w:rPr>
      </w:pPr>
      <w:r w:rsidRPr="006B1442">
        <w:rPr>
          <w:sz w:val="28"/>
          <w:szCs w:val="28"/>
        </w:rPr>
        <w:t xml:space="preserve">Снижает поступление ионизированного активного кальция в гладкомышечные клетки за счет ингибирования </w:t>
      </w:r>
      <w:proofErr w:type="spellStart"/>
      <w:r w:rsidRPr="006B1442">
        <w:rPr>
          <w:sz w:val="28"/>
          <w:szCs w:val="28"/>
        </w:rPr>
        <w:t>фосфодиэстеразы</w:t>
      </w:r>
      <w:proofErr w:type="spellEnd"/>
      <w:r w:rsidRPr="006B1442">
        <w:rPr>
          <w:sz w:val="28"/>
          <w:szCs w:val="28"/>
        </w:rPr>
        <w:t xml:space="preserve"> и внутриклеточного накопления </w:t>
      </w:r>
      <w:proofErr w:type="spellStart"/>
      <w:r w:rsidRPr="006B1442">
        <w:rPr>
          <w:sz w:val="28"/>
          <w:szCs w:val="28"/>
        </w:rPr>
        <w:t>цАМФ</w:t>
      </w:r>
      <w:proofErr w:type="spellEnd"/>
      <w:r w:rsidRPr="006B1442">
        <w:rPr>
          <w:sz w:val="28"/>
          <w:szCs w:val="28"/>
        </w:rPr>
        <w:t xml:space="preserve">. Быстро и полно всасывается в ЖКТ. При приеме внутрь </w:t>
      </w:r>
      <w:proofErr w:type="spellStart"/>
      <w:r w:rsidRPr="006B1442">
        <w:rPr>
          <w:sz w:val="28"/>
          <w:szCs w:val="28"/>
        </w:rPr>
        <w:t>биодоступность</w:t>
      </w:r>
      <w:proofErr w:type="spellEnd"/>
      <w:r w:rsidRPr="006B1442">
        <w:rPr>
          <w:sz w:val="28"/>
          <w:szCs w:val="28"/>
        </w:rPr>
        <w:t xml:space="preserve"> </w:t>
      </w:r>
      <w:proofErr w:type="gramStart"/>
      <w:r w:rsidRPr="006B1442">
        <w:rPr>
          <w:sz w:val="28"/>
          <w:szCs w:val="28"/>
        </w:rPr>
        <w:t>близка</w:t>
      </w:r>
      <w:proofErr w:type="gramEnd"/>
      <w:r w:rsidRPr="006B1442">
        <w:rPr>
          <w:sz w:val="28"/>
          <w:szCs w:val="28"/>
        </w:rPr>
        <w:t xml:space="preserve"> к 100%, а период </w:t>
      </w:r>
      <w:proofErr w:type="spellStart"/>
      <w:r w:rsidRPr="006B1442">
        <w:rPr>
          <w:sz w:val="28"/>
          <w:szCs w:val="28"/>
        </w:rPr>
        <w:t>полуабсорбции</w:t>
      </w:r>
      <w:proofErr w:type="spellEnd"/>
      <w:r w:rsidRPr="006B1442">
        <w:rPr>
          <w:sz w:val="28"/>
          <w:szCs w:val="28"/>
        </w:rPr>
        <w:t xml:space="preserve"> — 12 мин. Равномерно распределяется по тканям, проникает в гладкомышечные клетки. </w:t>
      </w:r>
      <w:proofErr w:type="spellStart"/>
      <w:r w:rsidRPr="006B1442">
        <w:rPr>
          <w:sz w:val="28"/>
          <w:szCs w:val="28"/>
        </w:rPr>
        <w:t>Экскретируется</w:t>
      </w:r>
      <w:proofErr w:type="spellEnd"/>
      <w:r w:rsidRPr="006B1442">
        <w:rPr>
          <w:sz w:val="28"/>
          <w:szCs w:val="28"/>
        </w:rPr>
        <w:t xml:space="preserve"> почками.</w:t>
      </w:r>
    </w:p>
    <w:p w:rsidR="000A1BE3" w:rsidRPr="006B1442" w:rsidRDefault="000A1BE3" w:rsidP="000A1BE3">
      <w:pPr>
        <w:pStyle w:val="Bodytext20"/>
        <w:spacing w:line="360" w:lineRule="auto"/>
        <w:ind w:firstLine="709"/>
        <w:rPr>
          <w:sz w:val="28"/>
          <w:szCs w:val="28"/>
        </w:rPr>
      </w:pPr>
      <w:r w:rsidRPr="006B1442">
        <w:rPr>
          <w:sz w:val="28"/>
          <w:szCs w:val="28"/>
        </w:rPr>
        <w:t>Выраженно и длительно расширяет гладкую мускулатуру внутренних органов и сосудов, снижает АД, повышает минутный объем сердца. Практически не влияет на вегетативную нервную систему и не проникает в ЦНС.</w:t>
      </w:r>
    </w:p>
    <w:p w:rsidR="000A1BE3" w:rsidRPr="006B1442" w:rsidRDefault="000A1BE3" w:rsidP="000A1BE3">
      <w:pPr>
        <w:pStyle w:val="Bodytext20"/>
        <w:spacing w:line="360" w:lineRule="auto"/>
        <w:ind w:firstLine="709"/>
        <w:rPr>
          <w:sz w:val="28"/>
          <w:szCs w:val="28"/>
        </w:rPr>
      </w:pPr>
      <w:proofErr w:type="spellStart"/>
      <w:r>
        <w:rPr>
          <w:sz w:val="28"/>
          <w:szCs w:val="28"/>
        </w:rPr>
        <w:t>Примененяется</w:t>
      </w:r>
      <w:proofErr w:type="spellEnd"/>
      <w:r>
        <w:rPr>
          <w:sz w:val="28"/>
          <w:szCs w:val="28"/>
        </w:rPr>
        <w:t xml:space="preserve"> в следующих случаях: с</w:t>
      </w:r>
      <w:r w:rsidRPr="006B1442">
        <w:rPr>
          <w:sz w:val="28"/>
          <w:szCs w:val="28"/>
        </w:rPr>
        <w:t>пазм гладкой мускулатуры внутренних органов (</w:t>
      </w:r>
      <w:proofErr w:type="spellStart"/>
      <w:r w:rsidRPr="006B1442">
        <w:rPr>
          <w:sz w:val="28"/>
          <w:szCs w:val="28"/>
        </w:rPr>
        <w:t>карди</w:t>
      </w:r>
      <w:proofErr w:type="gramStart"/>
      <w:r w:rsidRPr="006B1442">
        <w:rPr>
          <w:sz w:val="28"/>
          <w:szCs w:val="28"/>
        </w:rPr>
        <w:t>о</w:t>
      </w:r>
      <w:proofErr w:type="spellEnd"/>
      <w:r w:rsidRPr="006B1442">
        <w:rPr>
          <w:sz w:val="28"/>
          <w:szCs w:val="28"/>
        </w:rPr>
        <w:t>-</w:t>
      </w:r>
      <w:proofErr w:type="gramEnd"/>
      <w:r w:rsidRPr="006B1442">
        <w:rPr>
          <w:sz w:val="28"/>
          <w:szCs w:val="28"/>
        </w:rPr>
        <w:t xml:space="preserve"> и пилороспазм), хронический гастродуоденит, язвенная болезнь желудка и двенадцатиперстной кишки, желчнокаменная болезнь (печеночная колика), хронический холецистит, постхолецистэктомический синдром, </w:t>
      </w:r>
      <w:proofErr w:type="spellStart"/>
      <w:r w:rsidRPr="006B1442">
        <w:rPr>
          <w:sz w:val="28"/>
          <w:szCs w:val="28"/>
        </w:rPr>
        <w:t>гипермоторная</w:t>
      </w:r>
      <w:proofErr w:type="spellEnd"/>
      <w:r w:rsidRPr="006B1442">
        <w:rPr>
          <w:sz w:val="28"/>
          <w:szCs w:val="28"/>
        </w:rPr>
        <w:t xml:space="preserve"> дискинезия желчных путей, спастическая дискинезия кишечника, кишечная колика вследствие задержки газов после операции, колит, проктит, тенезмы, метеоризм, мочекаменная болезнь (почечная колика), пиелит, спазм сосудов головного мозга, коронарных и периферических артерий, необходимость ослабления сокращений матки и снятия спазма шейки матки при родах, спазм гладкой мускулатуры во время проведения инструментальных вмешательств.</w:t>
      </w:r>
    </w:p>
    <w:p w:rsidR="000A1BE3" w:rsidRPr="006B1442" w:rsidRDefault="000A1BE3" w:rsidP="000A1BE3">
      <w:pPr>
        <w:pStyle w:val="Bodytext20"/>
        <w:spacing w:line="360" w:lineRule="auto"/>
        <w:ind w:firstLine="709"/>
        <w:rPr>
          <w:sz w:val="28"/>
          <w:szCs w:val="28"/>
        </w:rPr>
      </w:pPr>
      <w:proofErr w:type="gramStart"/>
      <w:r>
        <w:rPr>
          <w:sz w:val="28"/>
          <w:szCs w:val="28"/>
        </w:rPr>
        <w:t>Противопоказан</w:t>
      </w:r>
      <w:proofErr w:type="gramEnd"/>
      <w:r>
        <w:rPr>
          <w:sz w:val="28"/>
          <w:szCs w:val="28"/>
        </w:rPr>
        <w:t xml:space="preserve"> при гиперчувствительности, глаукоме</w:t>
      </w:r>
      <w:r w:rsidRPr="006B1442">
        <w:rPr>
          <w:sz w:val="28"/>
          <w:szCs w:val="28"/>
        </w:rPr>
        <w:t>.</w:t>
      </w:r>
    </w:p>
    <w:p w:rsidR="000A1BE3" w:rsidRPr="006B1442" w:rsidRDefault="000A1BE3" w:rsidP="000A1BE3">
      <w:pPr>
        <w:pStyle w:val="Bodytext20"/>
        <w:spacing w:line="360" w:lineRule="auto"/>
        <w:ind w:firstLine="709"/>
        <w:rPr>
          <w:sz w:val="28"/>
          <w:szCs w:val="28"/>
        </w:rPr>
      </w:pPr>
      <w:proofErr w:type="gramStart"/>
      <w:r w:rsidRPr="006B1442">
        <w:rPr>
          <w:sz w:val="28"/>
          <w:szCs w:val="28"/>
        </w:rPr>
        <w:t>Побочные дейст</w:t>
      </w:r>
      <w:r>
        <w:rPr>
          <w:sz w:val="28"/>
          <w:szCs w:val="28"/>
        </w:rPr>
        <w:t>вия вещества встречаются следующие: ч</w:t>
      </w:r>
      <w:r w:rsidRPr="006B1442">
        <w:rPr>
          <w:sz w:val="28"/>
          <w:szCs w:val="28"/>
        </w:rPr>
        <w:t xml:space="preserve">увство жара, головокружение, аритмии, гипотензия, сердцебиение, потливость (чаще при </w:t>
      </w:r>
      <w:r w:rsidRPr="006B1442">
        <w:rPr>
          <w:sz w:val="28"/>
          <w:szCs w:val="28"/>
        </w:rPr>
        <w:lastRenderedPageBreak/>
        <w:t>парентеральном введении), аллергический дерматит.</w:t>
      </w:r>
      <w:proofErr w:type="gramEnd"/>
    </w:p>
    <w:p w:rsidR="000A1BE3" w:rsidRDefault="000A1BE3" w:rsidP="000A1BE3">
      <w:pPr>
        <w:pStyle w:val="Bodytext20"/>
        <w:spacing w:line="360" w:lineRule="auto"/>
        <w:ind w:firstLine="709"/>
        <w:rPr>
          <w:sz w:val="28"/>
          <w:szCs w:val="28"/>
        </w:rPr>
      </w:pPr>
      <w:r w:rsidRPr="006B1442">
        <w:rPr>
          <w:sz w:val="28"/>
          <w:szCs w:val="28"/>
        </w:rPr>
        <w:t>Способ применения и дозы</w:t>
      </w:r>
      <w:proofErr w:type="gramStart"/>
      <w:r>
        <w:rPr>
          <w:sz w:val="28"/>
          <w:szCs w:val="28"/>
        </w:rPr>
        <w:t xml:space="preserve"> :</w:t>
      </w:r>
      <w:proofErr w:type="gramEnd"/>
      <w:r>
        <w:rPr>
          <w:sz w:val="28"/>
          <w:szCs w:val="28"/>
        </w:rPr>
        <w:t xml:space="preserve"> в</w:t>
      </w:r>
      <w:r w:rsidRPr="006B1442">
        <w:rPr>
          <w:sz w:val="28"/>
          <w:szCs w:val="28"/>
        </w:rPr>
        <w:t>нутрь — по 0,04–0,08 г 2–3 раза в сутки. Детям до 6 лет — по 0,01–0,02 г 1–2 раза в сутки, детям 6–12 лет — 0,02 г 1–2 раза в сутки.</w:t>
      </w:r>
    </w:p>
    <w:p w:rsidR="000A1BE3" w:rsidRPr="00DA6798" w:rsidRDefault="003F6EC3" w:rsidP="003F6EC3">
      <w:pPr>
        <w:pStyle w:val="Bodytext20"/>
        <w:shd w:val="clear" w:color="auto" w:fill="auto"/>
        <w:spacing w:line="360" w:lineRule="auto"/>
        <w:ind w:firstLine="709"/>
        <w:jc w:val="center"/>
        <w:rPr>
          <w:b/>
          <w:sz w:val="28"/>
          <w:szCs w:val="28"/>
        </w:rPr>
      </w:pPr>
      <w:r>
        <w:rPr>
          <w:b/>
          <w:sz w:val="28"/>
          <w:szCs w:val="28"/>
        </w:rPr>
        <w:t>4.6</w:t>
      </w:r>
      <w:r w:rsidR="000A1BE3" w:rsidRPr="00DA6798">
        <w:rPr>
          <w:b/>
          <w:sz w:val="28"/>
          <w:szCs w:val="28"/>
        </w:rPr>
        <w:t xml:space="preserve"> Химический анализ</w:t>
      </w:r>
      <w:r w:rsidR="000A1BE3">
        <w:rPr>
          <w:b/>
          <w:sz w:val="28"/>
          <w:szCs w:val="28"/>
        </w:rPr>
        <w:t xml:space="preserve"> </w:t>
      </w:r>
      <w:proofErr w:type="spellStart"/>
      <w:r w:rsidR="000A1BE3">
        <w:rPr>
          <w:b/>
          <w:sz w:val="28"/>
          <w:szCs w:val="28"/>
        </w:rPr>
        <w:t>дротаверина</w:t>
      </w:r>
      <w:proofErr w:type="spellEnd"/>
      <w:r w:rsidR="000A1BE3">
        <w:rPr>
          <w:b/>
          <w:sz w:val="28"/>
          <w:szCs w:val="28"/>
        </w:rPr>
        <w:t xml:space="preserve"> гидрохлорида</w:t>
      </w:r>
    </w:p>
    <w:p w:rsidR="000A1BE3" w:rsidRDefault="000A1BE3" w:rsidP="000A1BE3">
      <w:pPr>
        <w:pStyle w:val="Bodytext20"/>
        <w:shd w:val="clear" w:color="auto" w:fill="auto"/>
        <w:spacing w:line="360" w:lineRule="auto"/>
        <w:ind w:firstLine="709"/>
        <w:rPr>
          <w:sz w:val="28"/>
          <w:szCs w:val="28"/>
        </w:rPr>
      </w:pPr>
      <w:r>
        <w:rPr>
          <w:sz w:val="28"/>
          <w:szCs w:val="28"/>
        </w:rPr>
        <w:t xml:space="preserve">Согласно ГФ </w:t>
      </w:r>
      <w:r>
        <w:rPr>
          <w:sz w:val="28"/>
          <w:szCs w:val="28"/>
          <w:lang w:val="en-US"/>
        </w:rPr>
        <w:t>XII</w:t>
      </w:r>
      <w:r>
        <w:rPr>
          <w:sz w:val="28"/>
          <w:szCs w:val="28"/>
        </w:rPr>
        <w:t xml:space="preserve">: </w:t>
      </w:r>
      <w:proofErr w:type="spellStart"/>
      <w:r>
        <w:rPr>
          <w:sz w:val="28"/>
          <w:szCs w:val="28"/>
        </w:rPr>
        <w:t>Дротаверина</w:t>
      </w:r>
      <w:proofErr w:type="spellEnd"/>
      <w:r>
        <w:rPr>
          <w:sz w:val="28"/>
          <w:szCs w:val="28"/>
        </w:rPr>
        <w:t xml:space="preserve"> гидрохлорид анализируют по следующим показателям</w:t>
      </w:r>
      <w:r w:rsidRPr="00977DE8">
        <w:rPr>
          <w:sz w:val="28"/>
          <w:szCs w:val="28"/>
        </w:rPr>
        <w:t xml:space="preserve"> (ФС 42-</w:t>
      </w:r>
      <w:r>
        <w:rPr>
          <w:sz w:val="28"/>
          <w:szCs w:val="28"/>
        </w:rPr>
        <w:t>0235</w:t>
      </w:r>
      <w:r w:rsidRPr="00977DE8">
        <w:rPr>
          <w:sz w:val="28"/>
          <w:szCs w:val="28"/>
        </w:rPr>
        <w:t>5-07)</w:t>
      </w:r>
      <w:r>
        <w:rPr>
          <w:sz w:val="28"/>
          <w:szCs w:val="28"/>
        </w:rPr>
        <w:t>:</w:t>
      </w:r>
    </w:p>
    <w:p w:rsidR="000A1BE3" w:rsidRPr="00977DE8" w:rsidRDefault="000A1BE3" w:rsidP="000A1BE3">
      <w:pPr>
        <w:pStyle w:val="Bodytext20"/>
        <w:shd w:val="clear" w:color="auto" w:fill="auto"/>
        <w:spacing w:line="360" w:lineRule="auto"/>
        <w:ind w:firstLine="709"/>
        <w:rPr>
          <w:sz w:val="28"/>
          <w:szCs w:val="28"/>
        </w:rPr>
      </w:pPr>
      <w:proofErr w:type="spellStart"/>
      <w:r>
        <w:rPr>
          <w:sz w:val="28"/>
          <w:szCs w:val="28"/>
        </w:rPr>
        <w:t>дротаверина</w:t>
      </w:r>
      <w:proofErr w:type="spellEnd"/>
      <w:r>
        <w:rPr>
          <w:sz w:val="28"/>
          <w:szCs w:val="28"/>
        </w:rPr>
        <w:t xml:space="preserve"> гидрохлорид</w:t>
      </w:r>
    </w:p>
    <w:p w:rsidR="000A1BE3" w:rsidRPr="00977DE8" w:rsidRDefault="000A1BE3" w:rsidP="000A1BE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1-(3,4-</w:t>
      </w:r>
      <w:r w:rsidRPr="00977DE8">
        <w:rPr>
          <w:rFonts w:ascii="Times New Roman" w:hAnsi="Times New Roman" w:cs="Times New Roman"/>
          <w:sz w:val="28"/>
          <w:szCs w:val="28"/>
        </w:rPr>
        <w:t>Диэтоксибензил)-</w:t>
      </w:r>
      <w:r>
        <w:rPr>
          <w:rFonts w:ascii="Times New Roman" w:hAnsi="Times New Roman" w:cs="Times New Roman"/>
          <w:sz w:val="28"/>
          <w:szCs w:val="28"/>
        </w:rPr>
        <w:t>6,</w:t>
      </w:r>
      <w:r w:rsidRPr="00977DE8">
        <w:rPr>
          <w:rFonts w:ascii="Times New Roman" w:hAnsi="Times New Roman" w:cs="Times New Roman"/>
          <w:sz w:val="28"/>
          <w:szCs w:val="28"/>
        </w:rPr>
        <w:t>7-</w:t>
      </w:r>
      <w:r>
        <w:rPr>
          <w:rFonts w:ascii="Times New Roman" w:hAnsi="Times New Roman" w:cs="Times New Roman"/>
          <w:sz w:val="28"/>
          <w:szCs w:val="28"/>
        </w:rPr>
        <w:t>диэтокси</w:t>
      </w:r>
      <w:r w:rsidRPr="00977DE8">
        <w:rPr>
          <w:rFonts w:ascii="Times New Roman" w:hAnsi="Times New Roman" w:cs="Times New Roman"/>
          <w:sz w:val="28"/>
          <w:szCs w:val="28"/>
        </w:rPr>
        <w:t>-3‚4-</w:t>
      </w:r>
      <w:r>
        <w:rPr>
          <w:rFonts w:ascii="Times New Roman" w:hAnsi="Times New Roman" w:cs="Times New Roman"/>
          <w:sz w:val="28"/>
          <w:szCs w:val="28"/>
        </w:rPr>
        <w:t>дигидроизохинолина гидрохлорид</w:t>
      </w:r>
    </w:p>
    <w:p w:rsidR="000A1BE3" w:rsidRPr="00977DE8" w:rsidRDefault="000A1BE3" w:rsidP="000A1BE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841365" cy="1938020"/>
            <wp:effectExtent l="19050" t="0" r="6985" b="0"/>
            <wp:docPr id="1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srcRect/>
                    <a:stretch>
                      <a:fillRect/>
                    </a:stretch>
                  </pic:blipFill>
                  <pic:spPr bwMode="auto">
                    <a:xfrm>
                      <a:off x="0" y="0"/>
                      <a:ext cx="5841365" cy="1938020"/>
                    </a:xfrm>
                    <a:prstGeom prst="rect">
                      <a:avLst/>
                    </a:prstGeom>
                    <a:noFill/>
                    <a:ln w="9525">
                      <a:noFill/>
                      <a:miter lim="800000"/>
                      <a:headEnd/>
                      <a:tailEnd/>
                    </a:ln>
                  </pic:spPr>
                </pic:pic>
              </a:graphicData>
            </a:graphic>
          </wp:inline>
        </w:drawing>
      </w:r>
    </w:p>
    <w:p w:rsidR="000A1BE3" w:rsidRDefault="000A1BE3" w:rsidP="000A1BE3">
      <w:pPr>
        <w:spacing w:after="0" w:line="360" w:lineRule="auto"/>
        <w:ind w:firstLine="709"/>
        <w:contextualSpacing/>
        <w:jc w:val="both"/>
        <w:rPr>
          <w:rFonts w:ascii="Times New Roman" w:hAnsi="Times New Roman" w:cs="Times New Roman"/>
          <w:sz w:val="28"/>
          <w:szCs w:val="28"/>
        </w:rPr>
      </w:pPr>
      <w:r w:rsidRPr="00977DE8">
        <w:rPr>
          <w:rFonts w:ascii="Times New Roman" w:hAnsi="Times New Roman" w:cs="Times New Roman"/>
          <w:sz w:val="28"/>
          <w:szCs w:val="28"/>
        </w:rPr>
        <w:t>Содержит не менее 98,0</w:t>
      </w:r>
      <w:r>
        <w:rPr>
          <w:rFonts w:ascii="Times New Roman" w:hAnsi="Times New Roman" w:cs="Times New Roman"/>
          <w:sz w:val="28"/>
          <w:szCs w:val="28"/>
        </w:rPr>
        <w:t xml:space="preserve">% </w:t>
      </w:r>
      <w:r w:rsidRPr="00977DE8">
        <w:rPr>
          <w:rFonts w:ascii="Times New Roman" w:hAnsi="Times New Roman" w:cs="Times New Roman"/>
          <w:sz w:val="28"/>
          <w:szCs w:val="28"/>
        </w:rPr>
        <w:t xml:space="preserve"> и не более 101‚0</w:t>
      </w:r>
      <w:r>
        <w:rPr>
          <w:rFonts w:ascii="Times New Roman" w:hAnsi="Times New Roman" w:cs="Times New Roman"/>
          <w:sz w:val="28"/>
          <w:szCs w:val="28"/>
        </w:rPr>
        <w:t>%</w:t>
      </w:r>
      <w:r w:rsidRPr="00977DE8">
        <w:rPr>
          <w:rFonts w:ascii="Times New Roman" w:hAnsi="Times New Roman" w:cs="Times New Roman"/>
          <w:sz w:val="28"/>
          <w:szCs w:val="28"/>
        </w:rPr>
        <w:t xml:space="preserve"> </w:t>
      </w:r>
      <w:r>
        <w:rPr>
          <w:rFonts w:ascii="Times New Roman" w:hAnsi="Times New Roman" w:cs="Times New Roman"/>
          <w:sz w:val="28"/>
          <w:szCs w:val="28"/>
        </w:rPr>
        <w:t>С</w:t>
      </w:r>
      <w:r>
        <w:rPr>
          <w:rFonts w:ascii="Times New Roman" w:hAnsi="Times New Roman" w:cs="Times New Roman"/>
          <w:sz w:val="28"/>
          <w:szCs w:val="28"/>
          <w:vertAlign w:val="subscript"/>
        </w:rPr>
        <w:t>24</w:t>
      </w:r>
      <w:r>
        <w:rPr>
          <w:rFonts w:ascii="Times New Roman" w:hAnsi="Times New Roman" w:cs="Times New Roman"/>
          <w:sz w:val="28"/>
          <w:szCs w:val="28"/>
        </w:rPr>
        <w:t>Н</w:t>
      </w:r>
      <w:r>
        <w:rPr>
          <w:rFonts w:ascii="Times New Roman" w:hAnsi="Times New Roman" w:cs="Times New Roman"/>
          <w:sz w:val="28"/>
          <w:szCs w:val="28"/>
          <w:vertAlign w:val="subscript"/>
        </w:rPr>
        <w:t>31</w:t>
      </w:r>
      <w:r>
        <w:rPr>
          <w:rFonts w:ascii="Times New Roman" w:hAnsi="Times New Roman" w:cs="Times New Roman"/>
          <w:sz w:val="28"/>
          <w:szCs w:val="28"/>
          <w:lang w:val="en-US"/>
        </w:rPr>
        <w:t>NO</w:t>
      </w:r>
      <w:r w:rsidRPr="00977DE8">
        <w:rPr>
          <w:rFonts w:ascii="Times New Roman" w:hAnsi="Times New Roman" w:cs="Times New Roman"/>
          <w:sz w:val="28"/>
          <w:szCs w:val="28"/>
          <w:vertAlign w:val="subscript"/>
        </w:rPr>
        <w:t>4</w:t>
      </w:r>
      <w:r w:rsidRPr="00977DE8">
        <w:rPr>
          <w:rFonts w:ascii="Times New Roman" w:hAnsi="Times New Roman" w:cs="Times New Roman"/>
          <w:b/>
          <w:sz w:val="28"/>
          <w:szCs w:val="28"/>
        </w:rPr>
        <w:t>·</w:t>
      </w:r>
      <w:proofErr w:type="spellStart"/>
      <w:r>
        <w:rPr>
          <w:rFonts w:ascii="Times New Roman" w:hAnsi="Times New Roman" w:cs="Times New Roman"/>
          <w:sz w:val="28"/>
          <w:szCs w:val="28"/>
          <w:lang w:val="en-US"/>
        </w:rPr>
        <w:t>HCl</w:t>
      </w:r>
      <w:proofErr w:type="spellEnd"/>
      <w:r w:rsidRPr="00977DE8">
        <w:rPr>
          <w:rFonts w:ascii="Times New Roman" w:hAnsi="Times New Roman" w:cs="Times New Roman"/>
          <w:sz w:val="28"/>
          <w:szCs w:val="28"/>
        </w:rPr>
        <w:t xml:space="preserve"> в </w:t>
      </w:r>
      <w:r>
        <w:rPr>
          <w:rFonts w:ascii="Times New Roman" w:hAnsi="Times New Roman" w:cs="Times New Roman"/>
          <w:sz w:val="28"/>
          <w:szCs w:val="28"/>
        </w:rPr>
        <w:t>пересчете</w:t>
      </w:r>
      <w:r w:rsidRPr="00977DE8">
        <w:rPr>
          <w:rFonts w:ascii="Times New Roman" w:hAnsi="Times New Roman" w:cs="Times New Roman"/>
          <w:sz w:val="28"/>
          <w:szCs w:val="28"/>
        </w:rPr>
        <w:t xml:space="preserve"> на</w:t>
      </w:r>
      <w:r>
        <w:rPr>
          <w:rFonts w:ascii="Times New Roman" w:hAnsi="Times New Roman" w:cs="Times New Roman"/>
          <w:sz w:val="28"/>
          <w:szCs w:val="28"/>
        </w:rPr>
        <w:t xml:space="preserve"> безводное</w:t>
      </w:r>
      <w:r w:rsidRPr="00977DE8">
        <w:rPr>
          <w:rFonts w:ascii="Times New Roman" w:hAnsi="Times New Roman" w:cs="Times New Roman"/>
          <w:sz w:val="28"/>
          <w:szCs w:val="28"/>
        </w:rPr>
        <w:t xml:space="preserve"> веществ</w:t>
      </w:r>
      <w:r>
        <w:rPr>
          <w:rFonts w:ascii="Times New Roman" w:hAnsi="Times New Roman" w:cs="Times New Roman"/>
          <w:sz w:val="28"/>
          <w:szCs w:val="28"/>
        </w:rPr>
        <w:t>о</w:t>
      </w:r>
      <w:r w:rsidRPr="00977DE8">
        <w:rPr>
          <w:rFonts w:ascii="Times New Roman" w:hAnsi="Times New Roman" w:cs="Times New Roman"/>
          <w:sz w:val="28"/>
          <w:szCs w:val="28"/>
        </w:rPr>
        <w:t>.</w:t>
      </w:r>
    </w:p>
    <w:p w:rsidR="000A1BE3" w:rsidRDefault="000A1BE3" w:rsidP="000A1BE3">
      <w:pPr>
        <w:spacing w:after="0" w:line="360" w:lineRule="auto"/>
        <w:ind w:firstLine="709"/>
        <w:contextualSpacing/>
        <w:jc w:val="both"/>
        <w:rPr>
          <w:rFonts w:ascii="Times New Roman" w:hAnsi="Times New Roman" w:cs="Times New Roman"/>
          <w:sz w:val="28"/>
          <w:szCs w:val="28"/>
        </w:rPr>
      </w:pPr>
      <w:r w:rsidRPr="00977DE8">
        <w:rPr>
          <w:rFonts w:ascii="Times New Roman" w:hAnsi="Times New Roman" w:cs="Times New Roman"/>
          <w:b/>
          <w:sz w:val="28"/>
          <w:szCs w:val="28"/>
        </w:rPr>
        <w:t>Описание</w:t>
      </w:r>
      <w:r w:rsidRPr="00977DE8">
        <w:rPr>
          <w:rFonts w:ascii="Times New Roman" w:hAnsi="Times New Roman" w:cs="Times New Roman"/>
          <w:sz w:val="28"/>
          <w:szCs w:val="28"/>
        </w:rPr>
        <w:t xml:space="preserve">. </w:t>
      </w:r>
      <w:proofErr w:type="gramStart"/>
      <w:r w:rsidRPr="00977DE8">
        <w:rPr>
          <w:rFonts w:ascii="Times New Roman" w:hAnsi="Times New Roman" w:cs="Times New Roman"/>
          <w:sz w:val="28"/>
          <w:szCs w:val="28"/>
        </w:rPr>
        <w:t>От</w:t>
      </w:r>
      <w:proofErr w:type="gramEnd"/>
      <w:r w:rsidRPr="00977DE8">
        <w:rPr>
          <w:rFonts w:ascii="Times New Roman" w:hAnsi="Times New Roman" w:cs="Times New Roman"/>
          <w:sz w:val="28"/>
          <w:szCs w:val="28"/>
        </w:rPr>
        <w:t xml:space="preserve"> </w:t>
      </w:r>
      <w:r>
        <w:rPr>
          <w:rFonts w:ascii="Times New Roman" w:hAnsi="Times New Roman" w:cs="Times New Roman"/>
          <w:sz w:val="28"/>
          <w:szCs w:val="28"/>
        </w:rPr>
        <w:t>светл</w:t>
      </w:r>
      <w:r w:rsidRPr="00977DE8">
        <w:rPr>
          <w:rFonts w:ascii="Times New Roman" w:hAnsi="Times New Roman" w:cs="Times New Roman"/>
          <w:sz w:val="28"/>
          <w:szCs w:val="28"/>
        </w:rPr>
        <w:t>о</w:t>
      </w:r>
      <w:r>
        <w:rPr>
          <w:rFonts w:ascii="Times New Roman" w:hAnsi="Times New Roman" w:cs="Times New Roman"/>
          <w:sz w:val="28"/>
          <w:szCs w:val="28"/>
        </w:rPr>
        <w:t xml:space="preserve">-желтого до </w:t>
      </w:r>
      <w:r w:rsidRPr="00977DE8">
        <w:rPr>
          <w:rFonts w:ascii="Times New Roman" w:hAnsi="Times New Roman" w:cs="Times New Roman"/>
          <w:sz w:val="28"/>
          <w:szCs w:val="28"/>
        </w:rPr>
        <w:t xml:space="preserve"> </w:t>
      </w:r>
      <w:r>
        <w:rPr>
          <w:rFonts w:ascii="Times New Roman" w:hAnsi="Times New Roman" w:cs="Times New Roman"/>
          <w:sz w:val="28"/>
          <w:szCs w:val="28"/>
        </w:rPr>
        <w:t>зеленовато-желтого</w:t>
      </w:r>
      <w:r w:rsidRPr="00977DE8">
        <w:rPr>
          <w:rFonts w:ascii="Times New Roman" w:hAnsi="Times New Roman" w:cs="Times New Roman"/>
          <w:sz w:val="28"/>
          <w:szCs w:val="28"/>
        </w:rPr>
        <w:t xml:space="preserve"> цвета </w:t>
      </w:r>
      <w:r>
        <w:rPr>
          <w:rFonts w:ascii="Times New Roman" w:hAnsi="Times New Roman" w:cs="Times New Roman"/>
          <w:sz w:val="28"/>
          <w:szCs w:val="28"/>
        </w:rPr>
        <w:t xml:space="preserve">кристаллический </w:t>
      </w:r>
      <w:r w:rsidRPr="00977DE8">
        <w:rPr>
          <w:rFonts w:ascii="Times New Roman" w:hAnsi="Times New Roman" w:cs="Times New Roman"/>
          <w:sz w:val="28"/>
          <w:szCs w:val="28"/>
        </w:rPr>
        <w:t>порошок почти без запаха.</w:t>
      </w:r>
    </w:p>
    <w:p w:rsidR="000A1BE3" w:rsidRDefault="000A1BE3" w:rsidP="000A1BE3">
      <w:pPr>
        <w:spacing w:after="0" w:line="360" w:lineRule="auto"/>
        <w:ind w:firstLine="709"/>
        <w:contextualSpacing/>
        <w:jc w:val="both"/>
        <w:rPr>
          <w:rFonts w:ascii="Times New Roman" w:hAnsi="Times New Roman" w:cs="Times New Roman"/>
          <w:sz w:val="28"/>
          <w:szCs w:val="28"/>
        </w:rPr>
      </w:pPr>
      <w:r w:rsidRPr="00977DE8">
        <w:rPr>
          <w:rFonts w:ascii="Times New Roman" w:hAnsi="Times New Roman" w:cs="Times New Roman"/>
          <w:b/>
          <w:sz w:val="28"/>
          <w:szCs w:val="28"/>
        </w:rPr>
        <w:t>Растворимость</w:t>
      </w:r>
      <w:r w:rsidRPr="00977DE8">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Легко растворим </w:t>
      </w:r>
      <w:r w:rsidRPr="00977DE8">
        <w:rPr>
          <w:rFonts w:ascii="Times New Roman" w:hAnsi="Times New Roman" w:cs="Times New Roman"/>
          <w:sz w:val="28"/>
          <w:szCs w:val="28"/>
        </w:rPr>
        <w:t xml:space="preserve"> в хлороформе, растворим в спит</w:t>
      </w:r>
      <w:r>
        <w:rPr>
          <w:rFonts w:ascii="Times New Roman" w:hAnsi="Times New Roman" w:cs="Times New Roman"/>
          <w:sz w:val="28"/>
          <w:szCs w:val="28"/>
        </w:rPr>
        <w:t>е</w:t>
      </w:r>
      <w:r w:rsidRPr="00977DE8">
        <w:rPr>
          <w:rFonts w:ascii="Times New Roman" w:hAnsi="Times New Roman" w:cs="Times New Roman"/>
          <w:sz w:val="28"/>
          <w:szCs w:val="28"/>
        </w:rPr>
        <w:t xml:space="preserve"> 96</w:t>
      </w:r>
      <w:r>
        <w:rPr>
          <w:rFonts w:ascii="Times New Roman" w:hAnsi="Times New Roman" w:cs="Times New Roman"/>
          <w:sz w:val="28"/>
          <w:szCs w:val="28"/>
        </w:rPr>
        <w:t xml:space="preserve">%,  </w:t>
      </w:r>
      <w:r w:rsidRPr="00977DE8">
        <w:rPr>
          <w:rFonts w:ascii="Times New Roman" w:hAnsi="Times New Roman" w:cs="Times New Roman"/>
          <w:sz w:val="28"/>
          <w:szCs w:val="28"/>
        </w:rPr>
        <w:t xml:space="preserve">умеренно </w:t>
      </w:r>
      <w:r>
        <w:rPr>
          <w:rFonts w:ascii="Times New Roman" w:hAnsi="Times New Roman" w:cs="Times New Roman"/>
          <w:sz w:val="28"/>
          <w:szCs w:val="28"/>
        </w:rPr>
        <w:t>растворим</w:t>
      </w:r>
      <w:r w:rsidRPr="00977DE8">
        <w:rPr>
          <w:rFonts w:ascii="Times New Roman" w:hAnsi="Times New Roman" w:cs="Times New Roman"/>
          <w:sz w:val="28"/>
          <w:szCs w:val="28"/>
        </w:rPr>
        <w:t xml:space="preserve"> в воде.</w:t>
      </w:r>
      <w:proofErr w:type="gramEnd"/>
    </w:p>
    <w:p w:rsidR="000A1BE3" w:rsidRDefault="000A1BE3" w:rsidP="000A1BE3">
      <w:pPr>
        <w:spacing w:after="0" w:line="360" w:lineRule="auto"/>
        <w:ind w:firstLine="709"/>
        <w:contextualSpacing/>
        <w:jc w:val="both"/>
        <w:rPr>
          <w:rFonts w:ascii="Times New Roman" w:hAnsi="Times New Roman" w:cs="Times New Roman"/>
          <w:sz w:val="28"/>
          <w:szCs w:val="28"/>
        </w:rPr>
      </w:pPr>
      <w:r w:rsidRPr="00977DE8">
        <w:rPr>
          <w:rFonts w:ascii="Times New Roman" w:hAnsi="Times New Roman" w:cs="Times New Roman"/>
          <w:b/>
          <w:sz w:val="28"/>
          <w:szCs w:val="28"/>
        </w:rPr>
        <w:t>Подлинность</w:t>
      </w:r>
      <w:r w:rsidRPr="00977DE8">
        <w:rPr>
          <w:rFonts w:ascii="Times New Roman" w:hAnsi="Times New Roman" w:cs="Times New Roman"/>
          <w:sz w:val="28"/>
          <w:szCs w:val="28"/>
        </w:rPr>
        <w:t xml:space="preserve">. </w:t>
      </w:r>
      <w:r w:rsidRPr="00B42315">
        <w:rPr>
          <w:rFonts w:ascii="Times New Roman" w:hAnsi="Times New Roman" w:cs="Times New Roman"/>
          <w:sz w:val="28"/>
          <w:szCs w:val="28"/>
        </w:rPr>
        <w:t>0,01 г субстанции р</w:t>
      </w:r>
      <w:r>
        <w:rPr>
          <w:rFonts w:ascii="Times New Roman" w:hAnsi="Times New Roman" w:cs="Times New Roman"/>
          <w:sz w:val="28"/>
          <w:szCs w:val="28"/>
        </w:rPr>
        <w:t xml:space="preserve">астворяют в 5 мл серной кислот концентрированной, </w:t>
      </w:r>
      <w:r w:rsidRPr="00B42315">
        <w:rPr>
          <w:rFonts w:ascii="Times New Roman" w:hAnsi="Times New Roman" w:cs="Times New Roman"/>
          <w:sz w:val="28"/>
          <w:szCs w:val="28"/>
        </w:rPr>
        <w:t>прибавляют</w:t>
      </w:r>
      <w:r>
        <w:rPr>
          <w:rFonts w:ascii="Times New Roman" w:hAnsi="Times New Roman" w:cs="Times New Roman"/>
          <w:sz w:val="28"/>
          <w:szCs w:val="28"/>
        </w:rPr>
        <w:t xml:space="preserve"> </w:t>
      </w:r>
      <w:r w:rsidRPr="00B42315">
        <w:rPr>
          <w:rFonts w:ascii="Times New Roman" w:hAnsi="Times New Roman" w:cs="Times New Roman"/>
          <w:sz w:val="28"/>
          <w:szCs w:val="28"/>
        </w:rPr>
        <w:t xml:space="preserve"> 0</w:t>
      </w:r>
      <w:r>
        <w:rPr>
          <w:rFonts w:ascii="Times New Roman" w:hAnsi="Times New Roman" w:cs="Times New Roman"/>
          <w:sz w:val="28"/>
          <w:szCs w:val="28"/>
        </w:rPr>
        <w:t>,</w:t>
      </w:r>
      <w:r w:rsidRPr="00B42315">
        <w:rPr>
          <w:rFonts w:ascii="Times New Roman" w:hAnsi="Times New Roman" w:cs="Times New Roman"/>
          <w:sz w:val="28"/>
          <w:szCs w:val="28"/>
        </w:rPr>
        <w:t xml:space="preserve">03 мл 0,1 </w:t>
      </w:r>
      <w:r>
        <w:rPr>
          <w:rFonts w:ascii="Times New Roman" w:hAnsi="Times New Roman" w:cs="Times New Roman"/>
          <w:sz w:val="28"/>
          <w:szCs w:val="28"/>
        </w:rPr>
        <w:t>М</w:t>
      </w:r>
      <w:r w:rsidRPr="00B42315">
        <w:rPr>
          <w:rFonts w:ascii="Times New Roman" w:hAnsi="Times New Roman" w:cs="Times New Roman"/>
          <w:sz w:val="28"/>
          <w:szCs w:val="28"/>
        </w:rPr>
        <w:t xml:space="preserve"> раствора </w:t>
      </w:r>
      <w:r>
        <w:rPr>
          <w:rFonts w:ascii="Times New Roman" w:hAnsi="Times New Roman" w:cs="Times New Roman"/>
          <w:sz w:val="28"/>
          <w:szCs w:val="28"/>
        </w:rPr>
        <w:t>железа(</w:t>
      </w:r>
      <w:r>
        <w:rPr>
          <w:rFonts w:ascii="Times New Roman" w:hAnsi="Times New Roman" w:cs="Times New Roman"/>
          <w:sz w:val="28"/>
          <w:szCs w:val="28"/>
          <w:lang w:val="en-US"/>
        </w:rPr>
        <w:t>III</w:t>
      </w:r>
      <w:r w:rsidRPr="00B42315">
        <w:rPr>
          <w:rFonts w:ascii="Times New Roman" w:hAnsi="Times New Roman" w:cs="Times New Roman"/>
          <w:sz w:val="28"/>
          <w:szCs w:val="28"/>
        </w:rPr>
        <w:t>) хлорида; при на</w:t>
      </w:r>
      <w:r>
        <w:rPr>
          <w:rFonts w:ascii="Times New Roman" w:hAnsi="Times New Roman" w:cs="Times New Roman"/>
          <w:sz w:val="28"/>
          <w:szCs w:val="28"/>
        </w:rPr>
        <w:t>г</w:t>
      </w:r>
      <w:r w:rsidRPr="00B42315">
        <w:rPr>
          <w:rFonts w:ascii="Times New Roman" w:hAnsi="Times New Roman" w:cs="Times New Roman"/>
          <w:sz w:val="28"/>
          <w:szCs w:val="28"/>
        </w:rPr>
        <w:t>ревании смеси</w:t>
      </w:r>
      <w:r>
        <w:rPr>
          <w:rFonts w:ascii="Times New Roman" w:hAnsi="Times New Roman" w:cs="Times New Roman"/>
          <w:sz w:val="28"/>
          <w:szCs w:val="28"/>
        </w:rPr>
        <w:t xml:space="preserve"> появляется зеленое</w:t>
      </w:r>
      <w:r w:rsidRPr="00B42315">
        <w:rPr>
          <w:rFonts w:ascii="Times New Roman" w:hAnsi="Times New Roman" w:cs="Times New Roman"/>
          <w:sz w:val="28"/>
          <w:szCs w:val="28"/>
        </w:rPr>
        <w:t xml:space="preserve"> окрашивание. После охлаждения прибавит 0.03 мл </w:t>
      </w:r>
      <w:r>
        <w:rPr>
          <w:rFonts w:ascii="Times New Roman" w:hAnsi="Times New Roman" w:cs="Times New Roman"/>
          <w:sz w:val="28"/>
          <w:szCs w:val="28"/>
        </w:rPr>
        <w:t>азотной</w:t>
      </w:r>
      <w:r w:rsidRPr="00B42315">
        <w:rPr>
          <w:rFonts w:ascii="Times New Roman" w:hAnsi="Times New Roman" w:cs="Times New Roman"/>
          <w:sz w:val="28"/>
          <w:szCs w:val="28"/>
        </w:rPr>
        <w:t xml:space="preserve"> кислоты разведенной; появляется </w:t>
      </w:r>
      <w:r>
        <w:rPr>
          <w:rFonts w:ascii="Times New Roman" w:hAnsi="Times New Roman" w:cs="Times New Roman"/>
          <w:sz w:val="28"/>
          <w:szCs w:val="28"/>
        </w:rPr>
        <w:t xml:space="preserve">коричнево-красное </w:t>
      </w:r>
      <w:r w:rsidRPr="00B42315">
        <w:rPr>
          <w:rFonts w:ascii="Times New Roman" w:hAnsi="Times New Roman" w:cs="Times New Roman"/>
          <w:sz w:val="28"/>
          <w:szCs w:val="28"/>
        </w:rPr>
        <w:t>окрашивание.</w:t>
      </w:r>
    </w:p>
    <w:p w:rsidR="000A1BE3" w:rsidRDefault="00C479CC" w:rsidP="000A1BE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0A1BE3">
        <w:rPr>
          <w:rFonts w:ascii="Times New Roman" w:hAnsi="Times New Roman" w:cs="Times New Roman"/>
          <w:sz w:val="28"/>
          <w:szCs w:val="28"/>
        </w:rPr>
        <w:t>0,01 г субстанции растворяют в 5 мл воды очищенной, прибавляют 0,5 мл калия перманганата. Наблюдают голубую флюоресценцию.</w:t>
      </w:r>
    </w:p>
    <w:p w:rsidR="000A1BE3" w:rsidRDefault="00C479CC" w:rsidP="000A1BE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0A1BE3" w:rsidRPr="00B42315">
        <w:rPr>
          <w:rFonts w:ascii="Times New Roman" w:hAnsi="Times New Roman" w:cs="Times New Roman"/>
          <w:sz w:val="28"/>
          <w:szCs w:val="28"/>
        </w:rPr>
        <w:t xml:space="preserve">0,05 </w:t>
      </w:r>
      <w:r w:rsidR="000A1BE3">
        <w:rPr>
          <w:rFonts w:ascii="Times New Roman" w:hAnsi="Times New Roman" w:cs="Times New Roman"/>
          <w:sz w:val="28"/>
          <w:szCs w:val="28"/>
        </w:rPr>
        <w:t>г</w:t>
      </w:r>
      <w:r w:rsidR="000A1BE3" w:rsidRPr="00B42315">
        <w:rPr>
          <w:rFonts w:ascii="Times New Roman" w:hAnsi="Times New Roman" w:cs="Times New Roman"/>
          <w:sz w:val="28"/>
          <w:szCs w:val="28"/>
        </w:rPr>
        <w:t xml:space="preserve"> субстанции растворяют в 2 мл спирта 96 %; полученный раствор дает</w:t>
      </w:r>
      <w:r w:rsidR="000A1BE3">
        <w:rPr>
          <w:rFonts w:ascii="Times New Roman" w:hAnsi="Times New Roman" w:cs="Times New Roman"/>
          <w:sz w:val="28"/>
          <w:szCs w:val="28"/>
        </w:rPr>
        <w:t xml:space="preserve"> </w:t>
      </w:r>
      <w:r w:rsidR="000A1BE3" w:rsidRPr="00B42315">
        <w:rPr>
          <w:rFonts w:ascii="Times New Roman" w:hAnsi="Times New Roman" w:cs="Times New Roman"/>
          <w:sz w:val="28"/>
          <w:szCs w:val="28"/>
        </w:rPr>
        <w:t>характерную реакцию на хлориды.</w:t>
      </w:r>
    </w:p>
    <w:p w:rsidR="000A1BE3" w:rsidRPr="00F7742D" w:rsidRDefault="000A1BE3" w:rsidP="000A1BE3">
      <w:pPr>
        <w:spacing w:after="0" w:line="360" w:lineRule="auto"/>
        <w:ind w:firstLine="709"/>
        <w:jc w:val="both"/>
        <w:rPr>
          <w:rFonts w:ascii="Times New Roman" w:hAnsi="Times New Roman" w:cs="Times New Roman"/>
          <w:sz w:val="28"/>
        </w:rPr>
      </w:pPr>
      <w:r w:rsidRPr="00F7742D">
        <w:rPr>
          <w:rFonts w:ascii="Times New Roman" w:hAnsi="Times New Roman" w:cs="Times New Roman"/>
          <w:sz w:val="32"/>
          <w:szCs w:val="28"/>
        </w:rPr>
        <w:t xml:space="preserve"> </w:t>
      </w:r>
      <w:r w:rsidRPr="00F7742D">
        <w:rPr>
          <w:rFonts w:ascii="Times New Roman" w:hAnsi="Times New Roman" w:cs="Times New Roman"/>
          <w:i/>
          <w:sz w:val="28"/>
          <w:u w:val="single"/>
        </w:rPr>
        <w:t>Хлорид ион.</w:t>
      </w:r>
      <w:r w:rsidRPr="00F7742D">
        <w:rPr>
          <w:rFonts w:ascii="Times New Roman" w:hAnsi="Times New Roman" w:cs="Times New Roman"/>
          <w:sz w:val="28"/>
        </w:rPr>
        <w:t xml:space="preserve"> К  3-5 каплям раствора прибавляют по 3-5 капель разведенной азотной кислоты и раствора нитрата серебра; образуется белый творожистый осадок, растворимый в растворе </w:t>
      </w:r>
      <w:proofErr w:type="spellStart"/>
      <w:r w:rsidRPr="00F7742D">
        <w:rPr>
          <w:rFonts w:ascii="Times New Roman" w:hAnsi="Times New Roman" w:cs="Times New Roman"/>
          <w:sz w:val="28"/>
        </w:rPr>
        <w:t>амииака</w:t>
      </w:r>
      <w:proofErr w:type="spellEnd"/>
      <w:r w:rsidRPr="00F7742D">
        <w:rPr>
          <w:rFonts w:ascii="Times New Roman" w:hAnsi="Times New Roman" w:cs="Times New Roman"/>
          <w:sz w:val="28"/>
        </w:rPr>
        <w:t>.</w:t>
      </w:r>
    </w:p>
    <w:p w:rsidR="000A1BE3" w:rsidRPr="00F7742D" w:rsidRDefault="000A1BE3" w:rsidP="000A1BE3">
      <w:pPr>
        <w:spacing w:after="0" w:line="360" w:lineRule="auto"/>
        <w:ind w:firstLine="709"/>
        <w:jc w:val="both"/>
        <w:rPr>
          <w:rFonts w:ascii="Times New Roman" w:hAnsi="Times New Roman" w:cs="Times New Roman"/>
          <w:sz w:val="28"/>
          <w:u w:val="single"/>
        </w:rPr>
      </w:pPr>
      <w:r w:rsidRPr="00F7742D">
        <w:rPr>
          <w:rFonts w:ascii="Times New Roman" w:hAnsi="Times New Roman" w:cs="Times New Roman"/>
          <w:noProof/>
          <w:sz w:val="28"/>
        </w:rPr>
        <w:drawing>
          <wp:inline distT="0" distB="0" distL="0" distR="0">
            <wp:extent cx="2305050" cy="619033"/>
            <wp:effectExtent l="19050" t="0" r="0" b="0"/>
            <wp:docPr id="16" name="Рисунок 13" descr="http://www.studfiles.ru/html/2706/243/html_pSQnV78i1W.mYi2/htmlconvd-4iUjvK_html_3b0d2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tudfiles.ru/html/2706/243/html_pSQnV78i1W.mYi2/htmlconvd-4iUjvK_html_3b0d253.gif"/>
                    <pic:cNvPicPr>
                      <a:picLocks noChangeAspect="1" noChangeArrowheads="1"/>
                    </pic:cNvPicPr>
                  </pic:nvPicPr>
                  <pic:blipFill>
                    <a:blip r:embed="rId36" cstate="print"/>
                    <a:srcRect/>
                    <a:stretch>
                      <a:fillRect/>
                    </a:stretch>
                  </pic:blipFill>
                  <pic:spPr bwMode="auto">
                    <a:xfrm>
                      <a:off x="0" y="0"/>
                      <a:ext cx="2330779" cy="625943"/>
                    </a:xfrm>
                    <a:prstGeom prst="rect">
                      <a:avLst/>
                    </a:prstGeom>
                    <a:noFill/>
                    <a:ln w="9525">
                      <a:noFill/>
                      <a:miter lim="800000"/>
                      <a:headEnd/>
                      <a:tailEnd/>
                    </a:ln>
                  </pic:spPr>
                </pic:pic>
              </a:graphicData>
            </a:graphic>
          </wp:inline>
        </w:drawing>
      </w:r>
    </w:p>
    <w:p w:rsidR="000A1BE3" w:rsidRDefault="000A1BE3" w:rsidP="000A1BE3">
      <w:pPr>
        <w:spacing w:after="0" w:line="360" w:lineRule="auto"/>
        <w:ind w:firstLine="709"/>
        <w:jc w:val="both"/>
        <w:rPr>
          <w:u w:val="single"/>
        </w:rPr>
      </w:pPr>
      <w:r w:rsidRPr="00705C00">
        <w:rPr>
          <w:noProof/>
        </w:rPr>
        <w:drawing>
          <wp:inline distT="0" distB="0" distL="0" distR="0">
            <wp:extent cx="3733800" cy="314325"/>
            <wp:effectExtent l="19050" t="0" r="0" b="0"/>
            <wp:docPr id="17" name="Рисунок 16" descr="http://helpiks.org/helpiksorg/baza5/682799341955.files/image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helpiks.org/helpiksorg/baza5/682799341955.files/image119.png"/>
                    <pic:cNvPicPr>
                      <a:picLocks noChangeAspect="1" noChangeArrowheads="1"/>
                    </pic:cNvPicPr>
                  </pic:nvPicPr>
                  <pic:blipFill>
                    <a:blip r:embed="rId37" cstate="print"/>
                    <a:srcRect/>
                    <a:stretch>
                      <a:fillRect/>
                    </a:stretch>
                  </pic:blipFill>
                  <pic:spPr bwMode="auto">
                    <a:xfrm>
                      <a:off x="0" y="0"/>
                      <a:ext cx="3733800" cy="314325"/>
                    </a:xfrm>
                    <a:prstGeom prst="rect">
                      <a:avLst/>
                    </a:prstGeom>
                    <a:noFill/>
                    <a:ln w="9525">
                      <a:noFill/>
                      <a:miter lim="800000"/>
                      <a:headEnd/>
                      <a:tailEnd/>
                    </a:ln>
                  </pic:spPr>
                </pic:pic>
              </a:graphicData>
            </a:graphic>
          </wp:inline>
        </w:drawing>
      </w:r>
    </w:p>
    <w:p w:rsidR="000A1BE3" w:rsidRDefault="000A1BE3" w:rsidP="000A1BE3">
      <w:pPr>
        <w:pStyle w:val="Bodytext20"/>
        <w:shd w:val="clear" w:color="auto" w:fill="auto"/>
        <w:spacing w:line="360" w:lineRule="auto"/>
        <w:ind w:firstLine="709"/>
        <w:rPr>
          <w:b/>
          <w:sz w:val="28"/>
          <w:szCs w:val="28"/>
        </w:rPr>
      </w:pPr>
      <w:r>
        <w:rPr>
          <w:b/>
          <w:sz w:val="28"/>
          <w:szCs w:val="28"/>
        </w:rPr>
        <w:t>Количественное определение.</w:t>
      </w:r>
    </w:p>
    <w:p w:rsidR="000A1BE3" w:rsidRPr="00603B66" w:rsidRDefault="000A1BE3" w:rsidP="000A1BE3">
      <w:pPr>
        <w:pStyle w:val="Bodytext20"/>
        <w:shd w:val="clear" w:color="auto" w:fill="auto"/>
        <w:spacing w:line="360" w:lineRule="auto"/>
        <w:ind w:firstLine="709"/>
        <w:rPr>
          <w:sz w:val="28"/>
          <w:szCs w:val="28"/>
        </w:rPr>
      </w:pPr>
      <w:r>
        <w:rPr>
          <w:sz w:val="28"/>
          <w:szCs w:val="28"/>
        </w:rPr>
        <w:t xml:space="preserve">В аптечных условиях </w:t>
      </w:r>
      <w:proofErr w:type="spellStart"/>
      <w:r>
        <w:rPr>
          <w:sz w:val="28"/>
          <w:szCs w:val="28"/>
        </w:rPr>
        <w:t>ислопьзуется</w:t>
      </w:r>
      <w:proofErr w:type="spellEnd"/>
      <w:r>
        <w:rPr>
          <w:sz w:val="28"/>
          <w:szCs w:val="28"/>
        </w:rPr>
        <w:t xml:space="preserve"> метод </w:t>
      </w:r>
      <w:proofErr w:type="gramStart"/>
      <w:r>
        <w:rPr>
          <w:sz w:val="28"/>
          <w:szCs w:val="28"/>
        </w:rPr>
        <w:t>обратной</w:t>
      </w:r>
      <w:proofErr w:type="gramEnd"/>
      <w:r>
        <w:rPr>
          <w:sz w:val="28"/>
          <w:szCs w:val="28"/>
        </w:rPr>
        <w:t xml:space="preserve"> </w:t>
      </w:r>
      <w:proofErr w:type="spellStart"/>
      <w:r>
        <w:rPr>
          <w:sz w:val="28"/>
          <w:szCs w:val="28"/>
        </w:rPr>
        <w:t>аргентометрии</w:t>
      </w:r>
      <w:proofErr w:type="spellEnd"/>
      <w:r>
        <w:rPr>
          <w:sz w:val="28"/>
          <w:szCs w:val="28"/>
        </w:rPr>
        <w:t xml:space="preserve">. К навеске препарата добавляют избыток серебра нитрата. Среда рН=3 </w:t>
      </w:r>
      <w:proofErr w:type="gramStart"/>
      <w:r>
        <w:rPr>
          <w:sz w:val="28"/>
          <w:szCs w:val="28"/>
        </w:rPr>
        <w:t xml:space="preserve">( </w:t>
      </w:r>
      <w:proofErr w:type="gramEnd"/>
      <w:r w:rsidRPr="00603B66">
        <w:rPr>
          <w:sz w:val="28"/>
          <w:szCs w:val="28"/>
        </w:rPr>
        <w:t>Н</w:t>
      </w:r>
      <w:r w:rsidRPr="00603B66">
        <w:rPr>
          <w:sz w:val="28"/>
          <w:szCs w:val="28"/>
          <w:lang w:val="en-US"/>
        </w:rPr>
        <w:t>NO</w:t>
      </w:r>
      <w:r w:rsidRPr="00603B66">
        <w:rPr>
          <w:sz w:val="28"/>
          <w:szCs w:val="28"/>
        </w:rPr>
        <w:t>3</w:t>
      </w:r>
      <w:r>
        <w:rPr>
          <w:sz w:val="28"/>
          <w:szCs w:val="28"/>
        </w:rPr>
        <w:t xml:space="preserve">). </w:t>
      </w:r>
      <w:r w:rsidRPr="00603B66">
        <w:rPr>
          <w:sz w:val="28"/>
          <w:szCs w:val="28"/>
        </w:rPr>
        <w:t>Наблюдают</w:t>
      </w:r>
      <w:r>
        <w:rPr>
          <w:sz w:val="28"/>
          <w:szCs w:val="28"/>
        </w:rPr>
        <w:t xml:space="preserve"> появление осадка. Далее добавляют </w:t>
      </w:r>
      <w:proofErr w:type="spellStart"/>
      <w:r>
        <w:rPr>
          <w:sz w:val="28"/>
          <w:szCs w:val="28"/>
        </w:rPr>
        <w:t>тиоцианат</w:t>
      </w:r>
      <w:proofErr w:type="spellEnd"/>
      <w:r>
        <w:rPr>
          <w:sz w:val="28"/>
          <w:szCs w:val="28"/>
        </w:rPr>
        <w:t xml:space="preserve"> аммония и железа </w:t>
      </w:r>
      <w:r w:rsidRPr="00603B66">
        <w:rPr>
          <w:sz w:val="28"/>
          <w:szCs w:val="28"/>
        </w:rPr>
        <w:t>(</w:t>
      </w:r>
      <w:r>
        <w:rPr>
          <w:sz w:val="28"/>
          <w:szCs w:val="28"/>
          <w:lang w:val="en-US"/>
        </w:rPr>
        <w:t>III</w:t>
      </w:r>
      <w:r w:rsidRPr="00603B66">
        <w:rPr>
          <w:sz w:val="28"/>
          <w:szCs w:val="28"/>
        </w:rPr>
        <w:t>)</w:t>
      </w:r>
      <w:r>
        <w:rPr>
          <w:sz w:val="28"/>
          <w:szCs w:val="28"/>
        </w:rPr>
        <w:t xml:space="preserve"> сульфат. Наблюдают появление красного окрашивания. </w:t>
      </w:r>
    </w:p>
    <w:p w:rsidR="000A1BE3" w:rsidRPr="00DA6798" w:rsidRDefault="000A1BE3" w:rsidP="000A1BE3">
      <w:pPr>
        <w:pStyle w:val="Bodytext20"/>
        <w:spacing w:line="360" w:lineRule="auto"/>
        <w:ind w:firstLine="709"/>
        <w:rPr>
          <w:sz w:val="28"/>
          <w:szCs w:val="28"/>
        </w:rPr>
      </w:pPr>
      <w:proofErr w:type="spellStart"/>
      <w:r>
        <w:rPr>
          <w:sz w:val="28"/>
          <w:szCs w:val="28"/>
          <w:lang w:val="en-US"/>
        </w:rPr>
        <w:t>Cl</w:t>
      </w:r>
      <w:proofErr w:type="spellEnd"/>
      <w:r w:rsidRPr="00DA6798">
        <w:rPr>
          <w:sz w:val="28"/>
          <w:szCs w:val="28"/>
          <w:vertAlign w:val="superscript"/>
        </w:rPr>
        <w:t>-</w:t>
      </w:r>
      <w:r w:rsidRPr="00DA6798">
        <w:rPr>
          <w:sz w:val="28"/>
          <w:szCs w:val="28"/>
        </w:rPr>
        <w:t xml:space="preserve"> + </w:t>
      </w:r>
      <w:proofErr w:type="spellStart"/>
      <w:r>
        <w:rPr>
          <w:sz w:val="28"/>
          <w:szCs w:val="28"/>
          <w:lang w:val="en-US"/>
        </w:rPr>
        <w:t>AgNO</w:t>
      </w:r>
      <w:proofErr w:type="spellEnd"/>
      <w:r w:rsidRPr="00DA6798">
        <w:rPr>
          <w:sz w:val="28"/>
          <w:szCs w:val="28"/>
        </w:rPr>
        <w:t xml:space="preserve">3 → </w:t>
      </w:r>
      <w:proofErr w:type="spellStart"/>
      <w:r>
        <w:rPr>
          <w:sz w:val="28"/>
          <w:szCs w:val="28"/>
          <w:lang w:val="en-US"/>
        </w:rPr>
        <w:t>AgCl</w:t>
      </w:r>
      <w:proofErr w:type="spellEnd"/>
      <w:r w:rsidRPr="00DA6798">
        <w:rPr>
          <w:sz w:val="28"/>
          <w:szCs w:val="28"/>
        </w:rPr>
        <w:t xml:space="preserve">↓ + </w:t>
      </w:r>
      <w:r w:rsidRPr="00603B66">
        <w:rPr>
          <w:sz w:val="28"/>
          <w:szCs w:val="28"/>
          <w:lang w:val="en-US"/>
        </w:rPr>
        <w:t>KNO</w:t>
      </w:r>
      <w:r w:rsidRPr="00DA6798">
        <w:rPr>
          <w:sz w:val="28"/>
          <w:szCs w:val="28"/>
        </w:rPr>
        <w:t>3,</w:t>
      </w:r>
    </w:p>
    <w:p w:rsidR="000A1BE3" w:rsidRPr="00DA6798" w:rsidRDefault="000A1BE3" w:rsidP="000A1BE3">
      <w:pPr>
        <w:pStyle w:val="Bodytext20"/>
        <w:spacing w:line="360" w:lineRule="auto"/>
        <w:ind w:firstLine="709"/>
        <w:rPr>
          <w:sz w:val="28"/>
          <w:szCs w:val="28"/>
        </w:rPr>
      </w:pPr>
      <w:proofErr w:type="spellStart"/>
      <w:r w:rsidRPr="00603B66">
        <w:rPr>
          <w:sz w:val="28"/>
          <w:szCs w:val="28"/>
          <w:lang w:val="en-US"/>
        </w:rPr>
        <w:t>AgNO</w:t>
      </w:r>
      <w:proofErr w:type="spellEnd"/>
      <w:r w:rsidRPr="00DA6798">
        <w:rPr>
          <w:sz w:val="28"/>
          <w:szCs w:val="28"/>
        </w:rPr>
        <w:t xml:space="preserve">3 + </w:t>
      </w:r>
      <w:r w:rsidRPr="00603B66">
        <w:rPr>
          <w:sz w:val="28"/>
          <w:szCs w:val="28"/>
          <w:lang w:val="en-US"/>
        </w:rPr>
        <w:t>NH</w:t>
      </w:r>
      <w:r w:rsidRPr="00DA6798">
        <w:rPr>
          <w:sz w:val="28"/>
          <w:szCs w:val="28"/>
        </w:rPr>
        <w:t>4</w:t>
      </w:r>
      <w:r w:rsidRPr="00603B66">
        <w:rPr>
          <w:sz w:val="28"/>
          <w:szCs w:val="28"/>
          <w:lang w:val="en-US"/>
        </w:rPr>
        <w:t>SCN</w:t>
      </w:r>
      <w:r w:rsidRPr="00DA6798">
        <w:rPr>
          <w:sz w:val="28"/>
          <w:szCs w:val="28"/>
        </w:rPr>
        <w:t xml:space="preserve"> → </w:t>
      </w:r>
      <w:proofErr w:type="spellStart"/>
      <w:r w:rsidRPr="00603B66">
        <w:rPr>
          <w:sz w:val="28"/>
          <w:szCs w:val="28"/>
          <w:lang w:val="en-US"/>
        </w:rPr>
        <w:t>AgSCN</w:t>
      </w:r>
      <w:proofErr w:type="spellEnd"/>
      <w:r w:rsidRPr="00DA6798">
        <w:rPr>
          <w:sz w:val="28"/>
          <w:szCs w:val="28"/>
        </w:rPr>
        <w:t xml:space="preserve">↓ + </w:t>
      </w:r>
      <w:r w:rsidRPr="00603B66">
        <w:rPr>
          <w:sz w:val="28"/>
          <w:szCs w:val="28"/>
          <w:lang w:val="en-US"/>
        </w:rPr>
        <w:t>NH</w:t>
      </w:r>
      <w:r w:rsidRPr="00DA6798">
        <w:rPr>
          <w:sz w:val="28"/>
          <w:szCs w:val="28"/>
        </w:rPr>
        <w:t>4</w:t>
      </w:r>
      <w:r w:rsidRPr="00603B66">
        <w:rPr>
          <w:sz w:val="28"/>
          <w:szCs w:val="28"/>
          <w:lang w:val="en-US"/>
        </w:rPr>
        <w:t>NO</w:t>
      </w:r>
      <w:r w:rsidRPr="00DA6798">
        <w:rPr>
          <w:sz w:val="28"/>
          <w:szCs w:val="28"/>
        </w:rPr>
        <w:t>3;</w:t>
      </w:r>
    </w:p>
    <w:p w:rsidR="000A1BE3" w:rsidRPr="00603B66" w:rsidRDefault="000A1BE3" w:rsidP="000A1BE3">
      <w:pPr>
        <w:pStyle w:val="Bodytext20"/>
        <w:spacing w:line="360" w:lineRule="auto"/>
        <w:ind w:firstLine="709"/>
        <w:rPr>
          <w:sz w:val="28"/>
          <w:szCs w:val="28"/>
        </w:rPr>
      </w:pPr>
      <w:r w:rsidRPr="00603B66">
        <w:rPr>
          <w:sz w:val="28"/>
          <w:szCs w:val="28"/>
        </w:rPr>
        <w:t xml:space="preserve">В КТТ индикатор взаимодействует с </w:t>
      </w:r>
      <w:proofErr w:type="spellStart"/>
      <w:r w:rsidRPr="00603B66">
        <w:rPr>
          <w:sz w:val="28"/>
          <w:szCs w:val="28"/>
        </w:rPr>
        <w:t>титрантом</w:t>
      </w:r>
      <w:proofErr w:type="spellEnd"/>
      <w:r w:rsidRPr="00603B66">
        <w:rPr>
          <w:sz w:val="28"/>
          <w:szCs w:val="28"/>
        </w:rPr>
        <w:t>:</w:t>
      </w:r>
    </w:p>
    <w:p w:rsidR="000A1BE3" w:rsidRPr="00603B66" w:rsidRDefault="000A1BE3" w:rsidP="000A1BE3">
      <w:pPr>
        <w:pStyle w:val="Bodytext20"/>
        <w:spacing w:line="360" w:lineRule="auto"/>
        <w:ind w:firstLine="709"/>
        <w:rPr>
          <w:sz w:val="28"/>
          <w:szCs w:val="28"/>
          <w:lang w:val="en-US"/>
        </w:rPr>
      </w:pPr>
      <w:r w:rsidRPr="00603B66">
        <w:rPr>
          <w:sz w:val="28"/>
          <w:szCs w:val="28"/>
          <w:lang w:val="en-US"/>
        </w:rPr>
        <w:t xml:space="preserve">3NH4SCN + </w:t>
      </w:r>
      <w:proofErr w:type="gramStart"/>
      <w:r w:rsidRPr="00603B66">
        <w:rPr>
          <w:sz w:val="28"/>
          <w:szCs w:val="28"/>
          <w:lang w:val="en-US"/>
        </w:rPr>
        <w:t>NH4Fe(</w:t>
      </w:r>
      <w:proofErr w:type="gramEnd"/>
      <w:r w:rsidRPr="00603B66">
        <w:rPr>
          <w:sz w:val="28"/>
          <w:szCs w:val="28"/>
          <w:lang w:val="en-US"/>
        </w:rPr>
        <w:t>SO4)2 → Fe(SCN)3 + 2(NH4)2SO4.</w:t>
      </w:r>
    </w:p>
    <w:p w:rsidR="000A1BE3" w:rsidRDefault="000A1BE3" w:rsidP="000A1BE3">
      <w:pPr>
        <w:pStyle w:val="Bodytext20"/>
        <w:shd w:val="clear" w:color="auto" w:fill="auto"/>
        <w:spacing w:line="360" w:lineRule="auto"/>
        <w:ind w:firstLine="709"/>
        <w:rPr>
          <w:sz w:val="28"/>
          <w:szCs w:val="28"/>
          <w:lang w:val="en-US"/>
        </w:rPr>
      </w:pPr>
      <w:proofErr w:type="spellStart"/>
      <w:proofErr w:type="gramStart"/>
      <w:r>
        <w:rPr>
          <w:sz w:val="28"/>
          <w:szCs w:val="28"/>
        </w:rPr>
        <w:t>f</w:t>
      </w:r>
      <w:proofErr w:type="gramEnd"/>
      <w:r>
        <w:rPr>
          <w:sz w:val="28"/>
          <w:szCs w:val="28"/>
        </w:rPr>
        <w:t>экв</w:t>
      </w:r>
      <w:proofErr w:type="spellEnd"/>
      <w:r>
        <w:rPr>
          <w:sz w:val="28"/>
          <w:szCs w:val="28"/>
          <w:lang w:val="en-US"/>
        </w:rPr>
        <w:t>=1</w:t>
      </w:r>
    </w:p>
    <w:p w:rsidR="000A1BE3" w:rsidRDefault="000A1BE3" w:rsidP="00C479CC">
      <w:pPr>
        <w:pStyle w:val="Bodytext20"/>
        <w:shd w:val="clear" w:color="auto" w:fill="auto"/>
        <w:spacing w:line="360" w:lineRule="auto"/>
        <w:ind w:firstLine="709"/>
        <w:rPr>
          <w:sz w:val="28"/>
          <w:szCs w:val="28"/>
        </w:rPr>
      </w:pPr>
      <w:r>
        <w:rPr>
          <w:noProof/>
          <w:lang w:eastAsia="ru-RU"/>
        </w:rPr>
        <w:drawing>
          <wp:inline distT="0" distB="0" distL="0" distR="0">
            <wp:extent cx="1926708" cy="293719"/>
            <wp:effectExtent l="19050" t="0" r="0" b="0"/>
            <wp:docPr id="18" name="Рисунок 6" descr="https://encrypted-tbn1.gstatic.com/images?q=tbn:ANd9GcS8StmVmpGblzp39NagwOPmzMUGNPHAWdkBYgJ7x2NAyYAHE6n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ncrypted-tbn1.gstatic.com/images?q=tbn:ANd9GcS8StmVmpGblzp39NagwOPmzMUGNPHAWdkBYgJ7x2NAyYAHE6nK-Q"/>
                    <pic:cNvPicPr>
                      <a:picLocks noChangeAspect="1" noChangeArrowheads="1"/>
                    </pic:cNvPicPr>
                  </pic:nvPicPr>
                  <pic:blipFill>
                    <a:blip r:embed="rId38" cstate="print"/>
                    <a:srcRect/>
                    <a:stretch>
                      <a:fillRect/>
                    </a:stretch>
                  </pic:blipFill>
                  <pic:spPr bwMode="auto">
                    <a:xfrm>
                      <a:off x="0" y="0"/>
                      <a:ext cx="1927376" cy="293821"/>
                    </a:xfrm>
                    <a:prstGeom prst="rect">
                      <a:avLst/>
                    </a:prstGeom>
                    <a:noFill/>
                    <a:ln w="9525">
                      <a:noFill/>
                      <a:miter lim="800000"/>
                      <a:headEnd/>
                      <a:tailEnd/>
                    </a:ln>
                  </pic:spPr>
                </pic:pic>
              </a:graphicData>
            </a:graphic>
          </wp:inline>
        </w:drawing>
      </w:r>
    </w:p>
    <w:p w:rsidR="000A1BE3" w:rsidRPr="00DA6798" w:rsidRDefault="003F6EC3" w:rsidP="003F6EC3">
      <w:pPr>
        <w:pStyle w:val="Bodytext20"/>
        <w:shd w:val="clear" w:color="auto" w:fill="auto"/>
        <w:spacing w:line="360" w:lineRule="auto"/>
        <w:ind w:firstLine="709"/>
        <w:jc w:val="center"/>
        <w:rPr>
          <w:b/>
          <w:sz w:val="28"/>
          <w:szCs w:val="28"/>
        </w:rPr>
      </w:pPr>
      <w:r>
        <w:rPr>
          <w:b/>
          <w:sz w:val="28"/>
          <w:szCs w:val="28"/>
        </w:rPr>
        <w:t>4.7</w:t>
      </w:r>
      <w:r w:rsidR="000A1BE3">
        <w:rPr>
          <w:b/>
          <w:sz w:val="28"/>
          <w:szCs w:val="28"/>
        </w:rPr>
        <w:t xml:space="preserve"> </w:t>
      </w:r>
      <w:r w:rsidR="000A1BE3" w:rsidRPr="00DA6798">
        <w:rPr>
          <w:b/>
          <w:sz w:val="28"/>
          <w:szCs w:val="28"/>
        </w:rPr>
        <w:t>Анализ глюкозы.</w:t>
      </w:r>
    </w:p>
    <w:p w:rsidR="000A1BE3" w:rsidRDefault="000A1BE3" w:rsidP="000A1BE3">
      <w:pPr>
        <w:pStyle w:val="Bodytext20"/>
        <w:shd w:val="clear" w:color="auto" w:fill="auto"/>
        <w:spacing w:line="360" w:lineRule="auto"/>
        <w:ind w:firstLine="709"/>
        <w:rPr>
          <w:sz w:val="28"/>
          <w:szCs w:val="28"/>
        </w:rPr>
      </w:pPr>
      <w:r>
        <w:rPr>
          <w:sz w:val="28"/>
          <w:szCs w:val="28"/>
        </w:rPr>
        <w:t>Глюкоза.</w:t>
      </w:r>
    </w:p>
    <w:p w:rsidR="000A1BE3" w:rsidRPr="00316D52" w:rsidRDefault="000A1BE3" w:rsidP="000A1BE3">
      <w:pPr>
        <w:pStyle w:val="Bodytext20"/>
        <w:spacing w:line="360" w:lineRule="auto"/>
        <w:ind w:firstLine="709"/>
        <w:rPr>
          <w:sz w:val="28"/>
          <w:szCs w:val="28"/>
        </w:rPr>
      </w:pPr>
      <w:r w:rsidRPr="00316D52">
        <w:rPr>
          <w:sz w:val="28"/>
          <w:szCs w:val="28"/>
        </w:rPr>
        <w:t>Описание: бесцветная прозрачная жидкость без запаха.</w:t>
      </w:r>
    </w:p>
    <w:p w:rsidR="000A1BE3" w:rsidRPr="00316D52" w:rsidRDefault="000A1BE3" w:rsidP="000A1BE3">
      <w:pPr>
        <w:pStyle w:val="Bodytext20"/>
        <w:spacing w:line="360" w:lineRule="auto"/>
        <w:ind w:firstLine="709"/>
        <w:rPr>
          <w:sz w:val="28"/>
          <w:szCs w:val="28"/>
        </w:rPr>
      </w:pPr>
      <w:r w:rsidRPr="00316D52">
        <w:rPr>
          <w:sz w:val="28"/>
          <w:szCs w:val="28"/>
        </w:rPr>
        <w:object w:dxaOrig="2010" w:dyaOrig="1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5pt;height:82.2pt" o:ole="">
            <v:imagedata r:id="rId39" o:title=""/>
          </v:shape>
          <o:OLEObject Type="Embed" ProgID="ChemWindow.Document" ShapeID="_x0000_i1025" DrawAspect="Content" ObjectID="_1527608060" r:id="rId40"/>
        </w:object>
      </w:r>
    </w:p>
    <w:p w:rsidR="000A1BE3" w:rsidRPr="00316D52" w:rsidRDefault="000A1BE3" w:rsidP="000A1BE3">
      <w:pPr>
        <w:pStyle w:val="Bodytext20"/>
        <w:spacing w:line="360" w:lineRule="auto"/>
        <w:ind w:firstLine="709"/>
        <w:rPr>
          <w:sz w:val="28"/>
          <w:szCs w:val="28"/>
        </w:rPr>
      </w:pPr>
      <w:r w:rsidRPr="00316D52">
        <w:rPr>
          <w:sz w:val="28"/>
          <w:szCs w:val="28"/>
        </w:rPr>
        <w:t xml:space="preserve">Глюкоза. </w:t>
      </w:r>
      <w:proofErr w:type="gramStart"/>
      <w:r w:rsidRPr="00316D52">
        <w:rPr>
          <w:sz w:val="28"/>
          <w:szCs w:val="28"/>
          <w:lang w:val="en-US"/>
        </w:rPr>
        <w:t>D</w:t>
      </w:r>
      <w:r w:rsidRPr="00316D52">
        <w:rPr>
          <w:sz w:val="28"/>
          <w:szCs w:val="28"/>
        </w:rPr>
        <w:t>-</w:t>
      </w:r>
      <w:proofErr w:type="spellStart"/>
      <w:r w:rsidRPr="00316D52">
        <w:rPr>
          <w:sz w:val="28"/>
          <w:szCs w:val="28"/>
        </w:rPr>
        <w:t>глюкопиранозы</w:t>
      </w:r>
      <w:proofErr w:type="spellEnd"/>
      <w:r w:rsidRPr="00316D52">
        <w:rPr>
          <w:sz w:val="28"/>
          <w:szCs w:val="28"/>
        </w:rPr>
        <w:t xml:space="preserve"> гидрат.</w:t>
      </w:r>
      <w:proofErr w:type="gramEnd"/>
      <w:r w:rsidRPr="00316D52">
        <w:rPr>
          <w:sz w:val="28"/>
          <w:szCs w:val="28"/>
        </w:rPr>
        <w:t xml:space="preserve"> Белый кристаллический порошок без запаха.</w:t>
      </w:r>
    </w:p>
    <w:p w:rsidR="000A1BE3" w:rsidRPr="00316D52" w:rsidRDefault="000A1BE3" w:rsidP="000A1BE3">
      <w:pPr>
        <w:pStyle w:val="Bodytext20"/>
        <w:spacing w:line="360" w:lineRule="auto"/>
        <w:ind w:firstLine="709"/>
        <w:rPr>
          <w:sz w:val="28"/>
          <w:szCs w:val="28"/>
        </w:rPr>
      </w:pPr>
      <w:r w:rsidRPr="00316D52">
        <w:rPr>
          <w:sz w:val="28"/>
          <w:szCs w:val="28"/>
        </w:rPr>
        <w:t xml:space="preserve">Подлинность. К 3 каплям раствора прибавляют реактив </w:t>
      </w:r>
      <w:proofErr w:type="spellStart"/>
      <w:r w:rsidRPr="00316D52">
        <w:rPr>
          <w:sz w:val="28"/>
          <w:szCs w:val="28"/>
        </w:rPr>
        <w:t>Фелинга</w:t>
      </w:r>
      <w:proofErr w:type="spellEnd"/>
      <w:r w:rsidRPr="00316D52">
        <w:rPr>
          <w:sz w:val="28"/>
          <w:szCs w:val="28"/>
        </w:rPr>
        <w:t xml:space="preserve"> и </w:t>
      </w:r>
      <w:r w:rsidRPr="00316D52">
        <w:rPr>
          <w:sz w:val="28"/>
          <w:szCs w:val="28"/>
        </w:rPr>
        <w:lastRenderedPageBreak/>
        <w:t xml:space="preserve">нагревают на водяной бане в течение 5-7 минут. Наблюдают рыжий </w:t>
      </w:r>
      <w:proofErr w:type="gramStart"/>
      <w:r w:rsidRPr="00316D52">
        <w:rPr>
          <w:sz w:val="28"/>
          <w:szCs w:val="28"/>
        </w:rPr>
        <w:t>осадок</w:t>
      </w:r>
      <w:proofErr w:type="gramEnd"/>
      <w:r w:rsidRPr="00316D52">
        <w:rPr>
          <w:sz w:val="28"/>
          <w:szCs w:val="28"/>
        </w:rPr>
        <w:t xml:space="preserve"> переходящий в кирпично-красный.</w:t>
      </w:r>
    </w:p>
    <w:p w:rsidR="000A1BE3" w:rsidRPr="00316D52" w:rsidRDefault="000A1BE3" w:rsidP="000A1BE3">
      <w:pPr>
        <w:pStyle w:val="Bodytext20"/>
        <w:spacing w:line="360" w:lineRule="auto"/>
        <w:ind w:firstLine="709"/>
        <w:rPr>
          <w:sz w:val="28"/>
          <w:szCs w:val="28"/>
        </w:rPr>
      </w:pPr>
      <w:r w:rsidRPr="00316D52">
        <w:rPr>
          <w:sz w:val="28"/>
          <w:szCs w:val="28"/>
        </w:rPr>
        <w:object w:dxaOrig="7335" w:dyaOrig="2310">
          <v:shape id="_x0000_i1026" type="#_x0000_t75" style="width:366.8pt;height:115.45pt" o:ole="">
            <v:imagedata r:id="rId41" o:title=""/>
          </v:shape>
          <o:OLEObject Type="Embed" ProgID="ChemWindow.Document" ShapeID="_x0000_i1026" DrawAspect="Content" ObjectID="_1527608061" r:id="rId42"/>
        </w:object>
      </w:r>
    </w:p>
    <w:p w:rsidR="000A1BE3" w:rsidRPr="00316D52" w:rsidRDefault="000A1BE3" w:rsidP="000A1BE3">
      <w:pPr>
        <w:pStyle w:val="Bodytext20"/>
        <w:spacing w:line="360" w:lineRule="auto"/>
        <w:ind w:firstLine="709"/>
        <w:rPr>
          <w:sz w:val="28"/>
          <w:szCs w:val="28"/>
        </w:rPr>
      </w:pPr>
      <w:r w:rsidRPr="00316D52">
        <w:rPr>
          <w:sz w:val="28"/>
          <w:szCs w:val="28"/>
        </w:rPr>
        <w:t>Количественное определение. Рефрактометрия, температура 32</w:t>
      </w:r>
      <w:r w:rsidRPr="00316D52">
        <w:rPr>
          <w:sz w:val="28"/>
          <w:szCs w:val="28"/>
        </w:rPr>
        <w:sym w:font="Symbol" w:char="F0B0"/>
      </w:r>
      <w:r w:rsidRPr="00316D52">
        <w:rPr>
          <w:sz w:val="28"/>
          <w:szCs w:val="28"/>
          <w:lang w:val="en-US"/>
        </w:rPr>
        <w:t>C</w:t>
      </w:r>
      <w:r w:rsidRPr="00316D52">
        <w:rPr>
          <w:sz w:val="28"/>
          <w:szCs w:val="28"/>
        </w:rPr>
        <w:t>.</w:t>
      </w:r>
    </w:p>
    <w:p w:rsidR="000A1BE3" w:rsidRDefault="000A1BE3" w:rsidP="000A1BE3">
      <w:pPr>
        <w:pStyle w:val="Bodytext20"/>
        <w:spacing w:line="360" w:lineRule="auto"/>
        <w:ind w:firstLine="709"/>
      </w:pPr>
      <w:r w:rsidRPr="009223DB">
        <w:t>C=(n-(n0+c1*F1+c2*F2))/F</w:t>
      </w:r>
    </w:p>
    <w:p w:rsidR="000A1BE3" w:rsidRDefault="000A1BE3" w:rsidP="000A1BE3">
      <w:pPr>
        <w:pStyle w:val="Bodytext20"/>
        <w:spacing w:line="360" w:lineRule="auto"/>
        <w:ind w:firstLine="709"/>
      </w:pPr>
      <w:r>
        <w:rPr>
          <w:noProof/>
          <w:lang w:eastAsia="ru-RU"/>
        </w:rPr>
        <w:drawing>
          <wp:inline distT="0" distB="0" distL="0" distR="0">
            <wp:extent cx="3678555" cy="1148080"/>
            <wp:effectExtent l="19050" t="0" r="0" b="0"/>
            <wp:docPr id="25" name="Рисунок 25" descr="C:\Users\ada\Desktop\дротаверин\Снимо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a\Desktop\дротаверин\Снимок.JPG"/>
                    <pic:cNvPicPr>
                      <a:picLocks noChangeAspect="1" noChangeArrowheads="1"/>
                    </pic:cNvPicPr>
                  </pic:nvPicPr>
                  <pic:blipFill>
                    <a:blip r:embed="rId43" cstate="print"/>
                    <a:srcRect/>
                    <a:stretch>
                      <a:fillRect/>
                    </a:stretch>
                  </pic:blipFill>
                  <pic:spPr bwMode="auto">
                    <a:xfrm>
                      <a:off x="0" y="0"/>
                      <a:ext cx="3678555" cy="1148080"/>
                    </a:xfrm>
                    <a:prstGeom prst="rect">
                      <a:avLst/>
                    </a:prstGeom>
                    <a:noFill/>
                    <a:ln w="9525">
                      <a:noFill/>
                      <a:miter lim="800000"/>
                      <a:headEnd/>
                      <a:tailEnd/>
                    </a:ln>
                  </pic:spPr>
                </pic:pic>
              </a:graphicData>
            </a:graphic>
          </wp:inline>
        </w:drawing>
      </w:r>
    </w:p>
    <w:p w:rsidR="000A1BE3" w:rsidRDefault="000A1BE3" w:rsidP="000A1BE3">
      <w:pPr>
        <w:pStyle w:val="Bodytext20"/>
        <w:spacing w:line="360" w:lineRule="auto"/>
        <w:ind w:firstLine="709"/>
      </w:pPr>
      <w:r>
        <w:t xml:space="preserve">где </w:t>
      </w:r>
    </w:p>
    <w:p w:rsidR="000A1BE3" w:rsidRDefault="000A1BE3" w:rsidP="000A1BE3">
      <w:pPr>
        <w:pStyle w:val="Bodytext20"/>
        <w:spacing w:line="360" w:lineRule="auto"/>
        <w:ind w:firstLine="709"/>
      </w:pPr>
      <w:r>
        <w:t>С</w:t>
      </w:r>
      <w:proofErr w:type="gramStart"/>
      <w:r>
        <w:t>1</w:t>
      </w:r>
      <w:proofErr w:type="gramEnd"/>
      <w:r>
        <w:t xml:space="preserve">, С2, </w:t>
      </w:r>
      <w:proofErr w:type="spellStart"/>
      <w:r>
        <w:t>Сn</w:t>
      </w:r>
      <w:proofErr w:type="spellEnd"/>
      <w:r>
        <w:t xml:space="preserve"> – концентрации веществ (%), найденных титриметрическими методами; F1, F2, </w:t>
      </w:r>
      <w:proofErr w:type="spellStart"/>
      <w:r>
        <w:t>Fn</w:t>
      </w:r>
      <w:proofErr w:type="spellEnd"/>
      <w:r>
        <w:t xml:space="preserve"> – факторы показателей преломления растворов веществ, определяемых титриметрическими методами; </w:t>
      </w:r>
    </w:p>
    <w:p w:rsidR="000A1BE3" w:rsidRPr="00DA6798" w:rsidRDefault="000A1BE3" w:rsidP="000A1BE3">
      <w:pPr>
        <w:pStyle w:val="Bodytext20"/>
        <w:spacing w:line="360" w:lineRule="auto"/>
        <w:ind w:firstLine="709"/>
        <w:rPr>
          <w:sz w:val="28"/>
          <w:szCs w:val="28"/>
        </w:rPr>
      </w:pPr>
      <w:r>
        <w:t>F – фактор показателя преломления вещества, определяемого рефрактометрическим методом.</w:t>
      </w:r>
    </w:p>
    <w:p w:rsidR="000A1BE3" w:rsidRDefault="000A1BE3" w:rsidP="005D2027">
      <w:pPr>
        <w:tabs>
          <w:tab w:val="left" w:pos="1245"/>
        </w:tabs>
        <w:spacing w:after="0" w:line="360" w:lineRule="auto"/>
        <w:ind w:firstLine="709"/>
        <w:jc w:val="center"/>
        <w:rPr>
          <w:rFonts w:ascii="Times New Roman" w:hAnsi="Times New Roman" w:cs="Times New Roman"/>
          <w:b/>
          <w:sz w:val="28"/>
          <w:szCs w:val="28"/>
        </w:rPr>
      </w:pPr>
    </w:p>
    <w:p w:rsidR="000A1BE3" w:rsidRDefault="000A1BE3" w:rsidP="005D2027">
      <w:pPr>
        <w:tabs>
          <w:tab w:val="left" w:pos="1245"/>
        </w:tabs>
        <w:spacing w:after="0" w:line="360" w:lineRule="auto"/>
        <w:ind w:firstLine="709"/>
        <w:jc w:val="center"/>
        <w:rPr>
          <w:rFonts w:ascii="Times New Roman" w:hAnsi="Times New Roman" w:cs="Times New Roman"/>
          <w:b/>
          <w:sz w:val="28"/>
          <w:szCs w:val="28"/>
        </w:rPr>
      </w:pPr>
    </w:p>
    <w:p w:rsidR="000A1BE3" w:rsidRDefault="000A1BE3" w:rsidP="005D2027">
      <w:pPr>
        <w:tabs>
          <w:tab w:val="left" w:pos="1245"/>
        </w:tabs>
        <w:spacing w:after="0" w:line="360" w:lineRule="auto"/>
        <w:ind w:firstLine="709"/>
        <w:jc w:val="center"/>
        <w:rPr>
          <w:rFonts w:ascii="Times New Roman" w:hAnsi="Times New Roman" w:cs="Times New Roman"/>
          <w:b/>
          <w:sz w:val="28"/>
          <w:szCs w:val="28"/>
        </w:rPr>
      </w:pPr>
    </w:p>
    <w:p w:rsidR="000A1BE3" w:rsidRDefault="000A1BE3" w:rsidP="005D2027">
      <w:pPr>
        <w:tabs>
          <w:tab w:val="left" w:pos="1245"/>
        </w:tabs>
        <w:spacing w:after="0" w:line="360" w:lineRule="auto"/>
        <w:ind w:firstLine="709"/>
        <w:jc w:val="center"/>
        <w:rPr>
          <w:rFonts w:ascii="Times New Roman" w:hAnsi="Times New Roman" w:cs="Times New Roman"/>
          <w:b/>
          <w:sz w:val="28"/>
          <w:szCs w:val="28"/>
        </w:rPr>
      </w:pPr>
    </w:p>
    <w:p w:rsidR="000A1BE3" w:rsidRDefault="000A1BE3" w:rsidP="005D2027">
      <w:pPr>
        <w:tabs>
          <w:tab w:val="left" w:pos="1245"/>
        </w:tabs>
        <w:spacing w:after="0" w:line="360" w:lineRule="auto"/>
        <w:ind w:firstLine="709"/>
        <w:jc w:val="center"/>
        <w:rPr>
          <w:rFonts w:ascii="Times New Roman" w:hAnsi="Times New Roman" w:cs="Times New Roman"/>
          <w:b/>
          <w:sz w:val="28"/>
          <w:szCs w:val="28"/>
        </w:rPr>
      </w:pPr>
    </w:p>
    <w:p w:rsidR="000A1BE3" w:rsidRDefault="000A1BE3" w:rsidP="005D2027">
      <w:pPr>
        <w:tabs>
          <w:tab w:val="left" w:pos="1245"/>
        </w:tabs>
        <w:spacing w:after="0" w:line="360" w:lineRule="auto"/>
        <w:ind w:firstLine="709"/>
        <w:jc w:val="center"/>
        <w:rPr>
          <w:rFonts w:ascii="Times New Roman" w:hAnsi="Times New Roman" w:cs="Times New Roman"/>
          <w:b/>
          <w:sz w:val="28"/>
          <w:szCs w:val="28"/>
        </w:rPr>
      </w:pPr>
    </w:p>
    <w:p w:rsidR="000A1BE3" w:rsidRDefault="000A1BE3" w:rsidP="005D2027">
      <w:pPr>
        <w:tabs>
          <w:tab w:val="left" w:pos="1245"/>
        </w:tabs>
        <w:spacing w:after="0" w:line="360" w:lineRule="auto"/>
        <w:ind w:firstLine="709"/>
        <w:jc w:val="center"/>
        <w:rPr>
          <w:rFonts w:ascii="Times New Roman" w:hAnsi="Times New Roman" w:cs="Times New Roman"/>
          <w:b/>
          <w:sz w:val="28"/>
          <w:szCs w:val="28"/>
        </w:rPr>
      </w:pPr>
    </w:p>
    <w:p w:rsidR="003F6EC3" w:rsidRDefault="003F6EC3" w:rsidP="005D2027">
      <w:pPr>
        <w:tabs>
          <w:tab w:val="left" w:pos="1245"/>
        </w:tabs>
        <w:spacing w:after="0" w:line="360" w:lineRule="auto"/>
        <w:ind w:firstLine="709"/>
        <w:jc w:val="center"/>
        <w:rPr>
          <w:rFonts w:ascii="Times New Roman" w:hAnsi="Times New Roman" w:cs="Times New Roman"/>
          <w:b/>
          <w:sz w:val="28"/>
          <w:szCs w:val="28"/>
        </w:rPr>
      </w:pPr>
    </w:p>
    <w:p w:rsidR="003F6EC3" w:rsidRDefault="003F6EC3" w:rsidP="005D2027">
      <w:pPr>
        <w:tabs>
          <w:tab w:val="left" w:pos="1245"/>
        </w:tabs>
        <w:spacing w:after="0" w:line="360" w:lineRule="auto"/>
        <w:ind w:firstLine="709"/>
        <w:jc w:val="center"/>
        <w:rPr>
          <w:rFonts w:ascii="Times New Roman" w:hAnsi="Times New Roman" w:cs="Times New Roman"/>
          <w:b/>
          <w:sz w:val="28"/>
          <w:szCs w:val="28"/>
        </w:rPr>
      </w:pPr>
    </w:p>
    <w:p w:rsidR="000A1BE3" w:rsidRDefault="000A1BE3" w:rsidP="00C479CC">
      <w:pPr>
        <w:tabs>
          <w:tab w:val="left" w:pos="1245"/>
        </w:tabs>
        <w:spacing w:after="0" w:line="360" w:lineRule="auto"/>
        <w:rPr>
          <w:rFonts w:ascii="Times New Roman" w:hAnsi="Times New Roman" w:cs="Times New Roman"/>
          <w:b/>
          <w:sz w:val="28"/>
          <w:szCs w:val="28"/>
        </w:rPr>
      </w:pPr>
    </w:p>
    <w:p w:rsidR="00C479CC" w:rsidRDefault="00C479CC" w:rsidP="00C479CC">
      <w:pPr>
        <w:tabs>
          <w:tab w:val="left" w:pos="1245"/>
        </w:tabs>
        <w:spacing w:after="0" w:line="360" w:lineRule="auto"/>
        <w:rPr>
          <w:rFonts w:ascii="Times New Roman" w:hAnsi="Times New Roman" w:cs="Times New Roman"/>
          <w:b/>
          <w:sz w:val="28"/>
          <w:szCs w:val="28"/>
        </w:rPr>
      </w:pPr>
    </w:p>
    <w:p w:rsidR="00D761FF" w:rsidRDefault="00C479CC" w:rsidP="005D2027">
      <w:pPr>
        <w:tabs>
          <w:tab w:val="left" w:pos="1245"/>
        </w:tabs>
        <w:spacing w:after="0" w:line="360" w:lineRule="auto"/>
        <w:ind w:firstLine="709"/>
        <w:jc w:val="center"/>
        <w:rPr>
          <w:rFonts w:ascii="Times New Roman" w:hAnsi="Times New Roman" w:cs="Times New Roman"/>
          <w:b/>
          <w:sz w:val="28"/>
          <w:szCs w:val="28"/>
        </w:rPr>
      </w:pPr>
      <w:r>
        <w:rPr>
          <w:rFonts w:ascii="Times New Roman" w:hAnsi="Times New Roman" w:cs="Times New Roman"/>
          <w:b/>
          <w:sz w:val="28"/>
          <w:szCs w:val="28"/>
        </w:rPr>
        <w:lastRenderedPageBreak/>
        <w:t>5</w:t>
      </w:r>
      <w:r w:rsidR="00D761FF">
        <w:rPr>
          <w:rFonts w:ascii="Times New Roman" w:hAnsi="Times New Roman" w:cs="Times New Roman"/>
          <w:b/>
          <w:sz w:val="28"/>
          <w:szCs w:val="28"/>
        </w:rPr>
        <w:t>. Выводы</w:t>
      </w:r>
    </w:p>
    <w:p w:rsidR="0007688A" w:rsidRDefault="00AA76F8" w:rsidP="005D2027">
      <w:pPr>
        <w:tabs>
          <w:tab w:val="left" w:pos="124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00D761FF" w:rsidRPr="00D761FF">
        <w:rPr>
          <w:rFonts w:ascii="Times New Roman" w:hAnsi="Times New Roman" w:cs="Times New Roman"/>
          <w:sz w:val="28"/>
          <w:szCs w:val="28"/>
        </w:rPr>
        <w:t xml:space="preserve">Сравнительная характеристика стоимостных параметров терапии  I фазы острого </w:t>
      </w:r>
      <w:proofErr w:type="spellStart"/>
      <w:r w:rsidR="00D761FF" w:rsidRPr="00D761FF">
        <w:rPr>
          <w:rFonts w:ascii="Times New Roman" w:hAnsi="Times New Roman" w:cs="Times New Roman"/>
          <w:sz w:val="28"/>
          <w:szCs w:val="28"/>
        </w:rPr>
        <w:t>лимфобластного</w:t>
      </w:r>
      <w:proofErr w:type="spellEnd"/>
      <w:r w:rsidR="00D761FF" w:rsidRPr="00D761FF">
        <w:rPr>
          <w:rFonts w:ascii="Times New Roman" w:hAnsi="Times New Roman" w:cs="Times New Roman"/>
          <w:sz w:val="28"/>
          <w:szCs w:val="28"/>
        </w:rPr>
        <w:t xml:space="preserve"> лейкоза позволяет утверждать о четкой зависимости между группой риска пациента и уровнем затрат. При этом наиболее затратным является этап индукции.</w:t>
      </w:r>
      <w:r w:rsidR="00D761FF">
        <w:rPr>
          <w:rFonts w:ascii="Times New Roman" w:hAnsi="Times New Roman" w:cs="Times New Roman"/>
          <w:sz w:val="28"/>
          <w:szCs w:val="28"/>
        </w:rPr>
        <w:t xml:space="preserve"> </w:t>
      </w:r>
    </w:p>
    <w:p w:rsidR="00AA76F8" w:rsidRDefault="00AA76F8" w:rsidP="005D2027">
      <w:pPr>
        <w:tabs>
          <w:tab w:val="left" w:pos="1245"/>
        </w:tabs>
        <w:spacing w:after="0" w:line="360" w:lineRule="auto"/>
        <w:ind w:firstLine="709"/>
        <w:jc w:val="both"/>
      </w:pPr>
      <w:r>
        <w:rPr>
          <w:rFonts w:ascii="Times New Roman" w:hAnsi="Times New Roman" w:cs="Times New Roman"/>
          <w:sz w:val="28"/>
          <w:szCs w:val="28"/>
        </w:rPr>
        <w:t xml:space="preserve">2. </w:t>
      </w:r>
      <w:r w:rsidR="00D761FF" w:rsidRPr="00D761FF">
        <w:rPr>
          <w:rFonts w:ascii="Times New Roman" w:hAnsi="Times New Roman" w:cs="Times New Roman"/>
          <w:sz w:val="28"/>
          <w:szCs w:val="28"/>
        </w:rPr>
        <w:t xml:space="preserve">Установлено, что расходы на коррекцию рецидивов, развивающихся на фоне </w:t>
      </w:r>
      <w:proofErr w:type="gramStart"/>
      <w:r w:rsidR="00D761FF" w:rsidRPr="00D761FF">
        <w:rPr>
          <w:rFonts w:ascii="Times New Roman" w:hAnsi="Times New Roman" w:cs="Times New Roman"/>
          <w:sz w:val="28"/>
          <w:szCs w:val="28"/>
        </w:rPr>
        <w:t>Т-и</w:t>
      </w:r>
      <w:proofErr w:type="gramEnd"/>
      <w:r w:rsidR="00D761FF" w:rsidRPr="00D761FF">
        <w:rPr>
          <w:rFonts w:ascii="Times New Roman" w:hAnsi="Times New Roman" w:cs="Times New Roman"/>
          <w:sz w:val="28"/>
          <w:szCs w:val="28"/>
        </w:rPr>
        <w:t xml:space="preserve"> В-лейкозов, характеризуются одинаковым уровнем затрат. При этом величина затрат на терапию осложнений в 3-12 раз превышает </w:t>
      </w:r>
      <w:proofErr w:type="gramStart"/>
      <w:r w:rsidR="00D761FF" w:rsidRPr="00D761FF">
        <w:rPr>
          <w:rFonts w:ascii="Times New Roman" w:hAnsi="Times New Roman" w:cs="Times New Roman"/>
          <w:sz w:val="28"/>
          <w:szCs w:val="28"/>
        </w:rPr>
        <w:t>стоимостной</w:t>
      </w:r>
      <w:proofErr w:type="gramEnd"/>
      <w:r w:rsidR="00D761FF" w:rsidRPr="00D761FF">
        <w:rPr>
          <w:rFonts w:ascii="Times New Roman" w:hAnsi="Times New Roman" w:cs="Times New Roman"/>
          <w:sz w:val="28"/>
          <w:szCs w:val="28"/>
        </w:rPr>
        <w:t xml:space="preserve"> показатель противоопухолевого лечения.</w:t>
      </w:r>
      <w:r w:rsidR="00D761FF" w:rsidRPr="00D761FF">
        <w:t xml:space="preserve"> </w:t>
      </w:r>
    </w:p>
    <w:p w:rsidR="0007688A" w:rsidRDefault="00AA76F8" w:rsidP="005D2027">
      <w:pPr>
        <w:tabs>
          <w:tab w:val="left" w:pos="1245"/>
        </w:tabs>
        <w:spacing w:after="0" w:line="360" w:lineRule="auto"/>
        <w:ind w:firstLine="709"/>
        <w:jc w:val="both"/>
      </w:pPr>
      <w:r>
        <w:rPr>
          <w:rFonts w:ascii="Times New Roman" w:hAnsi="Times New Roman" w:cs="Times New Roman"/>
          <w:sz w:val="28"/>
        </w:rPr>
        <w:t xml:space="preserve">3. </w:t>
      </w:r>
      <w:r w:rsidR="00D761FF" w:rsidRPr="00D761FF">
        <w:rPr>
          <w:rFonts w:ascii="Times New Roman" w:hAnsi="Times New Roman" w:cs="Times New Roman"/>
          <w:sz w:val="28"/>
          <w:szCs w:val="28"/>
        </w:rPr>
        <w:t xml:space="preserve">Выявлено, что в структуре затрат на терапию </w:t>
      </w:r>
      <w:proofErr w:type="spellStart"/>
      <w:r w:rsidR="00D761FF" w:rsidRPr="00D761FF">
        <w:rPr>
          <w:rFonts w:ascii="Times New Roman" w:hAnsi="Times New Roman" w:cs="Times New Roman"/>
          <w:sz w:val="28"/>
          <w:szCs w:val="28"/>
        </w:rPr>
        <w:t>миелобластного</w:t>
      </w:r>
      <w:proofErr w:type="spellEnd"/>
      <w:r w:rsidR="00D761FF" w:rsidRPr="00D761FF">
        <w:rPr>
          <w:rFonts w:ascii="Times New Roman" w:hAnsi="Times New Roman" w:cs="Times New Roman"/>
          <w:sz w:val="28"/>
          <w:szCs w:val="28"/>
        </w:rPr>
        <w:t xml:space="preserve"> лейкоза коррекция осложнений существенно (в 7,5 раз) превышает величину аналогичного показателя, регистрируемую в разрезе основного лечения. В разрезе  стоимости терапии осложнений наиболее затратной является группа противогрибковых средств.</w:t>
      </w:r>
      <w:r w:rsidR="00D761FF" w:rsidRPr="00D761FF">
        <w:t xml:space="preserve"> </w:t>
      </w:r>
    </w:p>
    <w:p w:rsidR="00AA76F8" w:rsidRDefault="00AA76F8" w:rsidP="008975E9">
      <w:pPr>
        <w:tabs>
          <w:tab w:val="left" w:pos="124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sidR="00D761FF" w:rsidRPr="00D761FF">
        <w:rPr>
          <w:rFonts w:ascii="Times New Roman" w:hAnsi="Times New Roman" w:cs="Times New Roman"/>
          <w:sz w:val="28"/>
          <w:szCs w:val="28"/>
        </w:rPr>
        <w:t>На основе анализа историй болезней пациентов с лейкозами установлено, что ассортимент назначаемых ЛС относится к 22 разделам классификационной системы АТХ, среди которых препараты противоопухолевого действия составляют  лишь 20 %.</w:t>
      </w:r>
      <w:r w:rsidR="00D761FF">
        <w:rPr>
          <w:rFonts w:ascii="Times New Roman" w:hAnsi="Times New Roman" w:cs="Times New Roman"/>
          <w:sz w:val="28"/>
          <w:szCs w:val="28"/>
        </w:rPr>
        <w:t xml:space="preserve"> </w:t>
      </w:r>
    </w:p>
    <w:p w:rsidR="0007688A" w:rsidRDefault="00AA76F8" w:rsidP="008975E9">
      <w:pPr>
        <w:tabs>
          <w:tab w:val="left" w:pos="124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r w:rsidR="00D761FF" w:rsidRPr="00D761FF">
        <w:rPr>
          <w:rFonts w:ascii="Times New Roman" w:hAnsi="Times New Roman" w:cs="Times New Roman"/>
          <w:sz w:val="28"/>
          <w:szCs w:val="28"/>
        </w:rPr>
        <w:t>Ключевую роль в спектре стоимостных параметров вспомогательной терапии играют препараты из групп  G01, J01, J02, оказывающие максимальный вклад в затраты на фармакотерапию лейкозов в детской практике.</w:t>
      </w:r>
      <w:r w:rsidR="00D761FF">
        <w:rPr>
          <w:rFonts w:ascii="Times New Roman" w:hAnsi="Times New Roman" w:cs="Times New Roman"/>
          <w:sz w:val="28"/>
          <w:szCs w:val="28"/>
        </w:rPr>
        <w:t xml:space="preserve"> </w:t>
      </w:r>
    </w:p>
    <w:p w:rsidR="00AA76F8" w:rsidRDefault="00AA76F8" w:rsidP="008975E9">
      <w:pPr>
        <w:tabs>
          <w:tab w:val="left" w:pos="124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6.</w:t>
      </w:r>
      <w:r w:rsidR="0007688A">
        <w:rPr>
          <w:rFonts w:ascii="Times New Roman" w:hAnsi="Times New Roman" w:cs="Times New Roman"/>
          <w:sz w:val="28"/>
          <w:szCs w:val="28"/>
        </w:rPr>
        <w:t>Интегрированный АВС/VEN-</w:t>
      </w:r>
      <w:r w:rsidR="00D761FF" w:rsidRPr="00D761FF">
        <w:rPr>
          <w:rFonts w:ascii="Times New Roman" w:hAnsi="Times New Roman" w:cs="Times New Roman"/>
          <w:sz w:val="28"/>
          <w:szCs w:val="28"/>
        </w:rPr>
        <w:t>анализ лекарственных назначений больным с лейкозами в условиях специализированного стационара показал, что препараты с индексом</w:t>
      </w:r>
      <w:proofErr w:type="gramStart"/>
      <w:r w:rsidR="00D761FF" w:rsidRPr="00D761FF">
        <w:rPr>
          <w:rFonts w:ascii="Times New Roman" w:hAnsi="Times New Roman" w:cs="Times New Roman"/>
          <w:sz w:val="28"/>
          <w:szCs w:val="28"/>
        </w:rPr>
        <w:t xml:space="preserve"> А</w:t>
      </w:r>
      <w:proofErr w:type="gramEnd"/>
      <w:r w:rsidR="00D761FF" w:rsidRPr="00D761FF">
        <w:rPr>
          <w:rFonts w:ascii="Times New Roman" w:hAnsi="Times New Roman" w:cs="Times New Roman"/>
          <w:sz w:val="28"/>
          <w:szCs w:val="28"/>
        </w:rPr>
        <w:t xml:space="preserve"> в 78% случаев являются жизненно необходимыми и важными. Второстепенные лекарственные средства составляют суммарно около 5 % общего ассортимента препаратов.</w:t>
      </w:r>
      <w:r w:rsidR="00D761FF">
        <w:rPr>
          <w:rFonts w:ascii="Times New Roman" w:hAnsi="Times New Roman" w:cs="Times New Roman"/>
          <w:sz w:val="28"/>
          <w:szCs w:val="28"/>
        </w:rPr>
        <w:t xml:space="preserve"> </w:t>
      </w:r>
    </w:p>
    <w:p w:rsidR="00D761FF" w:rsidRDefault="00AA76F8" w:rsidP="008975E9">
      <w:pPr>
        <w:tabs>
          <w:tab w:val="left" w:pos="124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7. </w:t>
      </w:r>
      <w:r w:rsidR="00D761FF" w:rsidRPr="00D761FF">
        <w:rPr>
          <w:rFonts w:ascii="Times New Roman" w:hAnsi="Times New Roman" w:cs="Times New Roman"/>
          <w:sz w:val="28"/>
          <w:szCs w:val="28"/>
        </w:rPr>
        <w:t xml:space="preserve">Оптимизация затрат на терапию острых лейкозов должна базироваться на рациональном выборе лекарственных препаратов в разрезе </w:t>
      </w:r>
      <w:r w:rsidR="00D761FF" w:rsidRPr="00D761FF">
        <w:rPr>
          <w:rFonts w:ascii="Times New Roman" w:hAnsi="Times New Roman" w:cs="Times New Roman"/>
          <w:sz w:val="28"/>
          <w:szCs w:val="28"/>
        </w:rPr>
        <w:lastRenderedPageBreak/>
        <w:t xml:space="preserve">терапии осложнений на основе применения </w:t>
      </w:r>
      <w:proofErr w:type="spellStart"/>
      <w:r w:rsidR="00D761FF" w:rsidRPr="00D761FF">
        <w:rPr>
          <w:rFonts w:ascii="Times New Roman" w:hAnsi="Times New Roman" w:cs="Times New Roman"/>
          <w:sz w:val="28"/>
          <w:szCs w:val="28"/>
        </w:rPr>
        <w:t>фармакоэкономических</w:t>
      </w:r>
      <w:proofErr w:type="spellEnd"/>
      <w:r w:rsidR="00D761FF" w:rsidRPr="00D761FF">
        <w:rPr>
          <w:rFonts w:ascii="Times New Roman" w:hAnsi="Times New Roman" w:cs="Times New Roman"/>
          <w:sz w:val="28"/>
          <w:szCs w:val="28"/>
        </w:rPr>
        <w:t xml:space="preserve"> моделей с обязательным участием экспертов.</w:t>
      </w:r>
    </w:p>
    <w:p w:rsidR="00515903" w:rsidRDefault="004536C5" w:rsidP="008975E9">
      <w:pPr>
        <w:tabs>
          <w:tab w:val="left" w:pos="124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8. </w:t>
      </w:r>
      <w:r w:rsidR="00AA76F8">
        <w:rPr>
          <w:rFonts w:ascii="Times New Roman" w:hAnsi="Times New Roman" w:cs="Times New Roman"/>
          <w:sz w:val="28"/>
          <w:szCs w:val="28"/>
        </w:rPr>
        <w:t>По результатам выпускной квалификационной работы опубликовано две статьи</w:t>
      </w:r>
      <w:r>
        <w:rPr>
          <w:rFonts w:ascii="Times New Roman" w:hAnsi="Times New Roman" w:cs="Times New Roman"/>
          <w:sz w:val="28"/>
          <w:szCs w:val="28"/>
        </w:rPr>
        <w:t xml:space="preserve"> в материалах научных форумов международного уровня.</w:t>
      </w:r>
    </w:p>
    <w:p w:rsidR="00AA76F8" w:rsidRDefault="00AA76F8" w:rsidP="008975E9">
      <w:pPr>
        <w:tabs>
          <w:tab w:val="left" w:pos="1245"/>
        </w:tabs>
        <w:spacing w:after="0" w:line="360" w:lineRule="auto"/>
        <w:ind w:firstLine="709"/>
        <w:jc w:val="both"/>
        <w:rPr>
          <w:rFonts w:ascii="Times New Roman" w:hAnsi="Times New Roman" w:cs="Times New Roman"/>
          <w:sz w:val="28"/>
          <w:szCs w:val="28"/>
        </w:rPr>
      </w:pPr>
    </w:p>
    <w:p w:rsidR="00AA76F8" w:rsidRDefault="00AA76F8" w:rsidP="008975E9">
      <w:pPr>
        <w:tabs>
          <w:tab w:val="left" w:pos="1245"/>
        </w:tabs>
        <w:spacing w:after="0" w:line="360" w:lineRule="auto"/>
        <w:ind w:firstLine="709"/>
        <w:jc w:val="both"/>
        <w:rPr>
          <w:rFonts w:ascii="Times New Roman" w:hAnsi="Times New Roman" w:cs="Times New Roman"/>
          <w:sz w:val="28"/>
          <w:szCs w:val="28"/>
        </w:rPr>
      </w:pPr>
    </w:p>
    <w:p w:rsidR="00AA76F8" w:rsidRDefault="00AA76F8" w:rsidP="008975E9">
      <w:pPr>
        <w:tabs>
          <w:tab w:val="left" w:pos="1245"/>
        </w:tabs>
        <w:spacing w:after="0" w:line="360" w:lineRule="auto"/>
        <w:ind w:firstLine="709"/>
        <w:jc w:val="both"/>
        <w:rPr>
          <w:rFonts w:ascii="Times New Roman" w:hAnsi="Times New Roman" w:cs="Times New Roman"/>
          <w:sz w:val="28"/>
          <w:szCs w:val="28"/>
        </w:rPr>
      </w:pPr>
    </w:p>
    <w:p w:rsidR="00AA76F8" w:rsidRDefault="00AA76F8" w:rsidP="008975E9">
      <w:pPr>
        <w:tabs>
          <w:tab w:val="left" w:pos="1245"/>
        </w:tabs>
        <w:spacing w:after="0" w:line="360" w:lineRule="auto"/>
        <w:ind w:firstLine="709"/>
        <w:jc w:val="both"/>
        <w:rPr>
          <w:rFonts w:ascii="Times New Roman" w:hAnsi="Times New Roman" w:cs="Times New Roman"/>
          <w:sz w:val="28"/>
          <w:szCs w:val="28"/>
        </w:rPr>
      </w:pPr>
    </w:p>
    <w:p w:rsidR="00AA76F8" w:rsidRDefault="00AA76F8" w:rsidP="008975E9">
      <w:pPr>
        <w:tabs>
          <w:tab w:val="left" w:pos="1245"/>
        </w:tabs>
        <w:spacing w:after="0" w:line="360" w:lineRule="auto"/>
        <w:ind w:firstLine="709"/>
        <w:jc w:val="both"/>
        <w:rPr>
          <w:rFonts w:ascii="Times New Roman" w:hAnsi="Times New Roman" w:cs="Times New Roman"/>
          <w:sz w:val="28"/>
          <w:szCs w:val="28"/>
        </w:rPr>
      </w:pPr>
    </w:p>
    <w:p w:rsidR="00AA76F8" w:rsidRDefault="00AA76F8" w:rsidP="008975E9">
      <w:pPr>
        <w:tabs>
          <w:tab w:val="left" w:pos="1245"/>
        </w:tabs>
        <w:spacing w:after="0" w:line="360" w:lineRule="auto"/>
        <w:ind w:firstLine="709"/>
        <w:jc w:val="both"/>
        <w:rPr>
          <w:rFonts w:ascii="Times New Roman" w:hAnsi="Times New Roman" w:cs="Times New Roman"/>
          <w:sz w:val="28"/>
          <w:szCs w:val="28"/>
        </w:rPr>
      </w:pPr>
    </w:p>
    <w:p w:rsidR="00AA76F8" w:rsidRDefault="00AA76F8" w:rsidP="008975E9">
      <w:pPr>
        <w:tabs>
          <w:tab w:val="left" w:pos="1245"/>
        </w:tabs>
        <w:spacing w:after="0" w:line="360" w:lineRule="auto"/>
        <w:ind w:firstLine="709"/>
        <w:jc w:val="both"/>
        <w:rPr>
          <w:rFonts w:ascii="Times New Roman" w:hAnsi="Times New Roman" w:cs="Times New Roman"/>
          <w:sz w:val="28"/>
          <w:szCs w:val="28"/>
        </w:rPr>
      </w:pPr>
    </w:p>
    <w:p w:rsidR="00AA76F8" w:rsidRDefault="00AA76F8" w:rsidP="008975E9">
      <w:pPr>
        <w:tabs>
          <w:tab w:val="left" w:pos="1245"/>
        </w:tabs>
        <w:spacing w:after="0" w:line="360" w:lineRule="auto"/>
        <w:ind w:firstLine="709"/>
        <w:jc w:val="both"/>
        <w:rPr>
          <w:rFonts w:ascii="Times New Roman" w:hAnsi="Times New Roman" w:cs="Times New Roman"/>
          <w:sz w:val="28"/>
          <w:szCs w:val="28"/>
        </w:rPr>
      </w:pPr>
    </w:p>
    <w:p w:rsidR="00AA76F8" w:rsidRDefault="00AA76F8" w:rsidP="008975E9">
      <w:pPr>
        <w:tabs>
          <w:tab w:val="left" w:pos="1245"/>
        </w:tabs>
        <w:spacing w:after="0" w:line="360" w:lineRule="auto"/>
        <w:ind w:firstLine="709"/>
        <w:jc w:val="both"/>
        <w:rPr>
          <w:rFonts w:ascii="Times New Roman" w:hAnsi="Times New Roman" w:cs="Times New Roman"/>
          <w:sz w:val="28"/>
          <w:szCs w:val="28"/>
        </w:rPr>
      </w:pPr>
    </w:p>
    <w:p w:rsidR="00AA76F8" w:rsidRDefault="00AA76F8" w:rsidP="008975E9">
      <w:pPr>
        <w:tabs>
          <w:tab w:val="left" w:pos="1245"/>
        </w:tabs>
        <w:spacing w:after="0" w:line="360" w:lineRule="auto"/>
        <w:ind w:firstLine="709"/>
        <w:jc w:val="both"/>
        <w:rPr>
          <w:rFonts w:ascii="Times New Roman" w:hAnsi="Times New Roman" w:cs="Times New Roman"/>
          <w:sz w:val="28"/>
          <w:szCs w:val="28"/>
        </w:rPr>
      </w:pPr>
    </w:p>
    <w:p w:rsidR="00AA76F8" w:rsidRDefault="00AA76F8" w:rsidP="008975E9">
      <w:pPr>
        <w:tabs>
          <w:tab w:val="left" w:pos="1245"/>
        </w:tabs>
        <w:spacing w:after="0" w:line="360" w:lineRule="auto"/>
        <w:ind w:firstLine="709"/>
        <w:jc w:val="both"/>
        <w:rPr>
          <w:rFonts w:ascii="Times New Roman" w:hAnsi="Times New Roman" w:cs="Times New Roman"/>
          <w:sz w:val="28"/>
          <w:szCs w:val="28"/>
        </w:rPr>
      </w:pPr>
    </w:p>
    <w:p w:rsidR="00AA76F8" w:rsidRDefault="00AA76F8" w:rsidP="008975E9">
      <w:pPr>
        <w:tabs>
          <w:tab w:val="left" w:pos="1245"/>
        </w:tabs>
        <w:spacing w:after="0" w:line="360" w:lineRule="auto"/>
        <w:ind w:firstLine="709"/>
        <w:jc w:val="both"/>
        <w:rPr>
          <w:rFonts w:ascii="Times New Roman" w:hAnsi="Times New Roman" w:cs="Times New Roman"/>
          <w:sz w:val="28"/>
          <w:szCs w:val="28"/>
        </w:rPr>
      </w:pPr>
    </w:p>
    <w:p w:rsidR="00AA76F8" w:rsidRDefault="00AA76F8" w:rsidP="008975E9">
      <w:pPr>
        <w:tabs>
          <w:tab w:val="left" w:pos="1245"/>
        </w:tabs>
        <w:spacing w:after="0" w:line="360" w:lineRule="auto"/>
        <w:ind w:firstLine="709"/>
        <w:jc w:val="both"/>
        <w:rPr>
          <w:rFonts w:ascii="Times New Roman" w:hAnsi="Times New Roman" w:cs="Times New Roman"/>
          <w:sz w:val="28"/>
          <w:szCs w:val="28"/>
        </w:rPr>
      </w:pPr>
    </w:p>
    <w:p w:rsidR="00AA76F8" w:rsidRDefault="00AA76F8" w:rsidP="008975E9">
      <w:pPr>
        <w:tabs>
          <w:tab w:val="left" w:pos="1245"/>
        </w:tabs>
        <w:spacing w:after="0" w:line="360" w:lineRule="auto"/>
        <w:ind w:firstLine="709"/>
        <w:jc w:val="both"/>
        <w:rPr>
          <w:rFonts w:ascii="Times New Roman" w:hAnsi="Times New Roman" w:cs="Times New Roman"/>
          <w:sz w:val="28"/>
          <w:szCs w:val="28"/>
        </w:rPr>
      </w:pPr>
    </w:p>
    <w:p w:rsidR="00AA76F8" w:rsidRDefault="00AA76F8" w:rsidP="008975E9">
      <w:pPr>
        <w:tabs>
          <w:tab w:val="left" w:pos="1245"/>
        </w:tabs>
        <w:spacing w:after="0" w:line="360" w:lineRule="auto"/>
        <w:ind w:firstLine="709"/>
        <w:jc w:val="both"/>
        <w:rPr>
          <w:rFonts w:ascii="Times New Roman" w:hAnsi="Times New Roman" w:cs="Times New Roman"/>
          <w:sz w:val="28"/>
          <w:szCs w:val="28"/>
        </w:rPr>
      </w:pPr>
    </w:p>
    <w:p w:rsidR="00AA76F8" w:rsidRDefault="00AA76F8" w:rsidP="008975E9">
      <w:pPr>
        <w:tabs>
          <w:tab w:val="left" w:pos="1245"/>
        </w:tabs>
        <w:spacing w:after="0" w:line="360" w:lineRule="auto"/>
        <w:ind w:firstLine="709"/>
        <w:jc w:val="both"/>
        <w:rPr>
          <w:rFonts w:ascii="Times New Roman" w:hAnsi="Times New Roman" w:cs="Times New Roman"/>
          <w:sz w:val="28"/>
          <w:szCs w:val="28"/>
        </w:rPr>
      </w:pPr>
    </w:p>
    <w:p w:rsidR="00AA76F8" w:rsidRDefault="00AA76F8" w:rsidP="008975E9">
      <w:pPr>
        <w:tabs>
          <w:tab w:val="left" w:pos="1245"/>
        </w:tabs>
        <w:spacing w:after="0" w:line="360" w:lineRule="auto"/>
        <w:ind w:firstLine="709"/>
        <w:jc w:val="both"/>
        <w:rPr>
          <w:rFonts w:ascii="Times New Roman" w:hAnsi="Times New Roman" w:cs="Times New Roman"/>
          <w:sz w:val="28"/>
          <w:szCs w:val="28"/>
        </w:rPr>
      </w:pPr>
    </w:p>
    <w:p w:rsidR="00AA76F8" w:rsidRDefault="00AA76F8" w:rsidP="008975E9">
      <w:pPr>
        <w:tabs>
          <w:tab w:val="left" w:pos="1245"/>
        </w:tabs>
        <w:spacing w:after="0" w:line="360" w:lineRule="auto"/>
        <w:ind w:firstLine="709"/>
        <w:jc w:val="both"/>
        <w:rPr>
          <w:rFonts w:ascii="Times New Roman" w:hAnsi="Times New Roman" w:cs="Times New Roman"/>
          <w:sz w:val="28"/>
          <w:szCs w:val="28"/>
        </w:rPr>
      </w:pPr>
    </w:p>
    <w:p w:rsidR="00AA76F8" w:rsidRDefault="00AA76F8" w:rsidP="008975E9">
      <w:pPr>
        <w:tabs>
          <w:tab w:val="left" w:pos="1245"/>
        </w:tabs>
        <w:spacing w:after="0" w:line="360" w:lineRule="auto"/>
        <w:ind w:firstLine="709"/>
        <w:jc w:val="both"/>
        <w:rPr>
          <w:rFonts w:ascii="Times New Roman" w:hAnsi="Times New Roman" w:cs="Times New Roman"/>
          <w:sz w:val="28"/>
          <w:szCs w:val="28"/>
        </w:rPr>
      </w:pPr>
    </w:p>
    <w:p w:rsidR="00AA76F8" w:rsidRDefault="00AA76F8" w:rsidP="008975E9">
      <w:pPr>
        <w:tabs>
          <w:tab w:val="left" w:pos="1245"/>
        </w:tabs>
        <w:spacing w:after="0" w:line="360" w:lineRule="auto"/>
        <w:ind w:firstLine="709"/>
        <w:jc w:val="both"/>
        <w:rPr>
          <w:rFonts w:ascii="Times New Roman" w:hAnsi="Times New Roman" w:cs="Times New Roman"/>
          <w:sz w:val="28"/>
          <w:szCs w:val="28"/>
        </w:rPr>
      </w:pPr>
    </w:p>
    <w:p w:rsidR="00AA76F8" w:rsidRDefault="00AA76F8" w:rsidP="008975E9">
      <w:pPr>
        <w:tabs>
          <w:tab w:val="left" w:pos="1245"/>
        </w:tabs>
        <w:spacing w:after="0" w:line="360" w:lineRule="auto"/>
        <w:ind w:firstLine="709"/>
        <w:jc w:val="both"/>
        <w:rPr>
          <w:rFonts w:ascii="Times New Roman" w:hAnsi="Times New Roman" w:cs="Times New Roman"/>
          <w:sz w:val="28"/>
          <w:szCs w:val="28"/>
        </w:rPr>
      </w:pPr>
    </w:p>
    <w:p w:rsidR="00AA76F8" w:rsidRDefault="00AA76F8" w:rsidP="008975E9">
      <w:pPr>
        <w:tabs>
          <w:tab w:val="left" w:pos="1245"/>
        </w:tabs>
        <w:spacing w:after="0" w:line="360" w:lineRule="auto"/>
        <w:ind w:firstLine="709"/>
        <w:jc w:val="both"/>
        <w:rPr>
          <w:rFonts w:ascii="Times New Roman" w:hAnsi="Times New Roman" w:cs="Times New Roman"/>
          <w:sz w:val="28"/>
          <w:szCs w:val="28"/>
        </w:rPr>
      </w:pPr>
    </w:p>
    <w:p w:rsidR="00AA76F8" w:rsidRDefault="00AA76F8" w:rsidP="008975E9">
      <w:pPr>
        <w:tabs>
          <w:tab w:val="left" w:pos="1245"/>
        </w:tabs>
        <w:spacing w:after="0" w:line="360" w:lineRule="auto"/>
        <w:ind w:firstLine="709"/>
        <w:jc w:val="both"/>
        <w:rPr>
          <w:rFonts w:ascii="Times New Roman" w:hAnsi="Times New Roman" w:cs="Times New Roman"/>
          <w:sz w:val="28"/>
          <w:szCs w:val="28"/>
        </w:rPr>
      </w:pPr>
    </w:p>
    <w:p w:rsidR="00AA76F8" w:rsidRDefault="00AA76F8" w:rsidP="008975E9">
      <w:pPr>
        <w:tabs>
          <w:tab w:val="left" w:pos="1245"/>
        </w:tabs>
        <w:spacing w:after="0" w:line="360" w:lineRule="auto"/>
        <w:ind w:firstLine="709"/>
        <w:jc w:val="both"/>
        <w:rPr>
          <w:rFonts w:ascii="Times New Roman" w:hAnsi="Times New Roman" w:cs="Times New Roman"/>
          <w:sz w:val="28"/>
          <w:szCs w:val="28"/>
        </w:rPr>
      </w:pPr>
    </w:p>
    <w:p w:rsidR="00AA76F8" w:rsidRDefault="00AA76F8" w:rsidP="008975E9">
      <w:pPr>
        <w:tabs>
          <w:tab w:val="left" w:pos="1245"/>
        </w:tabs>
        <w:spacing w:after="0" w:line="360" w:lineRule="auto"/>
        <w:ind w:firstLine="709"/>
        <w:jc w:val="both"/>
        <w:rPr>
          <w:rFonts w:ascii="Times New Roman" w:hAnsi="Times New Roman" w:cs="Times New Roman"/>
          <w:sz w:val="28"/>
          <w:szCs w:val="28"/>
        </w:rPr>
      </w:pPr>
    </w:p>
    <w:p w:rsidR="00AA76F8" w:rsidRDefault="00AA76F8" w:rsidP="008975E9">
      <w:pPr>
        <w:tabs>
          <w:tab w:val="left" w:pos="1245"/>
        </w:tabs>
        <w:spacing w:after="0" w:line="360" w:lineRule="auto"/>
        <w:ind w:firstLine="709"/>
        <w:jc w:val="both"/>
        <w:rPr>
          <w:rFonts w:ascii="Times New Roman" w:hAnsi="Times New Roman" w:cs="Times New Roman"/>
          <w:sz w:val="28"/>
          <w:szCs w:val="28"/>
        </w:rPr>
      </w:pPr>
    </w:p>
    <w:p w:rsidR="00515903" w:rsidRDefault="00515903" w:rsidP="00F0506A">
      <w:pPr>
        <w:tabs>
          <w:tab w:val="left" w:pos="1245"/>
        </w:tabs>
        <w:spacing w:after="0" w:line="360" w:lineRule="auto"/>
        <w:ind w:firstLine="709"/>
        <w:jc w:val="center"/>
        <w:rPr>
          <w:rFonts w:ascii="Times New Roman" w:hAnsi="Times New Roman" w:cs="Times New Roman"/>
          <w:b/>
          <w:sz w:val="28"/>
          <w:szCs w:val="28"/>
        </w:rPr>
      </w:pPr>
      <w:r w:rsidRPr="00515903">
        <w:rPr>
          <w:rFonts w:ascii="Times New Roman" w:hAnsi="Times New Roman" w:cs="Times New Roman"/>
          <w:b/>
          <w:sz w:val="28"/>
          <w:szCs w:val="28"/>
        </w:rPr>
        <w:lastRenderedPageBreak/>
        <w:t>Список литературы</w:t>
      </w:r>
    </w:p>
    <w:p w:rsidR="00934D1B" w:rsidRDefault="00934D1B" w:rsidP="00374FFC">
      <w:pPr>
        <w:pStyle w:val="a8"/>
        <w:numPr>
          <w:ilvl w:val="0"/>
          <w:numId w:val="20"/>
        </w:numPr>
        <w:tabs>
          <w:tab w:val="left" w:pos="1245"/>
        </w:tabs>
        <w:spacing w:after="0" w:line="360" w:lineRule="auto"/>
        <w:jc w:val="both"/>
        <w:rPr>
          <w:rFonts w:ascii="Times New Roman" w:hAnsi="Times New Roman" w:cs="Times New Roman"/>
          <w:sz w:val="28"/>
          <w:szCs w:val="28"/>
        </w:rPr>
      </w:pPr>
      <w:r w:rsidRPr="00F957DE">
        <w:rPr>
          <w:rFonts w:ascii="Times New Roman" w:hAnsi="Times New Roman" w:cs="Times New Roman"/>
          <w:sz w:val="28"/>
          <w:szCs w:val="28"/>
        </w:rPr>
        <w:t xml:space="preserve">Алгоритм лабораторной диагностики острого лейкоза: </w:t>
      </w:r>
      <w:proofErr w:type="spellStart"/>
      <w:r w:rsidRPr="00F957DE">
        <w:rPr>
          <w:rFonts w:ascii="Times New Roman" w:hAnsi="Times New Roman" w:cs="Times New Roman"/>
          <w:sz w:val="28"/>
          <w:szCs w:val="28"/>
        </w:rPr>
        <w:t>Рукводство</w:t>
      </w:r>
      <w:proofErr w:type="spellEnd"/>
      <w:r w:rsidRPr="00F957DE">
        <w:rPr>
          <w:rFonts w:ascii="Times New Roman" w:hAnsi="Times New Roman" w:cs="Times New Roman"/>
          <w:sz w:val="28"/>
          <w:szCs w:val="28"/>
        </w:rPr>
        <w:t xml:space="preserve"> для врачей / И.И. Матвеева, В.Н. </w:t>
      </w:r>
      <w:proofErr w:type="spellStart"/>
      <w:r w:rsidRPr="00F957DE">
        <w:rPr>
          <w:rFonts w:ascii="Times New Roman" w:hAnsi="Times New Roman" w:cs="Times New Roman"/>
          <w:sz w:val="28"/>
          <w:szCs w:val="28"/>
        </w:rPr>
        <w:t>Блиндарь</w:t>
      </w:r>
      <w:proofErr w:type="spellEnd"/>
      <w:r w:rsidRPr="00F957DE">
        <w:rPr>
          <w:rFonts w:ascii="Times New Roman" w:hAnsi="Times New Roman" w:cs="Times New Roman"/>
          <w:sz w:val="28"/>
          <w:szCs w:val="28"/>
        </w:rPr>
        <w:t xml:space="preserve">. — М.: ООО «Издательство «Медицинское информационное агентство», 2013. — 32 </w:t>
      </w:r>
      <w:r w:rsidRPr="00F957DE">
        <w:rPr>
          <w:rFonts w:ascii="Times New Roman" w:hAnsi="Times New Roman" w:cs="Times New Roman"/>
          <w:sz w:val="28"/>
          <w:szCs w:val="28"/>
          <w:lang w:val="en-US"/>
        </w:rPr>
        <w:t>c</w:t>
      </w:r>
      <w:r w:rsidRPr="00F957DE">
        <w:rPr>
          <w:rFonts w:ascii="Times New Roman" w:hAnsi="Times New Roman" w:cs="Times New Roman"/>
          <w:sz w:val="28"/>
          <w:szCs w:val="28"/>
        </w:rPr>
        <w:t>.</w:t>
      </w:r>
    </w:p>
    <w:p w:rsidR="00E36B96" w:rsidRPr="00F957DE" w:rsidRDefault="00E36B96" w:rsidP="00374FFC">
      <w:pPr>
        <w:pStyle w:val="a8"/>
        <w:numPr>
          <w:ilvl w:val="0"/>
          <w:numId w:val="20"/>
        </w:numPr>
        <w:tabs>
          <w:tab w:val="left" w:pos="1245"/>
        </w:tabs>
        <w:spacing w:after="0" w:line="360" w:lineRule="auto"/>
        <w:jc w:val="both"/>
        <w:rPr>
          <w:rFonts w:ascii="Times New Roman" w:hAnsi="Times New Roman" w:cs="Times New Roman"/>
          <w:sz w:val="28"/>
          <w:szCs w:val="28"/>
        </w:rPr>
      </w:pPr>
      <w:r w:rsidRPr="00F957DE">
        <w:rPr>
          <w:rFonts w:ascii="Times New Roman" w:hAnsi="Times New Roman" w:cs="Times New Roman"/>
          <w:sz w:val="28"/>
          <w:szCs w:val="28"/>
        </w:rPr>
        <w:t>Балакирев С.А. Врожденный острый лейкоз у детей // Детская онкология. -</w:t>
      </w:r>
      <w:r w:rsidR="00FD2D3D" w:rsidRPr="00F957DE">
        <w:rPr>
          <w:rFonts w:ascii="Times New Roman" w:hAnsi="Times New Roman" w:cs="Times New Roman"/>
          <w:sz w:val="28"/>
          <w:szCs w:val="28"/>
        </w:rPr>
        <w:t xml:space="preserve"> </w:t>
      </w:r>
      <w:r w:rsidRPr="00F957DE">
        <w:rPr>
          <w:rFonts w:ascii="Times New Roman" w:hAnsi="Times New Roman" w:cs="Times New Roman"/>
          <w:sz w:val="28"/>
          <w:szCs w:val="28"/>
        </w:rPr>
        <w:t>1999. -№1.-С.29.</w:t>
      </w:r>
    </w:p>
    <w:p w:rsidR="00E36B96" w:rsidRPr="00F957DE" w:rsidRDefault="00E36B96" w:rsidP="00374FFC">
      <w:pPr>
        <w:pStyle w:val="a8"/>
        <w:numPr>
          <w:ilvl w:val="0"/>
          <w:numId w:val="20"/>
        </w:numPr>
        <w:tabs>
          <w:tab w:val="left" w:pos="1245"/>
        </w:tabs>
        <w:spacing w:after="0" w:line="360" w:lineRule="auto"/>
        <w:jc w:val="both"/>
        <w:rPr>
          <w:rFonts w:ascii="Times New Roman" w:hAnsi="Times New Roman" w:cs="Times New Roman"/>
          <w:sz w:val="28"/>
          <w:szCs w:val="28"/>
        </w:rPr>
      </w:pPr>
      <w:r w:rsidRPr="00F957DE">
        <w:rPr>
          <w:rFonts w:ascii="Times New Roman" w:hAnsi="Times New Roman" w:cs="Times New Roman"/>
          <w:sz w:val="28"/>
          <w:szCs w:val="28"/>
        </w:rPr>
        <w:t xml:space="preserve">Беликова Л.Ю., </w:t>
      </w:r>
      <w:proofErr w:type="spellStart"/>
      <w:r w:rsidRPr="00F957DE">
        <w:rPr>
          <w:rFonts w:ascii="Times New Roman" w:hAnsi="Times New Roman" w:cs="Times New Roman"/>
          <w:sz w:val="28"/>
          <w:szCs w:val="28"/>
        </w:rPr>
        <w:t>Карачунский</w:t>
      </w:r>
      <w:proofErr w:type="spellEnd"/>
      <w:r w:rsidRPr="00F957DE">
        <w:rPr>
          <w:rFonts w:ascii="Times New Roman" w:hAnsi="Times New Roman" w:cs="Times New Roman"/>
          <w:sz w:val="28"/>
          <w:szCs w:val="28"/>
        </w:rPr>
        <w:t xml:space="preserve"> А.И., </w:t>
      </w:r>
      <w:proofErr w:type="spellStart"/>
      <w:r w:rsidRPr="00F957DE">
        <w:rPr>
          <w:rFonts w:ascii="Times New Roman" w:hAnsi="Times New Roman" w:cs="Times New Roman"/>
          <w:sz w:val="28"/>
          <w:szCs w:val="28"/>
        </w:rPr>
        <w:t>Самочетова</w:t>
      </w:r>
      <w:proofErr w:type="spellEnd"/>
      <w:r w:rsidRPr="00F957DE">
        <w:rPr>
          <w:rFonts w:ascii="Times New Roman" w:hAnsi="Times New Roman" w:cs="Times New Roman"/>
          <w:sz w:val="28"/>
          <w:szCs w:val="28"/>
        </w:rPr>
        <w:t xml:space="preserve"> Е.В. // Пособие для врачей -</w:t>
      </w:r>
      <w:r w:rsidR="00FD2D3D" w:rsidRPr="00F957DE">
        <w:rPr>
          <w:rFonts w:ascii="Times New Roman" w:hAnsi="Times New Roman" w:cs="Times New Roman"/>
          <w:sz w:val="28"/>
          <w:szCs w:val="28"/>
        </w:rPr>
        <w:t xml:space="preserve"> </w:t>
      </w:r>
      <w:r w:rsidRPr="00F957DE">
        <w:rPr>
          <w:rFonts w:ascii="Times New Roman" w:hAnsi="Times New Roman" w:cs="Times New Roman"/>
          <w:sz w:val="28"/>
          <w:szCs w:val="28"/>
        </w:rPr>
        <w:t>гематологов. Москва.-2002.-С.51.</w:t>
      </w:r>
    </w:p>
    <w:p w:rsidR="000132FD" w:rsidRPr="00F957DE" w:rsidRDefault="000132FD" w:rsidP="00374FFC">
      <w:pPr>
        <w:pStyle w:val="a8"/>
        <w:numPr>
          <w:ilvl w:val="0"/>
          <w:numId w:val="20"/>
        </w:numPr>
        <w:tabs>
          <w:tab w:val="left" w:pos="1245"/>
        </w:tabs>
        <w:spacing w:after="0" w:line="360" w:lineRule="auto"/>
        <w:jc w:val="both"/>
        <w:rPr>
          <w:rFonts w:ascii="Times New Roman" w:hAnsi="Times New Roman" w:cs="Times New Roman"/>
          <w:sz w:val="28"/>
          <w:szCs w:val="28"/>
        </w:rPr>
      </w:pPr>
      <w:proofErr w:type="spellStart"/>
      <w:r w:rsidRPr="00F957DE">
        <w:rPr>
          <w:rFonts w:ascii="Times New Roman" w:hAnsi="Times New Roman" w:cs="Times New Roman"/>
          <w:sz w:val="28"/>
          <w:szCs w:val="28"/>
        </w:rPr>
        <w:t>Белогу</w:t>
      </w:r>
      <w:proofErr w:type="gramStart"/>
      <w:r w:rsidRPr="00F957DE">
        <w:rPr>
          <w:rFonts w:ascii="Times New Roman" w:hAnsi="Times New Roman" w:cs="Times New Roman"/>
          <w:sz w:val="28"/>
          <w:szCs w:val="28"/>
        </w:rPr>
        <w:t>p</w:t>
      </w:r>
      <w:proofErr w:type="gramEnd"/>
      <w:r w:rsidRPr="00F957DE">
        <w:rPr>
          <w:rFonts w:ascii="Times New Roman" w:hAnsi="Times New Roman" w:cs="Times New Roman"/>
          <w:sz w:val="28"/>
          <w:szCs w:val="28"/>
        </w:rPr>
        <w:t>ова</w:t>
      </w:r>
      <w:proofErr w:type="spellEnd"/>
      <w:r w:rsidRPr="00F957DE">
        <w:rPr>
          <w:rFonts w:ascii="Times New Roman" w:hAnsi="Times New Roman" w:cs="Times New Roman"/>
          <w:sz w:val="28"/>
          <w:szCs w:val="28"/>
        </w:rPr>
        <w:t xml:space="preserve"> М. Б., </w:t>
      </w:r>
      <w:proofErr w:type="spellStart"/>
      <w:r w:rsidRPr="00F957DE">
        <w:rPr>
          <w:rFonts w:ascii="Times New Roman" w:hAnsi="Times New Roman" w:cs="Times New Roman"/>
          <w:sz w:val="28"/>
          <w:szCs w:val="28"/>
        </w:rPr>
        <w:t>Pадулеску</w:t>
      </w:r>
      <w:proofErr w:type="spellEnd"/>
      <w:r w:rsidRPr="00F957DE">
        <w:rPr>
          <w:rFonts w:ascii="Times New Roman" w:hAnsi="Times New Roman" w:cs="Times New Roman"/>
          <w:sz w:val="28"/>
          <w:szCs w:val="28"/>
        </w:rPr>
        <w:t xml:space="preserve"> Г. Г., </w:t>
      </w:r>
      <w:proofErr w:type="spellStart"/>
      <w:r w:rsidRPr="00F957DE">
        <w:rPr>
          <w:rFonts w:ascii="Times New Roman" w:hAnsi="Times New Roman" w:cs="Times New Roman"/>
          <w:sz w:val="28"/>
          <w:szCs w:val="28"/>
        </w:rPr>
        <w:t>Киpиченко</w:t>
      </w:r>
      <w:proofErr w:type="spellEnd"/>
      <w:r w:rsidRPr="00F957DE">
        <w:rPr>
          <w:rFonts w:ascii="Times New Roman" w:hAnsi="Times New Roman" w:cs="Times New Roman"/>
          <w:sz w:val="28"/>
          <w:szCs w:val="28"/>
        </w:rPr>
        <w:t xml:space="preserve"> М. М., </w:t>
      </w:r>
      <w:proofErr w:type="spellStart"/>
      <w:r w:rsidRPr="00F957DE">
        <w:rPr>
          <w:rFonts w:ascii="Times New Roman" w:hAnsi="Times New Roman" w:cs="Times New Roman"/>
          <w:sz w:val="28"/>
          <w:szCs w:val="28"/>
        </w:rPr>
        <w:t>Виктоpович</w:t>
      </w:r>
      <w:proofErr w:type="spellEnd"/>
      <w:r w:rsidRPr="00F957DE">
        <w:rPr>
          <w:rFonts w:ascii="Times New Roman" w:hAnsi="Times New Roman" w:cs="Times New Roman"/>
          <w:sz w:val="28"/>
          <w:szCs w:val="28"/>
        </w:rPr>
        <w:t xml:space="preserve"> Т. Д., </w:t>
      </w:r>
      <w:proofErr w:type="spellStart"/>
      <w:r w:rsidRPr="00F957DE">
        <w:rPr>
          <w:rFonts w:ascii="Times New Roman" w:hAnsi="Times New Roman" w:cs="Times New Roman"/>
          <w:sz w:val="28"/>
          <w:szCs w:val="28"/>
        </w:rPr>
        <w:t>Гоpошко</w:t>
      </w:r>
      <w:proofErr w:type="spellEnd"/>
      <w:r w:rsidRPr="00F957DE">
        <w:rPr>
          <w:rFonts w:ascii="Times New Roman" w:hAnsi="Times New Roman" w:cs="Times New Roman"/>
          <w:sz w:val="28"/>
          <w:szCs w:val="28"/>
        </w:rPr>
        <w:t xml:space="preserve"> Г. Н., </w:t>
      </w:r>
      <w:proofErr w:type="spellStart"/>
      <w:r w:rsidRPr="00F957DE">
        <w:rPr>
          <w:rFonts w:ascii="Times New Roman" w:hAnsi="Times New Roman" w:cs="Times New Roman"/>
          <w:sz w:val="28"/>
          <w:szCs w:val="28"/>
        </w:rPr>
        <w:t>Чавпецова</w:t>
      </w:r>
      <w:proofErr w:type="spellEnd"/>
      <w:r w:rsidRPr="00F957DE">
        <w:rPr>
          <w:rFonts w:ascii="Times New Roman" w:hAnsi="Times New Roman" w:cs="Times New Roman"/>
          <w:sz w:val="28"/>
          <w:szCs w:val="28"/>
        </w:rPr>
        <w:t xml:space="preserve"> Э. Д. </w:t>
      </w:r>
      <w:proofErr w:type="spellStart"/>
      <w:r w:rsidRPr="00F957DE">
        <w:rPr>
          <w:rFonts w:ascii="Times New Roman" w:hAnsi="Times New Roman" w:cs="Times New Roman"/>
          <w:sz w:val="28"/>
          <w:szCs w:val="28"/>
        </w:rPr>
        <w:t>Pезультаты</w:t>
      </w:r>
      <w:proofErr w:type="spellEnd"/>
      <w:r w:rsidRPr="00F957DE">
        <w:rPr>
          <w:rFonts w:ascii="Times New Roman" w:hAnsi="Times New Roman" w:cs="Times New Roman"/>
          <w:sz w:val="28"/>
          <w:szCs w:val="28"/>
        </w:rPr>
        <w:t xml:space="preserve"> лечения детей с </w:t>
      </w:r>
      <w:proofErr w:type="spellStart"/>
      <w:r w:rsidRPr="00F957DE">
        <w:rPr>
          <w:rFonts w:ascii="Times New Roman" w:hAnsi="Times New Roman" w:cs="Times New Roman"/>
          <w:sz w:val="28"/>
          <w:szCs w:val="28"/>
        </w:rPr>
        <w:t>неходжкинскими</w:t>
      </w:r>
      <w:proofErr w:type="spellEnd"/>
      <w:r w:rsidRPr="00F957DE">
        <w:rPr>
          <w:rFonts w:ascii="Times New Roman" w:hAnsi="Times New Roman" w:cs="Times New Roman"/>
          <w:sz w:val="28"/>
          <w:szCs w:val="28"/>
        </w:rPr>
        <w:t xml:space="preserve"> </w:t>
      </w:r>
      <w:proofErr w:type="spellStart"/>
      <w:r w:rsidRPr="00F957DE">
        <w:rPr>
          <w:rFonts w:ascii="Times New Roman" w:hAnsi="Times New Roman" w:cs="Times New Roman"/>
          <w:sz w:val="28"/>
          <w:szCs w:val="28"/>
        </w:rPr>
        <w:t>лимфомами</w:t>
      </w:r>
      <w:proofErr w:type="spellEnd"/>
      <w:r w:rsidRPr="00F957DE">
        <w:rPr>
          <w:rFonts w:ascii="Times New Roman" w:hAnsi="Times New Roman" w:cs="Times New Roman"/>
          <w:sz w:val="28"/>
          <w:szCs w:val="28"/>
        </w:rPr>
        <w:t>, № 6,С.40.</w:t>
      </w:r>
    </w:p>
    <w:p w:rsidR="00E36B96" w:rsidRPr="00F957DE" w:rsidRDefault="00E36B96" w:rsidP="00374FFC">
      <w:pPr>
        <w:pStyle w:val="a8"/>
        <w:numPr>
          <w:ilvl w:val="0"/>
          <w:numId w:val="20"/>
        </w:numPr>
        <w:tabs>
          <w:tab w:val="left" w:pos="1245"/>
        </w:tabs>
        <w:spacing w:after="0" w:line="360" w:lineRule="auto"/>
        <w:jc w:val="both"/>
        <w:rPr>
          <w:rFonts w:ascii="Times New Roman" w:hAnsi="Times New Roman" w:cs="Times New Roman"/>
          <w:sz w:val="28"/>
          <w:szCs w:val="28"/>
        </w:rPr>
      </w:pPr>
      <w:r w:rsidRPr="00F957DE">
        <w:rPr>
          <w:rFonts w:ascii="Times New Roman" w:hAnsi="Times New Roman" w:cs="Times New Roman"/>
          <w:sz w:val="28"/>
          <w:szCs w:val="28"/>
        </w:rPr>
        <w:t xml:space="preserve">Борисевич Н. В., </w:t>
      </w:r>
      <w:proofErr w:type="spellStart"/>
      <w:r w:rsidRPr="00F957DE">
        <w:rPr>
          <w:rFonts w:ascii="Times New Roman" w:hAnsi="Times New Roman" w:cs="Times New Roman"/>
          <w:sz w:val="28"/>
          <w:szCs w:val="28"/>
        </w:rPr>
        <w:t>Б</w:t>
      </w:r>
      <w:r w:rsidR="00FD2D3D" w:rsidRPr="00F957DE">
        <w:rPr>
          <w:rFonts w:ascii="Times New Roman" w:hAnsi="Times New Roman" w:cs="Times New Roman"/>
          <w:sz w:val="28"/>
          <w:szCs w:val="28"/>
        </w:rPr>
        <w:t>елевцев</w:t>
      </w:r>
      <w:proofErr w:type="spellEnd"/>
      <w:r w:rsidR="00FD2D3D" w:rsidRPr="00F957DE">
        <w:rPr>
          <w:rFonts w:ascii="Times New Roman" w:hAnsi="Times New Roman" w:cs="Times New Roman"/>
          <w:sz w:val="28"/>
          <w:szCs w:val="28"/>
        </w:rPr>
        <w:t xml:space="preserve"> М. В., </w:t>
      </w:r>
      <w:proofErr w:type="spellStart"/>
      <w:r w:rsidR="00FD2D3D" w:rsidRPr="00F957DE">
        <w:rPr>
          <w:rFonts w:ascii="Times New Roman" w:hAnsi="Times New Roman" w:cs="Times New Roman"/>
          <w:sz w:val="28"/>
          <w:szCs w:val="28"/>
        </w:rPr>
        <w:t>Алейникова</w:t>
      </w:r>
      <w:proofErr w:type="spellEnd"/>
      <w:r w:rsidR="00FD2D3D" w:rsidRPr="00F957DE">
        <w:rPr>
          <w:rFonts w:ascii="Times New Roman" w:hAnsi="Times New Roman" w:cs="Times New Roman"/>
          <w:sz w:val="28"/>
          <w:szCs w:val="28"/>
        </w:rPr>
        <w:t xml:space="preserve"> О. В. </w:t>
      </w:r>
      <w:r w:rsidRPr="00F957DE">
        <w:rPr>
          <w:rFonts w:ascii="Times New Roman" w:hAnsi="Times New Roman" w:cs="Times New Roman"/>
          <w:sz w:val="28"/>
          <w:szCs w:val="28"/>
        </w:rPr>
        <w:t xml:space="preserve">Иммунологическая характеристика первых рецидивов острого </w:t>
      </w:r>
      <w:proofErr w:type="spellStart"/>
      <w:r w:rsidRPr="00F957DE">
        <w:rPr>
          <w:rFonts w:ascii="Times New Roman" w:hAnsi="Times New Roman" w:cs="Times New Roman"/>
          <w:sz w:val="28"/>
          <w:szCs w:val="28"/>
        </w:rPr>
        <w:t>лимфобластного</w:t>
      </w:r>
      <w:proofErr w:type="spellEnd"/>
      <w:r w:rsidRPr="00F957DE">
        <w:rPr>
          <w:rFonts w:ascii="Times New Roman" w:hAnsi="Times New Roman" w:cs="Times New Roman"/>
          <w:sz w:val="28"/>
          <w:szCs w:val="28"/>
        </w:rPr>
        <w:t xml:space="preserve"> лейкоза у детей и оценка эволюции </w:t>
      </w:r>
      <w:proofErr w:type="spellStart"/>
      <w:r w:rsidRPr="00F957DE">
        <w:rPr>
          <w:rFonts w:ascii="Times New Roman" w:hAnsi="Times New Roman" w:cs="Times New Roman"/>
          <w:sz w:val="28"/>
          <w:szCs w:val="28"/>
        </w:rPr>
        <w:t>иммунофенотипа</w:t>
      </w:r>
      <w:proofErr w:type="spellEnd"/>
      <w:r w:rsidRPr="00F957DE">
        <w:rPr>
          <w:rFonts w:ascii="Times New Roman" w:hAnsi="Times New Roman" w:cs="Times New Roman"/>
          <w:sz w:val="28"/>
          <w:szCs w:val="28"/>
        </w:rPr>
        <w:t xml:space="preserve"> </w:t>
      </w:r>
      <w:proofErr w:type="spellStart"/>
      <w:r w:rsidRPr="00F957DE">
        <w:rPr>
          <w:rFonts w:ascii="Times New Roman" w:hAnsi="Times New Roman" w:cs="Times New Roman"/>
          <w:sz w:val="28"/>
          <w:szCs w:val="28"/>
        </w:rPr>
        <w:t>бластных</w:t>
      </w:r>
      <w:proofErr w:type="spellEnd"/>
      <w:r w:rsidRPr="00F957DE">
        <w:rPr>
          <w:rFonts w:ascii="Times New Roman" w:hAnsi="Times New Roman" w:cs="Times New Roman"/>
          <w:sz w:val="28"/>
          <w:szCs w:val="28"/>
        </w:rPr>
        <w:t xml:space="preserve"> клеток в рецидиве гематология и трансфузиология-2004 №6 10-13.</w:t>
      </w:r>
    </w:p>
    <w:p w:rsidR="00934D1B" w:rsidRDefault="00934D1B" w:rsidP="00374FFC">
      <w:pPr>
        <w:pStyle w:val="a8"/>
        <w:numPr>
          <w:ilvl w:val="0"/>
          <w:numId w:val="20"/>
        </w:numPr>
        <w:tabs>
          <w:tab w:val="left" w:pos="1245"/>
        </w:tabs>
        <w:spacing w:after="0" w:line="360" w:lineRule="auto"/>
        <w:jc w:val="both"/>
        <w:rPr>
          <w:rFonts w:ascii="Times New Roman" w:hAnsi="Times New Roman" w:cs="Times New Roman"/>
          <w:sz w:val="28"/>
          <w:szCs w:val="28"/>
        </w:rPr>
      </w:pPr>
      <w:proofErr w:type="spellStart"/>
      <w:r w:rsidRPr="0074113C">
        <w:rPr>
          <w:rFonts w:ascii="Times New Roman" w:hAnsi="Times New Roman" w:cs="Times New Roman"/>
          <w:sz w:val="28"/>
          <w:szCs w:val="28"/>
        </w:rPr>
        <w:t>Громакова</w:t>
      </w:r>
      <w:proofErr w:type="spellEnd"/>
      <w:r w:rsidRPr="0074113C">
        <w:rPr>
          <w:rFonts w:ascii="Times New Roman" w:hAnsi="Times New Roman" w:cs="Times New Roman"/>
          <w:sz w:val="28"/>
          <w:szCs w:val="28"/>
        </w:rPr>
        <w:t xml:space="preserve"> Л. С., Ермоленко И. А., Фролов А. Л. </w:t>
      </w:r>
      <w:proofErr w:type="spellStart"/>
      <w:r w:rsidRPr="0074113C">
        <w:rPr>
          <w:rFonts w:ascii="Times New Roman" w:hAnsi="Times New Roman" w:cs="Times New Roman"/>
          <w:sz w:val="28"/>
          <w:szCs w:val="28"/>
        </w:rPr>
        <w:t>Фармакоэкономические</w:t>
      </w:r>
      <w:proofErr w:type="spellEnd"/>
      <w:r w:rsidRPr="0074113C">
        <w:rPr>
          <w:rFonts w:ascii="Times New Roman" w:hAnsi="Times New Roman" w:cs="Times New Roman"/>
          <w:sz w:val="28"/>
          <w:szCs w:val="28"/>
        </w:rPr>
        <w:t xml:space="preserve"> подходы к оптимизации лекарственного обеспечения республиканского перинатального центра // Молодой ученый. — 2015. — №3. — С. 278-281.</w:t>
      </w:r>
    </w:p>
    <w:p w:rsidR="00934D1B" w:rsidRDefault="00934D1B" w:rsidP="00374FFC">
      <w:pPr>
        <w:pStyle w:val="a8"/>
        <w:numPr>
          <w:ilvl w:val="0"/>
          <w:numId w:val="20"/>
        </w:numPr>
        <w:tabs>
          <w:tab w:val="left" w:pos="1245"/>
        </w:tabs>
        <w:spacing w:after="0" w:line="360" w:lineRule="auto"/>
        <w:jc w:val="both"/>
        <w:rPr>
          <w:rFonts w:ascii="Times New Roman" w:hAnsi="Times New Roman" w:cs="Times New Roman"/>
          <w:sz w:val="28"/>
          <w:szCs w:val="28"/>
        </w:rPr>
      </w:pPr>
      <w:r w:rsidRPr="00F957DE">
        <w:rPr>
          <w:rFonts w:ascii="Times New Roman" w:hAnsi="Times New Roman" w:cs="Times New Roman"/>
          <w:sz w:val="28"/>
          <w:szCs w:val="28"/>
        </w:rPr>
        <w:t>Детская онкология. Национальное руководство</w:t>
      </w:r>
      <w:proofErr w:type="gramStart"/>
      <w:r w:rsidRPr="00F957DE">
        <w:rPr>
          <w:rFonts w:ascii="Times New Roman" w:hAnsi="Times New Roman" w:cs="Times New Roman"/>
          <w:sz w:val="28"/>
          <w:szCs w:val="28"/>
        </w:rPr>
        <w:t xml:space="preserve"> / П</w:t>
      </w:r>
      <w:proofErr w:type="gramEnd"/>
      <w:r w:rsidRPr="00F957DE">
        <w:rPr>
          <w:rFonts w:ascii="Times New Roman" w:hAnsi="Times New Roman" w:cs="Times New Roman"/>
          <w:sz w:val="28"/>
          <w:szCs w:val="28"/>
        </w:rPr>
        <w:t xml:space="preserve">од ред. М.Д. Алиева, В.Г. Полякова, Г.Л. </w:t>
      </w:r>
      <w:proofErr w:type="spellStart"/>
      <w:r w:rsidRPr="00F957DE">
        <w:rPr>
          <w:rFonts w:ascii="Times New Roman" w:hAnsi="Times New Roman" w:cs="Times New Roman"/>
          <w:sz w:val="28"/>
          <w:szCs w:val="28"/>
        </w:rPr>
        <w:t>Менткевич</w:t>
      </w:r>
      <w:proofErr w:type="spellEnd"/>
      <w:r w:rsidRPr="00F957DE">
        <w:rPr>
          <w:rFonts w:ascii="Times New Roman" w:hAnsi="Times New Roman" w:cs="Times New Roman"/>
          <w:sz w:val="28"/>
          <w:szCs w:val="28"/>
        </w:rPr>
        <w:t xml:space="preserve">, С.А. </w:t>
      </w:r>
      <w:proofErr w:type="spellStart"/>
      <w:r w:rsidRPr="00F957DE">
        <w:rPr>
          <w:rFonts w:ascii="Times New Roman" w:hAnsi="Times New Roman" w:cs="Times New Roman"/>
          <w:sz w:val="28"/>
          <w:szCs w:val="28"/>
        </w:rPr>
        <w:t>Маяковой</w:t>
      </w:r>
      <w:proofErr w:type="spellEnd"/>
      <w:r w:rsidRPr="00F957DE">
        <w:rPr>
          <w:rFonts w:ascii="Times New Roman" w:hAnsi="Times New Roman" w:cs="Times New Roman"/>
          <w:sz w:val="28"/>
          <w:szCs w:val="28"/>
        </w:rPr>
        <w:t>. — М.: Издательская группа РОНЦ, 2012.</w:t>
      </w:r>
    </w:p>
    <w:p w:rsidR="00934D1B" w:rsidRPr="0074113C" w:rsidRDefault="00934D1B" w:rsidP="00374FFC">
      <w:pPr>
        <w:pStyle w:val="a8"/>
        <w:numPr>
          <w:ilvl w:val="0"/>
          <w:numId w:val="20"/>
        </w:numPr>
        <w:tabs>
          <w:tab w:val="left" w:pos="1245"/>
        </w:tabs>
        <w:spacing w:after="0" w:line="360" w:lineRule="auto"/>
        <w:jc w:val="both"/>
        <w:rPr>
          <w:rFonts w:ascii="Times New Roman" w:hAnsi="Times New Roman" w:cs="Times New Roman"/>
          <w:sz w:val="28"/>
          <w:szCs w:val="28"/>
        </w:rPr>
      </w:pPr>
      <w:r w:rsidRPr="0074113C">
        <w:rPr>
          <w:rFonts w:ascii="Times New Roman" w:hAnsi="Times New Roman" w:cs="Times New Roman"/>
          <w:sz w:val="28"/>
        </w:rPr>
        <w:t>Детская онкология: Руководство для врачей. – СПб</w:t>
      </w:r>
      <w:proofErr w:type="gramStart"/>
      <w:r w:rsidRPr="0074113C">
        <w:rPr>
          <w:rFonts w:ascii="Times New Roman" w:hAnsi="Times New Roman" w:cs="Times New Roman"/>
          <w:sz w:val="28"/>
        </w:rPr>
        <w:t xml:space="preserve">.: </w:t>
      </w:r>
      <w:proofErr w:type="spellStart"/>
      <w:proofErr w:type="gramEnd"/>
      <w:r w:rsidRPr="0074113C">
        <w:rPr>
          <w:rFonts w:ascii="Times New Roman" w:hAnsi="Times New Roman" w:cs="Times New Roman"/>
          <w:sz w:val="28"/>
        </w:rPr>
        <w:t>СпецЛит</w:t>
      </w:r>
      <w:proofErr w:type="spellEnd"/>
      <w:r w:rsidRPr="0074113C">
        <w:rPr>
          <w:rFonts w:ascii="Times New Roman" w:hAnsi="Times New Roman" w:cs="Times New Roman"/>
          <w:sz w:val="28"/>
        </w:rPr>
        <w:t>, 2002.</w:t>
      </w:r>
      <w:r>
        <w:rPr>
          <w:rFonts w:ascii="Times New Roman" w:hAnsi="Times New Roman" w:cs="Times New Roman"/>
          <w:sz w:val="28"/>
        </w:rPr>
        <w:t xml:space="preserve"> – 133 с. </w:t>
      </w:r>
      <w:r w:rsidRPr="0074113C">
        <w:rPr>
          <w:rFonts w:ascii="Times New Roman" w:hAnsi="Times New Roman" w:cs="Times New Roman"/>
          <w:sz w:val="28"/>
        </w:rPr>
        <w:t xml:space="preserve">  </w:t>
      </w:r>
    </w:p>
    <w:p w:rsidR="00374FFC" w:rsidRDefault="00E36B96" w:rsidP="00374FFC">
      <w:pPr>
        <w:pStyle w:val="a8"/>
        <w:numPr>
          <w:ilvl w:val="0"/>
          <w:numId w:val="20"/>
        </w:numPr>
        <w:tabs>
          <w:tab w:val="left" w:pos="1245"/>
        </w:tabs>
        <w:spacing w:after="0" w:line="360" w:lineRule="auto"/>
        <w:jc w:val="both"/>
        <w:rPr>
          <w:rFonts w:ascii="Times New Roman" w:hAnsi="Times New Roman" w:cs="Times New Roman"/>
          <w:sz w:val="28"/>
          <w:szCs w:val="28"/>
        </w:rPr>
      </w:pPr>
      <w:r w:rsidRPr="00F957DE">
        <w:rPr>
          <w:rFonts w:ascii="Times New Roman" w:hAnsi="Times New Roman" w:cs="Times New Roman"/>
          <w:sz w:val="28"/>
          <w:szCs w:val="28"/>
        </w:rPr>
        <w:t>Злокачественные новообразования в России в 201</w:t>
      </w:r>
      <w:r w:rsidR="000132FD">
        <w:rPr>
          <w:rFonts w:ascii="Times New Roman" w:hAnsi="Times New Roman" w:cs="Times New Roman"/>
          <w:sz w:val="28"/>
          <w:szCs w:val="28"/>
        </w:rPr>
        <w:t xml:space="preserve">4 году </w:t>
      </w:r>
      <w:r w:rsidRPr="00F957DE">
        <w:rPr>
          <w:rFonts w:ascii="Times New Roman" w:hAnsi="Times New Roman" w:cs="Times New Roman"/>
          <w:sz w:val="28"/>
          <w:szCs w:val="28"/>
        </w:rPr>
        <w:t xml:space="preserve">(заболеваемость и смертность)» / Под ред. А.Д. </w:t>
      </w:r>
      <w:proofErr w:type="spellStart"/>
      <w:r w:rsidRPr="00F957DE">
        <w:rPr>
          <w:rFonts w:ascii="Times New Roman" w:hAnsi="Times New Roman" w:cs="Times New Roman"/>
          <w:sz w:val="28"/>
          <w:szCs w:val="28"/>
        </w:rPr>
        <w:t>Каприна</w:t>
      </w:r>
      <w:proofErr w:type="spellEnd"/>
      <w:r w:rsidRPr="00F957DE">
        <w:rPr>
          <w:rFonts w:ascii="Times New Roman" w:hAnsi="Times New Roman" w:cs="Times New Roman"/>
          <w:sz w:val="28"/>
          <w:szCs w:val="28"/>
        </w:rPr>
        <w:t xml:space="preserve">, В.В. </w:t>
      </w:r>
      <w:proofErr w:type="spellStart"/>
      <w:r w:rsidRPr="00F957DE">
        <w:rPr>
          <w:rFonts w:ascii="Times New Roman" w:hAnsi="Times New Roman" w:cs="Times New Roman"/>
          <w:sz w:val="28"/>
          <w:szCs w:val="28"/>
        </w:rPr>
        <w:t>Старинского</w:t>
      </w:r>
      <w:proofErr w:type="spellEnd"/>
      <w:r w:rsidRPr="00F957DE">
        <w:rPr>
          <w:rFonts w:ascii="Times New Roman" w:hAnsi="Times New Roman" w:cs="Times New Roman"/>
          <w:sz w:val="28"/>
          <w:szCs w:val="28"/>
        </w:rPr>
        <w:t>, Г.В. Петровой - М.: МНИОИ им. П.А. Герцена ФГБУ «</w:t>
      </w:r>
      <w:r w:rsidR="00FD2D3D" w:rsidRPr="00F957DE">
        <w:rPr>
          <w:rFonts w:ascii="Times New Roman" w:hAnsi="Times New Roman" w:cs="Times New Roman"/>
          <w:sz w:val="28"/>
          <w:szCs w:val="28"/>
        </w:rPr>
        <w:t>НМИРЦ» Минздрава России - 2015.</w:t>
      </w:r>
    </w:p>
    <w:p w:rsidR="00374FFC" w:rsidRDefault="00374FFC" w:rsidP="00374FFC">
      <w:pPr>
        <w:pStyle w:val="a8"/>
        <w:numPr>
          <w:ilvl w:val="0"/>
          <w:numId w:val="20"/>
        </w:numPr>
        <w:tabs>
          <w:tab w:val="left" w:pos="1245"/>
        </w:tabs>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5444E2" w:rsidRPr="00374FFC">
        <w:rPr>
          <w:rFonts w:ascii="Times New Roman" w:hAnsi="Times New Roman" w:cs="Times New Roman"/>
          <w:sz w:val="28"/>
          <w:szCs w:val="28"/>
        </w:rPr>
        <w:t xml:space="preserve">Зуева Е.Е. </w:t>
      </w:r>
      <w:proofErr w:type="spellStart"/>
      <w:r w:rsidR="005444E2" w:rsidRPr="00374FFC">
        <w:rPr>
          <w:rFonts w:ascii="Times New Roman" w:hAnsi="Times New Roman" w:cs="Times New Roman"/>
          <w:sz w:val="28"/>
          <w:szCs w:val="28"/>
        </w:rPr>
        <w:t>Иммунофенотипическая</w:t>
      </w:r>
      <w:proofErr w:type="spellEnd"/>
      <w:r w:rsidR="005444E2" w:rsidRPr="00374FFC">
        <w:rPr>
          <w:rFonts w:ascii="Times New Roman" w:hAnsi="Times New Roman" w:cs="Times New Roman"/>
          <w:sz w:val="28"/>
          <w:szCs w:val="28"/>
        </w:rPr>
        <w:t xml:space="preserve"> диагностика острых лейкозов методом </w:t>
      </w:r>
      <w:proofErr w:type="gramStart"/>
      <w:r w:rsidR="005444E2" w:rsidRPr="00374FFC">
        <w:rPr>
          <w:rFonts w:ascii="Times New Roman" w:hAnsi="Times New Roman" w:cs="Times New Roman"/>
          <w:sz w:val="28"/>
          <w:szCs w:val="28"/>
        </w:rPr>
        <w:t>проточной</w:t>
      </w:r>
      <w:proofErr w:type="gramEnd"/>
      <w:r w:rsidR="005444E2" w:rsidRPr="00374FFC">
        <w:rPr>
          <w:rFonts w:ascii="Times New Roman" w:hAnsi="Times New Roman" w:cs="Times New Roman"/>
          <w:sz w:val="28"/>
          <w:szCs w:val="28"/>
        </w:rPr>
        <w:t xml:space="preserve"> </w:t>
      </w:r>
      <w:proofErr w:type="spellStart"/>
      <w:r w:rsidR="005444E2" w:rsidRPr="00374FFC">
        <w:rPr>
          <w:rFonts w:ascii="Times New Roman" w:hAnsi="Times New Roman" w:cs="Times New Roman"/>
          <w:sz w:val="28"/>
          <w:szCs w:val="28"/>
        </w:rPr>
        <w:t>цитометрии</w:t>
      </w:r>
      <w:proofErr w:type="spellEnd"/>
      <w:r w:rsidR="005444E2" w:rsidRPr="00374FFC">
        <w:rPr>
          <w:rFonts w:ascii="Times New Roman" w:hAnsi="Times New Roman" w:cs="Times New Roman"/>
          <w:sz w:val="28"/>
          <w:szCs w:val="28"/>
        </w:rPr>
        <w:t xml:space="preserve"> / Е.Е. Зуева, Б.В. Афанасьев, А.А. </w:t>
      </w:r>
      <w:proofErr w:type="spellStart"/>
      <w:r w:rsidR="005444E2" w:rsidRPr="00374FFC">
        <w:rPr>
          <w:rFonts w:ascii="Times New Roman" w:hAnsi="Times New Roman" w:cs="Times New Roman"/>
          <w:sz w:val="28"/>
          <w:szCs w:val="28"/>
        </w:rPr>
        <w:t>Тотолян</w:t>
      </w:r>
      <w:proofErr w:type="spellEnd"/>
      <w:r w:rsidR="005444E2" w:rsidRPr="00374FFC">
        <w:rPr>
          <w:rFonts w:ascii="Times New Roman" w:hAnsi="Times New Roman" w:cs="Times New Roman"/>
          <w:sz w:val="28"/>
          <w:szCs w:val="28"/>
        </w:rPr>
        <w:t xml:space="preserve"> // Медицинская иммунология. – 2004. – Т.6. №1-2. – С.9-25.</w:t>
      </w:r>
    </w:p>
    <w:p w:rsidR="00374FFC" w:rsidRPr="00374FFC" w:rsidRDefault="00374FFC" w:rsidP="00374FFC">
      <w:pPr>
        <w:pStyle w:val="a8"/>
        <w:numPr>
          <w:ilvl w:val="0"/>
          <w:numId w:val="20"/>
        </w:numPr>
        <w:tabs>
          <w:tab w:val="left" w:pos="1245"/>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374FFC">
        <w:rPr>
          <w:rFonts w:ascii="Times New Roman" w:hAnsi="Times New Roman" w:cs="Times New Roman"/>
          <w:bCs/>
          <w:sz w:val="28"/>
          <w:szCs w:val="28"/>
        </w:rPr>
        <w:t xml:space="preserve">Клинические рекомендации по диагностике и лечению </w:t>
      </w:r>
      <w:r w:rsidRPr="00374FFC">
        <w:rPr>
          <w:rFonts w:ascii="Times New Roman" w:hAnsi="Times New Roman" w:cs="Times New Roman"/>
          <w:sz w:val="28"/>
          <w:szCs w:val="28"/>
        </w:rPr>
        <w:t xml:space="preserve"> </w:t>
      </w:r>
      <w:r w:rsidRPr="00374FFC">
        <w:rPr>
          <w:rFonts w:ascii="Times New Roman" w:hAnsi="Times New Roman" w:cs="Times New Roman"/>
          <w:bCs/>
          <w:sz w:val="28"/>
          <w:szCs w:val="28"/>
        </w:rPr>
        <w:t xml:space="preserve">детей, больных острыми лейкозами / </w:t>
      </w:r>
      <w:r w:rsidRPr="00374FFC">
        <w:rPr>
          <w:rFonts w:ascii="Times New Roman" w:hAnsi="Times New Roman" w:cs="Times New Roman"/>
          <w:sz w:val="28"/>
          <w:szCs w:val="28"/>
        </w:rPr>
        <w:t xml:space="preserve"> </w:t>
      </w:r>
      <w:proofErr w:type="spellStart"/>
      <w:r w:rsidRPr="00374FFC">
        <w:rPr>
          <w:rFonts w:ascii="Times New Roman" w:hAnsi="Times New Roman" w:cs="Times New Roman"/>
          <w:bCs/>
          <w:sz w:val="28"/>
          <w:szCs w:val="28"/>
        </w:rPr>
        <w:t>С.А.Маякова</w:t>
      </w:r>
      <w:proofErr w:type="spellEnd"/>
      <w:r w:rsidRPr="00374FFC">
        <w:rPr>
          <w:rFonts w:ascii="Times New Roman" w:hAnsi="Times New Roman" w:cs="Times New Roman"/>
          <w:bCs/>
          <w:sz w:val="28"/>
          <w:szCs w:val="28"/>
        </w:rPr>
        <w:t xml:space="preserve">, </w:t>
      </w:r>
      <w:proofErr w:type="spellStart"/>
      <w:r w:rsidRPr="00374FFC">
        <w:rPr>
          <w:rFonts w:ascii="Times New Roman" w:hAnsi="Times New Roman" w:cs="Times New Roman"/>
          <w:bCs/>
          <w:sz w:val="28"/>
          <w:szCs w:val="28"/>
        </w:rPr>
        <w:t>В.С.Немировченко</w:t>
      </w:r>
      <w:proofErr w:type="spellEnd"/>
      <w:r w:rsidRPr="00374FFC">
        <w:rPr>
          <w:rFonts w:ascii="Times New Roman" w:hAnsi="Times New Roman" w:cs="Times New Roman"/>
          <w:bCs/>
          <w:sz w:val="28"/>
          <w:szCs w:val="28"/>
        </w:rPr>
        <w:t xml:space="preserve">, </w:t>
      </w:r>
      <w:proofErr w:type="spellStart"/>
      <w:r w:rsidRPr="00374FFC">
        <w:rPr>
          <w:rFonts w:ascii="Times New Roman" w:hAnsi="Times New Roman" w:cs="Times New Roman"/>
          <w:bCs/>
          <w:sz w:val="28"/>
          <w:szCs w:val="28"/>
        </w:rPr>
        <w:t>А.В.Попа</w:t>
      </w:r>
      <w:proofErr w:type="spellEnd"/>
      <w:r w:rsidRPr="00374FFC">
        <w:rPr>
          <w:rFonts w:ascii="Times New Roman" w:hAnsi="Times New Roman" w:cs="Times New Roman"/>
          <w:bCs/>
          <w:sz w:val="28"/>
          <w:szCs w:val="28"/>
        </w:rPr>
        <w:t xml:space="preserve"> - Общероссийский союз </w:t>
      </w:r>
      <w:proofErr w:type="spellStart"/>
      <w:r w:rsidRPr="00374FFC">
        <w:rPr>
          <w:rFonts w:ascii="Times New Roman" w:hAnsi="Times New Roman" w:cs="Times New Roman"/>
          <w:bCs/>
          <w:sz w:val="28"/>
          <w:szCs w:val="28"/>
        </w:rPr>
        <w:t>общественныз</w:t>
      </w:r>
      <w:proofErr w:type="spellEnd"/>
      <w:r w:rsidRPr="00374FFC">
        <w:rPr>
          <w:rFonts w:ascii="Times New Roman" w:hAnsi="Times New Roman" w:cs="Times New Roman"/>
          <w:bCs/>
          <w:sz w:val="28"/>
          <w:szCs w:val="28"/>
        </w:rPr>
        <w:t xml:space="preserve"> объединений ассоциация онкологов России – Москва, 2014 – 7 с. </w:t>
      </w:r>
    </w:p>
    <w:p w:rsidR="00374FFC" w:rsidRPr="00374FFC" w:rsidRDefault="00374FFC" w:rsidP="00374FFC">
      <w:pPr>
        <w:pStyle w:val="a8"/>
        <w:numPr>
          <w:ilvl w:val="0"/>
          <w:numId w:val="20"/>
        </w:numPr>
        <w:tabs>
          <w:tab w:val="left" w:pos="1245"/>
        </w:tabs>
        <w:spacing w:after="0" w:line="360" w:lineRule="auto"/>
        <w:jc w:val="both"/>
        <w:rPr>
          <w:rFonts w:ascii="Times New Roman" w:hAnsi="Times New Roman" w:cs="Times New Roman"/>
          <w:sz w:val="28"/>
          <w:szCs w:val="28"/>
        </w:rPr>
      </w:pPr>
      <w:r>
        <w:rPr>
          <w:rFonts w:ascii="Times New Roman" w:hAnsi="Times New Roman" w:cs="Times New Roman"/>
          <w:bCs/>
          <w:sz w:val="28"/>
          <w:szCs w:val="28"/>
        </w:rPr>
        <w:t xml:space="preserve"> </w:t>
      </w:r>
      <w:r w:rsidR="005444E2" w:rsidRPr="00374FFC">
        <w:rPr>
          <w:rFonts w:ascii="Times New Roman" w:hAnsi="Times New Roman" w:cs="Times New Roman"/>
          <w:sz w:val="28"/>
          <w:szCs w:val="28"/>
        </w:rPr>
        <w:t xml:space="preserve">Клиническая </w:t>
      </w:r>
      <w:proofErr w:type="spellStart"/>
      <w:r w:rsidR="005444E2" w:rsidRPr="00374FFC">
        <w:rPr>
          <w:rFonts w:ascii="Times New Roman" w:hAnsi="Times New Roman" w:cs="Times New Roman"/>
          <w:sz w:val="28"/>
          <w:szCs w:val="28"/>
        </w:rPr>
        <w:t>онкогематология</w:t>
      </w:r>
      <w:proofErr w:type="spellEnd"/>
      <w:r w:rsidR="005444E2" w:rsidRPr="00374FFC">
        <w:rPr>
          <w:rFonts w:ascii="Times New Roman" w:hAnsi="Times New Roman" w:cs="Times New Roman"/>
          <w:sz w:val="28"/>
          <w:szCs w:val="28"/>
        </w:rPr>
        <w:t xml:space="preserve"> : руководство для врачей</w:t>
      </w:r>
      <w:proofErr w:type="gramStart"/>
      <w:r w:rsidR="005444E2" w:rsidRPr="00374FFC">
        <w:rPr>
          <w:rFonts w:ascii="Times New Roman" w:hAnsi="Times New Roman" w:cs="Times New Roman"/>
          <w:sz w:val="28"/>
          <w:szCs w:val="28"/>
        </w:rPr>
        <w:t xml:space="preserve"> / П</w:t>
      </w:r>
      <w:proofErr w:type="gramEnd"/>
      <w:r w:rsidR="005444E2" w:rsidRPr="00374FFC">
        <w:rPr>
          <w:rFonts w:ascii="Times New Roman" w:hAnsi="Times New Roman" w:cs="Times New Roman"/>
          <w:sz w:val="28"/>
          <w:szCs w:val="28"/>
        </w:rPr>
        <w:t>од ред. М.А. Волковой. – 2-е изд. – М.: Медицина, 2007. – 1120 с.</w:t>
      </w:r>
    </w:p>
    <w:p w:rsidR="00934D1B" w:rsidRPr="00374FFC" w:rsidRDefault="00934D1B" w:rsidP="00374FFC">
      <w:pPr>
        <w:pStyle w:val="a8"/>
        <w:numPr>
          <w:ilvl w:val="0"/>
          <w:numId w:val="20"/>
        </w:numPr>
        <w:tabs>
          <w:tab w:val="left" w:pos="1245"/>
        </w:tabs>
        <w:spacing w:after="0" w:line="360" w:lineRule="auto"/>
        <w:jc w:val="both"/>
        <w:rPr>
          <w:rFonts w:ascii="Times New Roman" w:hAnsi="Times New Roman" w:cs="Times New Roman"/>
          <w:sz w:val="28"/>
          <w:szCs w:val="28"/>
        </w:rPr>
      </w:pPr>
      <w:r w:rsidRPr="00374FFC">
        <w:rPr>
          <w:rFonts w:ascii="Times New Roman" w:hAnsi="Times New Roman" w:cs="Times New Roman"/>
          <w:sz w:val="28"/>
          <w:szCs w:val="28"/>
        </w:rPr>
        <w:t xml:space="preserve">Клиническая фармакология и фармакотерапия в реальной врачебной </w:t>
      </w:r>
      <w:r w:rsidR="00374FFC">
        <w:rPr>
          <w:rFonts w:ascii="Times New Roman" w:hAnsi="Times New Roman" w:cs="Times New Roman"/>
          <w:sz w:val="28"/>
          <w:szCs w:val="28"/>
        </w:rPr>
        <w:t xml:space="preserve"> </w:t>
      </w:r>
      <w:r w:rsidRPr="00374FFC">
        <w:rPr>
          <w:rFonts w:ascii="Times New Roman" w:hAnsi="Times New Roman" w:cs="Times New Roman"/>
          <w:sz w:val="28"/>
          <w:szCs w:val="28"/>
        </w:rPr>
        <w:t>практике</w:t>
      </w:r>
      <w:proofErr w:type="gramStart"/>
      <w:r w:rsidRPr="00374FFC">
        <w:rPr>
          <w:rFonts w:ascii="Times New Roman" w:hAnsi="Times New Roman" w:cs="Times New Roman"/>
          <w:sz w:val="28"/>
          <w:szCs w:val="28"/>
        </w:rPr>
        <w:t xml:space="preserve"> :</w:t>
      </w:r>
      <w:proofErr w:type="gramEnd"/>
      <w:r w:rsidRPr="00374FFC">
        <w:rPr>
          <w:rFonts w:ascii="Times New Roman" w:hAnsi="Times New Roman" w:cs="Times New Roman"/>
          <w:sz w:val="28"/>
          <w:szCs w:val="28"/>
        </w:rPr>
        <w:t xml:space="preserve"> мастер-класс : учебник / В. И. Петров. - 2011. - 114 с. </w:t>
      </w:r>
    </w:p>
    <w:p w:rsidR="00934D1B" w:rsidRDefault="00934D1B" w:rsidP="00374FFC">
      <w:pPr>
        <w:pStyle w:val="a8"/>
        <w:numPr>
          <w:ilvl w:val="0"/>
          <w:numId w:val="20"/>
        </w:numPr>
        <w:tabs>
          <w:tab w:val="left" w:pos="1245"/>
        </w:tabs>
        <w:spacing w:after="0" w:line="360" w:lineRule="auto"/>
        <w:jc w:val="both"/>
        <w:rPr>
          <w:rFonts w:ascii="Times New Roman" w:hAnsi="Times New Roman" w:cs="Times New Roman"/>
          <w:sz w:val="28"/>
          <w:szCs w:val="28"/>
        </w:rPr>
      </w:pPr>
      <w:r w:rsidRPr="0074113C">
        <w:rPr>
          <w:rFonts w:ascii="Times New Roman" w:hAnsi="Times New Roman" w:cs="Times New Roman"/>
          <w:sz w:val="28"/>
          <w:szCs w:val="28"/>
        </w:rPr>
        <w:t>Клиническая фармакология</w:t>
      </w:r>
      <w:proofErr w:type="gramStart"/>
      <w:r w:rsidRPr="0074113C">
        <w:rPr>
          <w:rFonts w:ascii="Times New Roman" w:hAnsi="Times New Roman" w:cs="Times New Roman"/>
          <w:sz w:val="28"/>
          <w:szCs w:val="28"/>
        </w:rPr>
        <w:t xml:space="preserve">.: </w:t>
      </w:r>
      <w:proofErr w:type="gramEnd"/>
      <w:r w:rsidRPr="0074113C">
        <w:rPr>
          <w:rFonts w:ascii="Times New Roman" w:hAnsi="Times New Roman" w:cs="Times New Roman"/>
          <w:sz w:val="28"/>
          <w:szCs w:val="28"/>
        </w:rPr>
        <w:t xml:space="preserve">учебник для вузов / Под ред. В.Г. </w:t>
      </w:r>
      <w:proofErr w:type="spellStart"/>
      <w:r w:rsidRPr="0074113C">
        <w:rPr>
          <w:rFonts w:ascii="Times New Roman" w:hAnsi="Times New Roman" w:cs="Times New Roman"/>
          <w:sz w:val="28"/>
          <w:szCs w:val="28"/>
        </w:rPr>
        <w:t>Кукеса</w:t>
      </w:r>
      <w:proofErr w:type="spellEnd"/>
      <w:r w:rsidRPr="0074113C">
        <w:rPr>
          <w:rFonts w:ascii="Times New Roman" w:hAnsi="Times New Roman" w:cs="Times New Roman"/>
          <w:sz w:val="28"/>
          <w:szCs w:val="28"/>
        </w:rPr>
        <w:t xml:space="preserve">.- 4-е издание., </w:t>
      </w:r>
      <w:proofErr w:type="spellStart"/>
      <w:r w:rsidRPr="0074113C">
        <w:rPr>
          <w:rFonts w:ascii="Times New Roman" w:hAnsi="Times New Roman" w:cs="Times New Roman"/>
          <w:sz w:val="28"/>
          <w:szCs w:val="28"/>
        </w:rPr>
        <w:t>перераб</w:t>
      </w:r>
      <w:proofErr w:type="spellEnd"/>
      <w:r w:rsidRPr="0074113C">
        <w:rPr>
          <w:rFonts w:ascii="Times New Roman" w:hAnsi="Times New Roman" w:cs="Times New Roman"/>
          <w:sz w:val="28"/>
          <w:szCs w:val="28"/>
        </w:rPr>
        <w:t>. и доп., - 2009. - 1056 с.</w:t>
      </w:r>
    </w:p>
    <w:p w:rsidR="00F0506A" w:rsidRPr="00F0506A" w:rsidRDefault="00F0506A" w:rsidP="00374FFC">
      <w:pPr>
        <w:pStyle w:val="a8"/>
        <w:numPr>
          <w:ilvl w:val="0"/>
          <w:numId w:val="20"/>
        </w:numPr>
        <w:tabs>
          <w:tab w:val="left" w:pos="1245"/>
        </w:tabs>
        <w:spacing w:after="0" w:line="360" w:lineRule="auto"/>
        <w:jc w:val="both"/>
        <w:rPr>
          <w:rFonts w:ascii="Times New Roman" w:hAnsi="Times New Roman" w:cs="Times New Roman"/>
          <w:sz w:val="28"/>
          <w:szCs w:val="28"/>
        </w:rPr>
      </w:pPr>
      <w:proofErr w:type="spellStart"/>
      <w:r w:rsidRPr="00F0506A">
        <w:rPr>
          <w:rFonts w:ascii="Times New Roman" w:hAnsi="Times New Roman" w:cs="Times New Roman"/>
          <w:sz w:val="28"/>
          <w:szCs w:val="28"/>
        </w:rPr>
        <w:t>Коленкова</w:t>
      </w:r>
      <w:proofErr w:type="spellEnd"/>
      <w:r w:rsidRPr="00F0506A">
        <w:rPr>
          <w:rFonts w:ascii="Times New Roman" w:hAnsi="Times New Roman" w:cs="Times New Roman"/>
          <w:sz w:val="28"/>
          <w:szCs w:val="28"/>
        </w:rPr>
        <w:t xml:space="preserve"> Г.В. Маркеры ОЛ в диагностике и прогнозе заболев</w:t>
      </w:r>
      <w:r>
        <w:rPr>
          <w:rFonts w:ascii="Times New Roman" w:hAnsi="Times New Roman" w:cs="Times New Roman"/>
          <w:sz w:val="28"/>
          <w:szCs w:val="28"/>
        </w:rPr>
        <w:t xml:space="preserve">ания у детей. </w:t>
      </w:r>
      <w:r w:rsidRPr="00F0506A">
        <w:rPr>
          <w:rFonts w:ascii="Times New Roman" w:hAnsi="Times New Roman" w:cs="Times New Roman"/>
          <w:sz w:val="28"/>
          <w:szCs w:val="28"/>
        </w:rPr>
        <w:t>// Гематология и трансфузиология. - 2001.- том 47.- №3.- С.27-29.</w:t>
      </w:r>
    </w:p>
    <w:p w:rsidR="00FD2D3D" w:rsidRDefault="00FD2D3D" w:rsidP="00374FFC">
      <w:pPr>
        <w:pStyle w:val="a8"/>
        <w:numPr>
          <w:ilvl w:val="0"/>
          <w:numId w:val="20"/>
        </w:numPr>
        <w:tabs>
          <w:tab w:val="left" w:pos="1245"/>
        </w:tabs>
        <w:spacing w:after="0" w:line="360" w:lineRule="auto"/>
        <w:jc w:val="both"/>
        <w:rPr>
          <w:rFonts w:ascii="Times New Roman" w:hAnsi="Times New Roman" w:cs="Times New Roman"/>
          <w:sz w:val="28"/>
          <w:szCs w:val="28"/>
        </w:rPr>
      </w:pPr>
      <w:r w:rsidRPr="00F957DE">
        <w:rPr>
          <w:rFonts w:ascii="Times New Roman" w:hAnsi="Times New Roman" w:cs="Times New Roman"/>
          <w:sz w:val="28"/>
          <w:szCs w:val="28"/>
        </w:rPr>
        <w:t xml:space="preserve">Лейкозы у детей / Г.Л. </w:t>
      </w:r>
      <w:proofErr w:type="spellStart"/>
      <w:r w:rsidRPr="00F957DE">
        <w:rPr>
          <w:rFonts w:ascii="Times New Roman" w:hAnsi="Times New Roman" w:cs="Times New Roman"/>
          <w:sz w:val="28"/>
          <w:szCs w:val="28"/>
        </w:rPr>
        <w:t>Меткевич</w:t>
      </w:r>
      <w:proofErr w:type="spellEnd"/>
      <w:r w:rsidRPr="00F957DE">
        <w:rPr>
          <w:rFonts w:ascii="Times New Roman" w:hAnsi="Times New Roman" w:cs="Times New Roman"/>
          <w:sz w:val="28"/>
          <w:szCs w:val="28"/>
        </w:rPr>
        <w:t xml:space="preserve">, С.А. </w:t>
      </w:r>
      <w:proofErr w:type="spellStart"/>
      <w:r w:rsidRPr="00F957DE">
        <w:rPr>
          <w:rFonts w:ascii="Times New Roman" w:hAnsi="Times New Roman" w:cs="Times New Roman"/>
          <w:sz w:val="28"/>
          <w:szCs w:val="28"/>
        </w:rPr>
        <w:t>Маякова</w:t>
      </w:r>
      <w:proofErr w:type="spellEnd"/>
      <w:r w:rsidRPr="00F957DE">
        <w:rPr>
          <w:rFonts w:ascii="Times New Roman" w:hAnsi="Times New Roman" w:cs="Times New Roman"/>
          <w:sz w:val="28"/>
          <w:szCs w:val="28"/>
        </w:rPr>
        <w:t>. — М.: Практическая медицина, 2009. — 384 с.</w:t>
      </w:r>
    </w:p>
    <w:p w:rsidR="00F0506A" w:rsidRDefault="00F0506A" w:rsidP="00374FFC">
      <w:pPr>
        <w:pStyle w:val="a8"/>
        <w:numPr>
          <w:ilvl w:val="0"/>
          <w:numId w:val="20"/>
        </w:numPr>
        <w:tabs>
          <w:tab w:val="left" w:pos="1245"/>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F0506A">
        <w:rPr>
          <w:rFonts w:ascii="Times New Roman" w:hAnsi="Times New Roman" w:cs="Times New Roman"/>
          <w:sz w:val="28"/>
          <w:szCs w:val="28"/>
        </w:rPr>
        <w:t>Ло</w:t>
      </w:r>
      <w:proofErr w:type="gramStart"/>
      <w:r w:rsidRPr="00F0506A">
        <w:rPr>
          <w:rFonts w:ascii="Times New Roman" w:hAnsi="Times New Roman" w:cs="Times New Roman"/>
          <w:sz w:val="28"/>
          <w:szCs w:val="28"/>
        </w:rPr>
        <w:t>p</w:t>
      </w:r>
      <w:proofErr w:type="gramEnd"/>
      <w:r w:rsidRPr="00F0506A">
        <w:rPr>
          <w:rFonts w:ascii="Times New Roman" w:hAnsi="Times New Roman" w:cs="Times New Roman"/>
          <w:sz w:val="28"/>
          <w:szCs w:val="28"/>
        </w:rPr>
        <w:t>ия</w:t>
      </w:r>
      <w:proofErr w:type="spellEnd"/>
      <w:r w:rsidRPr="00F0506A">
        <w:rPr>
          <w:rFonts w:ascii="Times New Roman" w:hAnsi="Times New Roman" w:cs="Times New Roman"/>
          <w:sz w:val="28"/>
          <w:szCs w:val="28"/>
        </w:rPr>
        <w:t xml:space="preserve"> С. С., </w:t>
      </w:r>
      <w:proofErr w:type="spellStart"/>
      <w:r w:rsidRPr="00F0506A">
        <w:rPr>
          <w:rFonts w:ascii="Times New Roman" w:hAnsi="Times New Roman" w:cs="Times New Roman"/>
          <w:sz w:val="28"/>
          <w:szCs w:val="28"/>
        </w:rPr>
        <w:t>Pумянцев</w:t>
      </w:r>
      <w:proofErr w:type="spellEnd"/>
      <w:r w:rsidRPr="00F0506A">
        <w:rPr>
          <w:rFonts w:ascii="Times New Roman" w:hAnsi="Times New Roman" w:cs="Times New Roman"/>
          <w:sz w:val="28"/>
          <w:szCs w:val="28"/>
        </w:rPr>
        <w:t xml:space="preserve"> А. Г., </w:t>
      </w:r>
      <w:proofErr w:type="spellStart"/>
      <w:r w:rsidRPr="00F0506A">
        <w:rPr>
          <w:rFonts w:ascii="Times New Roman" w:hAnsi="Times New Roman" w:cs="Times New Roman"/>
          <w:sz w:val="28"/>
          <w:szCs w:val="28"/>
        </w:rPr>
        <w:t>Деpбенева</w:t>
      </w:r>
      <w:proofErr w:type="spellEnd"/>
      <w:r w:rsidRPr="00F0506A">
        <w:rPr>
          <w:rFonts w:ascii="Times New Roman" w:hAnsi="Times New Roman" w:cs="Times New Roman"/>
          <w:sz w:val="28"/>
          <w:szCs w:val="28"/>
        </w:rPr>
        <w:t xml:space="preserve"> Л. И. </w:t>
      </w:r>
      <w:proofErr w:type="spellStart"/>
      <w:r w:rsidRPr="00F0506A">
        <w:rPr>
          <w:rFonts w:ascii="Times New Roman" w:hAnsi="Times New Roman" w:cs="Times New Roman"/>
          <w:sz w:val="28"/>
          <w:szCs w:val="28"/>
        </w:rPr>
        <w:t>Некотоpые</w:t>
      </w:r>
      <w:proofErr w:type="spellEnd"/>
      <w:r w:rsidRPr="00F0506A">
        <w:rPr>
          <w:rFonts w:ascii="Times New Roman" w:hAnsi="Times New Roman" w:cs="Times New Roman"/>
          <w:sz w:val="28"/>
          <w:szCs w:val="28"/>
        </w:rPr>
        <w:t xml:space="preserve"> </w:t>
      </w:r>
      <w:proofErr w:type="spellStart"/>
      <w:r w:rsidRPr="00F0506A">
        <w:rPr>
          <w:rFonts w:ascii="Times New Roman" w:hAnsi="Times New Roman" w:cs="Times New Roman"/>
          <w:sz w:val="28"/>
          <w:szCs w:val="28"/>
        </w:rPr>
        <w:t>пpогностические</w:t>
      </w:r>
      <w:proofErr w:type="spellEnd"/>
      <w:r w:rsidRPr="00F0506A">
        <w:rPr>
          <w:rFonts w:ascii="Times New Roman" w:hAnsi="Times New Roman" w:cs="Times New Roman"/>
          <w:sz w:val="28"/>
          <w:szCs w:val="28"/>
        </w:rPr>
        <w:t xml:space="preserve"> </w:t>
      </w:r>
      <w:proofErr w:type="spellStart"/>
      <w:r w:rsidRPr="00F0506A">
        <w:rPr>
          <w:rFonts w:ascii="Times New Roman" w:hAnsi="Times New Roman" w:cs="Times New Roman"/>
          <w:sz w:val="28"/>
          <w:szCs w:val="28"/>
        </w:rPr>
        <w:t>хаpактеpистики</w:t>
      </w:r>
      <w:proofErr w:type="spellEnd"/>
      <w:r w:rsidRPr="00F0506A">
        <w:rPr>
          <w:rFonts w:ascii="Times New Roman" w:hAnsi="Times New Roman" w:cs="Times New Roman"/>
          <w:sz w:val="28"/>
          <w:szCs w:val="28"/>
        </w:rPr>
        <w:t xml:space="preserve"> </w:t>
      </w:r>
      <w:proofErr w:type="spellStart"/>
      <w:r w:rsidRPr="00F0506A">
        <w:rPr>
          <w:rFonts w:ascii="Times New Roman" w:hAnsi="Times New Roman" w:cs="Times New Roman"/>
          <w:sz w:val="28"/>
          <w:szCs w:val="28"/>
        </w:rPr>
        <w:t>пpи</w:t>
      </w:r>
      <w:proofErr w:type="spellEnd"/>
      <w:r w:rsidRPr="00F0506A">
        <w:rPr>
          <w:rFonts w:ascii="Times New Roman" w:hAnsi="Times New Roman" w:cs="Times New Roman"/>
          <w:sz w:val="28"/>
          <w:szCs w:val="28"/>
        </w:rPr>
        <w:t xml:space="preserve"> </w:t>
      </w:r>
      <w:proofErr w:type="spellStart"/>
      <w:r w:rsidRPr="00F0506A">
        <w:rPr>
          <w:rFonts w:ascii="Times New Roman" w:hAnsi="Times New Roman" w:cs="Times New Roman"/>
          <w:sz w:val="28"/>
          <w:szCs w:val="28"/>
        </w:rPr>
        <w:t>остpом</w:t>
      </w:r>
      <w:proofErr w:type="spellEnd"/>
      <w:r w:rsidRPr="00F0506A">
        <w:rPr>
          <w:rFonts w:ascii="Times New Roman" w:hAnsi="Times New Roman" w:cs="Times New Roman"/>
          <w:sz w:val="28"/>
          <w:szCs w:val="28"/>
        </w:rPr>
        <w:t xml:space="preserve"> </w:t>
      </w:r>
      <w:proofErr w:type="spellStart"/>
      <w:r w:rsidRPr="00F0506A">
        <w:rPr>
          <w:rFonts w:ascii="Times New Roman" w:hAnsi="Times New Roman" w:cs="Times New Roman"/>
          <w:sz w:val="28"/>
          <w:szCs w:val="28"/>
        </w:rPr>
        <w:t>лимфобластном</w:t>
      </w:r>
      <w:proofErr w:type="spellEnd"/>
      <w:r w:rsidRPr="00F0506A">
        <w:rPr>
          <w:rFonts w:ascii="Times New Roman" w:hAnsi="Times New Roman" w:cs="Times New Roman"/>
          <w:sz w:val="28"/>
          <w:szCs w:val="28"/>
        </w:rPr>
        <w:t xml:space="preserve"> лейкозе в </w:t>
      </w:r>
      <w:proofErr w:type="spellStart"/>
      <w:r w:rsidRPr="00F0506A">
        <w:rPr>
          <w:rFonts w:ascii="Times New Roman" w:hAnsi="Times New Roman" w:cs="Times New Roman"/>
          <w:sz w:val="28"/>
          <w:szCs w:val="28"/>
        </w:rPr>
        <w:t>подpостковом</w:t>
      </w:r>
      <w:proofErr w:type="spellEnd"/>
      <w:r w:rsidRPr="00F0506A">
        <w:rPr>
          <w:rFonts w:ascii="Times New Roman" w:hAnsi="Times New Roman" w:cs="Times New Roman"/>
          <w:sz w:val="28"/>
          <w:szCs w:val="28"/>
        </w:rPr>
        <w:t xml:space="preserve"> </w:t>
      </w:r>
      <w:proofErr w:type="spellStart"/>
      <w:r w:rsidRPr="00F0506A">
        <w:rPr>
          <w:rFonts w:ascii="Times New Roman" w:hAnsi="Times New Roman" w:cs="Times New Roman"/>
          <w:sz w:val="28"/>
          <w:szCs w:val="28"/>
        </w:rPr>
        <w:t>возpасте</w:t>
      </w:r>
      <w:proofErr w:type="spellEnd"/>
      <w:r w:rsidRPr="00F0506A">
        <w:rPr>
          <w:rFonts w:ascii="Times New Roman" w:hAnsi="Times New Roman" w:cs="Times New Roman"/>
          <w:sz w:val="28"/>
          <w:szCs w:val="28"/>
        </w:rPr>
        <w:t>, М.- 2001 Гематология и трансфузиология № 2, С. 24.</w:t>
      </w:r>
    </w:p>
    <w:p w:rsidR="00F0506A" w:rsidRPr="00F0506A" w:rsidRDefault="00F0506A" w:rsidP="00374FFC">
      <w:pPr>
        <w:pStyle w:val="a8"/>
        <w:numPr>
          <w:ilvl w:val="0"/>
          <w:numId w:val="20"/>
        </w:numPr>
        <w:shd w:val="clear" w:color="auto" w:fill="FFFFFF"/>
        <w:tabs>
          <w:tab w:val="left" w:pos="701"/>
        </w:tabs>
        <w:spacing w:line="360" w:lineRule="auto"/>
        <w:jc w:val="both"/>
        <w:rPr>
          <w:rFonts w:ascii="Times New Roman" w:hAnsi="Times New Roman" w:cs="Times New Roman"/>
          <w:color w:val="000000"/>
          <w:spacing w:val="1"/>
          <w:sz w:val="28"/>
          <w:szCs w:val="28"/>
        </w:rPr>
      </w:pPr>
      <w:r>
        <w:rPr>
          <w:color w:val="000000"/>
          <w:spacing w:val="7"/>
          <w:sz w:val="28"/>
          <w:szCs w:val="28"/>
        </w:rPr>
        <w:t xml:space="preserve"> </w:t>
      </w:r>
      <w:proofErr w:type="spellStart"/>
      <w:r w:rsidR="005444E2" w:rsidRPr="005444E2">
        <w:rPr>
          <w:rFonts w:ascii="Times New Roman" w:eastAsia="Calibri" w:hAnsi="Times New Roman" w:cs="Times New Roman"/>
          <w:color w:val="000000"/>
          <w:spacing w:val="7"/>
          <w:sz w:val="28"/>
          <w:szCs w:val="28"/>
        </w:rPr>
        <w:t>Маякова</w:t>
      </w:r>
      <w:proofErr w:type="spellEnd"/>
      <w:r w:rsidR="005444E2" w:rsidRPr="005444E2">
        <w:rPr>
          <w:rFonts w:ascii="Times New Roman" w:eastAsia="Calibri" w:hAnsi="Times New Roman" w:cs="Times New Roman"/>
          <w:color w:val="000000"/>
          <w:spacing w:val="7"/>
          <w:sz w:val="28"/>
          <w:szCs w:val="28"/>
        </w:rPr>
        <w:t xml:space="preserve"> С.А. Клинические рекомендации по диагностике и лечению детей, больных острыми лейкозами / С.А. </w:t>
      </w:r>
      <w:proofErr w:type="spellStart"/>
      <w:r w:rsidR="005444E2" w:rsidRPr="005444E2">
        <w:rPr>
          <w:rFonts w:ascii="Times New Roman" w:eastAsia="Calibri" w:hAnsi="Times New Roman" w:cs="Times New Roman"/>
          <w:color w:val="000000"/>
          <w:spacing w:val="7"/>
          <w:sz w:val="28"/>
          <w:szCs w:val="28"/>
        </w:rPr>
        <w:t>Маякова</w:t>
      </w:r>
      <w:proofErr w:type="spellEnd"/>
      <w:r w:rsidR="005444E2" w:rsidRPr="005444E2">
        <w:rPr>
          <w:rFonts w:ascii="Times New Roman" w:eastAsia="Calibri" w:hAnsi="Times New Roman" w:cs="Times New Roman"/>
          <w:color w:val="000000"/>
          <w:spacing w:val="7"/>
          <w:sz w:val="28"/>
          <w:szCs w:val="28"/>
        </w:rPr>
        <w:t xml:space="preserve">, В.С. </w:t>
      </w:r>
      <w:proofErr w:type="spellStart"/>
      <w:r w:rsidR="005444E2" w:rsidRPr="005444E2">
        <w:rPr>
          <w:rFonts w:ascii="Times New Roman" w:eastAsia="Calibri" w:hAnsi="Times New Roman" w:cs="Times New Roman"/>
          <w:color w:val="000000"/>
          <w:spacing w:val="7"/>
          <w:sz w:val="28"/>
          <w:szCs w:val="28"/>
        </w:rPr>
        <w:t>Немировченко</w:t>
      </w:r>
      <w:proofErr w:type="spellEnd"/>
      <w:r w:rsidR="005444E2" w:rsidRPr="005444E2">
        <w:rPr>
          <w:rFonts w:ascii="Times New Roman" w:eastAsia="Calibri" w:hAnsi="Times New Roman" w:cs="Times New Roman"/>
          <w:color w:val="000000"/>
          <w:spacing w:val="7"/>
          <w:sz w:val="28"/>
          <w:szCs w:val="28"/>
        </w:rPr>
        <w:t>, А.В. Попа // Общероссийский союз общественных объединений ассоциация онкологов России. – Москва, 2014. – 112с.</w:t>
      </w:r>
    </w:p>
    <w:p w:rsidR="00987ADE" w:rsidRPr="00233D5E" w:rsidRDefault="00934D1B" w:rsidP="00374FFC">
      <w:pPr>
        <w:pStyle w:val="a8"/>
        <w:numPr>
          <w:ilvl w:val="0"/>
          <w:numId w:val="20"/>
        </w:numPr>
        <w:tabs>
          <w:tab w:val="left" w:pos="1245"/>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135173">
        <w:rPr>
          <w:rFonts w:ascii="Times New Roman" w:hAnsi="Times New Roman" w:cs="Times New Roman"/>
          <w:sz w:val="28"/>
          <w:szCs w:val="28"/>
        </w:rPr>
        <w:t xml:space="preserve">Методы и методики </w:t>
      </w:r>
      <w:proofErr w:type="spellStart"/>
      <w:r w:rsidRPr="00135173">
        <w:rPr>
          <w:rFonts w:ascii="Times New Roman" w:hAnsi="Times New Roman" w:cs="Times New Roman"/>
          <w:sz w:val="28"/>
          <w:szCs w:val="28"/>
        </w:rPr>
        <w:t>фармакоэкономических</w:t>
      </w:r>
      <w:proofErr w:type="spellEnd"/>
      <w:r w:rsidRPr="00135173">
        <w:rPr>
          <w:rFonts w:ascii="Times New Roman" w:hAnsi="Times New Roman" w:cs="Times New Roman"/>
          <w:sz w:val="28"/>
          <w:szCs w:val="28"/>
        </w:rPr>
        <w:t xml:space="preserve"> исследований: учебное пособие / Васькова Л.Б., Мусина Н.З.</w:t>
      </w:r>
      <w:r>
        <w:rPr>
          <w:rFonts w:ascii="Times New Roman" w:hAnsi="Times New Roman" w:cs="Times New Roman"/>
          <w:sz w:val="28"/>
          <w:szCs w:val="28"/>
        </w:rPr>
        <w:t xml:space="preserve">, 2007. - </w:t>
      </w:r>
      <w:r w:rsidRPr="00135173">
        <w:rPr>
          <w:rFonts w:ascii="Times New Roman" w:hAnsi="Times New Roman" w:cs="Times New Roman"/>
          <w:sz w:val="28"/>
          <w:szCs w:val="28"/>
        </w:rPr>
        <w:t xml:space="preserve">53 </w:t>
      </w:r>
      <w:r w:rsidRPr="00135173">
        <w:rPr>
          <w:rFonts w:ascii="Times New Roman" w:hAnsi="Times New Roman" w:cs="Times New Roman"/>
          <w:sz w:val="28"/>
          <w:szCs w:val="28"/>
          <w:lang w:val="en-US"/>
        </w:rPr>
        <w:t>c</w:t>
      </w:r>
      <w:r w:rsidRPr="00135173">
        <w:rPr>
          <w:rFonts w:ascii="Times New Roman" w:hAnsi="Times New Roman" w:cs="Times New Roman"/>
          <w:sz w:val="28"/>
          <w:szCs w:val="28"/>
        </w:rPr>
        <w:t>.</w:t>
      </w:r>
    </w:p>
    <w:p w:rsidR="00233D5E" w:rsidRPr="00233D5E" w:rsidRDefault="00934D1B" w:rsidP="00374FFC">
      <w:pPr>
        <w:pStyle w:val="a8"/>
        <w:numPr>
          <w:ilvl w:val="0"/>
          <w:numId w:val="20"/>
        </w:numPr>
        <w:tabs>
          <w:tab w:val="left" w:pos="1245"/>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233D5E" w:rsidRPr="00F957DE">
        <w:rPr>
          <w:rFonts w:ascii="Times New Roman" w:eastAsia="Times-Roman" w:hAnsi="Times New Roman" w:cs="Times New Roman"/>
          <w:sz w:val="28"/>
          <w:szCs w:val="28"/>
        </w:rPr>
        <w:t>Онкология</w:t>
      </w:r>
      <w:proofErr w:type="gramStart"/>
      <w:r w:rsidR="00233D5E" w:rsidRPr="00F957DE">
        <w:rPr>
          <w:rFonts w:ascii="Times New Roman" w:eastAsia="Times-Roman" w:hAnsi="Times New Roman" w:cs="Times New Roman"/>
          <w:sz w:val="28"/>
          <w:szCs w:val="28"/>
        </w:rPr>
        <w:t xml:space="preserve"> :</w:t>
      </w:r>
      <w:proofErr w:type="gramEnd"/>
      <w:r w:rsidR="00233D5E" w:rsidRPr="00F957DE">
        <w:rPr>
          <w:rFonts w:ascii="Times New Roman" w:eastAsia="Times-Roman" w:hAnsi="Times New Roman" w:cs="Times New Roman"/>
          <w:sz w:val="28"/>
          <w:szCs w:val="28"/>
        </w:rPr>
        <w:t xml:space="preserve"> учебник с компакт-диском / под ред. В.И. </w:t>
      </w:r>
      <w:proofErr w:type="spellStart"/>
      <w:r w:rsidR="00233D5E" w:rsidRPr="00F957DE">
        <w:rPr>
          <w:rFonts w:ascii="Times New Roman" w:eastAsia="Times-Roman" w:hAnsi="Times New Roman" w:cs="Times New Roman"/>
          <w:sz w:val="28"/>
          <w:szCs w:val="28"/>
        </w:rPr>
        <w:t>Чиссова</w:t>
      </w:r>
      <w:proofErr w:type="spellEnd"/>
      <w:r w:rsidR="00233D5E" w:rsidRPr="00F957DE">
        <w:rPr>
          <w:rFonts w:ascii="Times New Roman" w:eastAsia="Times-Roman" w:hAnsi="Times New Roman" w:cs="Times New Roman"/>
          <w:sz w:val="28"/>
          <w:szCs w:val="28"/>
        </w:rPr>
        <w:t xml:space="preserve">, С.Л. </w:t>
      </w:r>
      <w:proofErr w:type="spellStart"/>
      <w:r w:rsidR="00233D5E" w:rsidRPr="00F957DE">
        <w:rPr>
          <w:rFonts w:ascii="Times New Roman" w:eastAsia="Times-Roman" w:hAnsi="Times New Roman" w:cs="Times New Roman"/>
          <w:sz w:val="28"/>
          <w:szCs w:val="28"/>
        </w:rPr>
        <w:t>Дарьяловой</w:t>
      </w:r>
      <w:proofErr w:type="spellEnd"/>
      <w:r w:rsidR="00233D5E" w:rsidRPr="00F957DE">
        <w:rPr>
          <w:rFonts w:ascii="Times New Roman" w:eastAsia="Times-Roman" w:hAnsi="Times New Roman" w:cs="Times New Roman"/>
          <w:sz w:val="28"/>
          <w:szCs w:val="28"/>
        </w:rPr>
        <w:t>. - М.</w:t>
      </w:r>
      <w:proofErr w:type="gramStart"/>
      <w:r w:rsidR="00233D5E" w:rsidRPr="00F957DE">
        <w:rPr>
          <w:rFonts w:ascii="Times New Roman" w:eastAsia="Times-Roman" w:hAnsi="Times New Roman" w:cs="Times New Roman"/>
          <w:sz w:val="28"/>
          <w:szCs w:val="28"/>
        </w:rPr>
        <w:t xml:space="preserve"> :</w:t>
      </w:r>
      <w:proofErr w:type="gramEnd"/>
      <w:r w:rsidR="00233D5E" w:rsidRPr="00F957DE">
        <w:rPr>
          <w:rFonts w:ascii="Times New Roman" w:eastAsia="Times-Roman" w:hAnsi="Times New Roman" w:cs="Times New Roman"/>
          <w:sz w:val="28"/>
          <w:szCs w:val="28"/>
        </w:rPr>
        <w:t xml:space="preserve"> ГЭОТАР-Медиа, 2007. </w:t>
      </w:r>
      <w:r w:rsidR="00233D5E">
        <w:rPr>
          <w:rFonts w:ascii="Times New Roman" w:eastAsia="Times-Roman" w:hAnsi="Times New Roman" w:cs="Times New Roman"/>
          <w:sz w:val="28"/>
          <w:szCs w:val="28"/>
        </w:rPr>
        <w:t>–</w:t>
      </w:r>
      <w:r w:rsidR="00233D5E" w:rsidRPr="00F957DE">
        <w:rPr>
          <w:rFonts w:ascii="Times New Roman" w:eastAsia="Times-Roman" w:hAnsi="Times New Roman" w:cs="Times New Roman"/>
          <w:sz w:val="28"/>
          <w:szCs w:val="28"/>
        </w:rPr>
        <w:t xml:space="preserve"> </w:t>
      </w:r>
      <w:r w:rsidR="00233D5E">
        <w:rPr>
          <w:rFonts w:ascii="Times New Roman" w:eastAsia="Times-Roman" w:hAnsi="Times New Roman" w:cs="Times New Roman"/>
          <w:sz w:val="28"/>
          <w:szCs w:val="28"/>
        </w:rPr>
        <w:t xml:space="preserve">98 с. </w:t>
      </w:r>
    </w:p>
    <w:p w:rsidR="00F0506A" w:rsidRPr="00F0506A" w:rsidRDefault="00F0506A" w:rsidP="00374FFC">
      <w:pPr>
        <w:pStyle w:val="a8"/>
        <w:numPr>
          <w:ilvl w:val="0"/>
          <w:numId w:val="20"/>
        </w:numPr>
        <w:shd w:val="clear" w:color="auto" w:fill="FFFFFF"/>
        <w:tabs>
          <w:tab w:val="left" w:pos="701"/>
        </w:tabs>
        <w:spacing w:line="360" w:lineRule="auto"/>
        <w:jc w:val="both"/>
        <w:rPr>
          <w:rFonts w:ascii="Times New Roman" w:hAnsi="Times New Roman" w:cs="Times New Roman"/>
          <w:color w:val="000000"/>
          <w:spacing w:val="-1"/>
          <w:sz w:val="28"/>
          <w:szCs w:val="28"/>
        </w:rPr>
      </w:pPr>
      <w:r w:rsidRPr="00F0506A">
        <w:rPr>
          <w:rFonts w:ascii="Times New Roman" w:hAnsi="Times New Roman" w:cs="Times New Roman"/>
          <w:bCs/>
          <w:iCs/>
          <w:sz w:val="28"/>
          <w:szCs w:val="28"/>
        </w:rPr>
        <w:lastRenderedPageBreak/>
        <w:t xml:space="preserve"> </w:t>
      </w:r>
      <w:proofErr w:type="spellStart"/>
      <w:r w:rsidRPr="00F0506A">
        <w:rPr>
          <w:rFonts w:ascii="Times New Roman" w:eastAsia="Calibri" w:hAnsi="Times New Roman" w:cs="Times New Roman"/>
          <w:bCs/>
          <w:iCs/>
          <w:sz w:val="28"/>
          <w:szCs w:val="28"/>
        </w:rPr>
        <w:t>Пете</w:t>
      </w:r>
      <w:proofErr w:type="gramStart"/>
      <w:r w:rsidRPr="00F0506A">
        <w:rPr>
          <w:rFonts w:ascii="Times New Roman" w:eastAsia="Calibri" w:hAnsi="Times New Roman" w:cs="Times New Roman"/>
          <w:bCs/>
          <w:iCs/>
          <w:sz w:val="28"/>
          <w:szCs w:val="28"/>
        </w:rPr>
        <w:t>p</w:t>
      </w:r>
      <w:proofErr w:type="gramEnd"/>
      <w:r w:rsidRPr="00F0506A">
        <w:rPr>
          <w:rFonts w:ascii="Times New Roman" w:eastAsia="Calibri" w:hAnsi="Times New Roman" w:cs="Times New Roman"/>
          <w:bCs/>
          <w:iCs/>
          <w:sz w:val="28"/>
          <w:szCs w:val="28"/>
        </w:rPr>
        <w:t>сон</w:t>
      </w:r>
      <w:proofErr w:type="spellEnd"/>
      <w:r w:rsidRPr="00F0506A">
        <w:rPr>
          <w:rFonts w:ascii="Times New Roman" w:eastAsia="Calibri" w:hAnsi="Times New Roman" w:cs="Times New Roman"/>
          <w:bCs/>
          <w:iCs/>
          <w:sz w:val="28"/>
          <w:szCs w:val="28"/>
        </w:rPr>
        <w:t xml:space="preserve"> И. С., Тупицын Н. Н., </w:t>
      </w:r>
      <w:proofErr w:type="spellStart"/>
      <w:r w:rsidRPr="00F0506A">
        <w:rPr>
          <w:rFonts w:ascii="Times New Roman" w:eastAsia="Calibri" w:hAnsi="Times New Roman" w:cs="Times New Roman"/>
          <w:bCs/>
          <w:iCs/>
          <w:sz w:val="28"/>
          <w:szCs w:val="28"/>
        </w:rPr>
        <w:t>Махонова</w:t>
      </w:r>
      <w:proofErr w:type="spellEnd"/>
      <w:r w:rsidRPr="00F0506A">
        <w:rPr>
          <w:rFonts w:ascii="Times New Roman" w:eastAsia="Calibri" w:hAnsi="Times New Roman" w:cs="Times New Roman"/>
          <w:bCs/>
          <w:iCs/>
          <w:sz w:val="28"/>
          <w:szCs w:val="28"/>
        </w:rPr>
        <w:t xml:space="preserve"> Л. А., Матвеева И. И.</w:t>
      </w:r>
      <w:r w:rsidRPr="00F0506A">
        <w:rPr>
          <w:rFonts w:ascii="Times New Roman" w:eastAsia="Calibri" w:hAnsi="Times New Roman" w:cs="Times New Roman"/>
          <w:sz w:val="28"/>
          <w:szCs w:val="28"/>
        </w:rPr>
        <w:t xml:space="preserve"> </w:t>
      </w:r>
      <w:proofErr w:type="spellStart"/>
      <w:r w:rsidRPr="00F0506A">
        <w:rPr>
          <w:rFonts w:ascii="Times New Roman" w:eastAsia="Calibri" w:hAnsi="Times New Roman" w:cs="Times New Roman"/>
          <w:sz w:val="28"/>
          <w:szCs w:val="28"/>
        </w:rPr>
        <w:t>Моpфоиммунологическая</w:t>
      </w:r>
      <w:proofErr w:type="spellEnd"/>
      <w:r w:rsidRPr="00F0506A">
        <w:rPr>
          <w:rFonts w:ascii="Times New Roman" w:eastAsia="Calibri" w:hAnsi="Times New Roman" w:cs="Times New Roman"/>
          <w:sz w:val="28"/>
          <w:szCs w:val="28"/>
        </w:rPr>
        <w:t xml:space="preserve"> </w:t>
      </w:r>
      <w:proofErr w:type="spellStart"/>
      <w:r w:rsidRPr="00F0506A">
        <w:rPr>
          <w:rFonts w:ascii="Times New Roman" w:eastAsia="Calibri" w:hAnsi="Times New Roman" w:cs="Times New Roman"/>
          <w:sz w:val="28"/>
          <w:szCs w:val="28"/>
        </w:rPr>
        <w:t>хаpактеpистика</w:t>
      </w:r>
      <w:proofErr w:type="spellEnd"/>
      <w:r w:rsidRPr="00F0506A">
        <w:rPr>
          <w:rFonts w:ascii="Times New Roman" w:eastAsia="Calibri" w:hAnsi="Times New Roman" w:cs="Times New Roman"/>
          <w:sz w:val="28"/>
          <w:szCs w:val="28"/>
        </w:rPr>
        <w:t xml:space="preserve"> </w:t>
      </w:r>
      <w:proofErr w:type="spellStart"/>
      <w:r w:rsidRPr="00F0506A">
        <w:rPr>
          <w:rFonts w:ascii="Times New Roman" w:eastAsia="Calibri" w:hAnsi="Times New Roman" w:cs="Times New Roman"/>
          <w:sz w:val="28"/>
          <w:szCs w:val="28"/>
        </w:rPr>
        <w:t>кpупноклеточных</w:t>
      </w:r>
      <w:proofErr w:type="spellEnd"/>
      <w:r w:rsidRPr="00F0506A">
        <w:rPr>
          <w:rFonts w:ascii="Times New Roman" w:eastAsia="Calibri" w:hAnsi="Times New Roman" w:cs="Times New Roman"/>
          <w:sz w:val="28"/>
          <w:szCs w:val="28"/>
        </w:rPr>
        <w:t xml:space="preserve"> анапластических </w:t>
      </w:r>
      <w:proofErr w:type="spellStart"/>
      <w:r w:rsidRPr="00F0506A">
        <w:rPr>
          <w:rFonts w:ascii="Times New Roman" w:eastAsia="Calibri" w:hAnsi="Times New Roman" w:cs="Times New Roman"/>
          <w:sz w:val="28"/>
          <w:szCs w:val="28"/>
        </w:rPr>
        <w:t>лимфом</w:t>
      </w:r>
      <w:proofErr w:type="spellEnd"/>
      <w:r w:rsidRPr="00F0506A">
        <w:rPr>
          <w:rFonts w:ascii="Times New Roman" w:eastAsia="Calibri" w:hAnsi="Times New Roman" w:cs="Times New Roman"/>
          <w:sz w:val="28"/>
          <w:szCs w:val="28"/>
        </w:rPr>
        <w:t xml:space="preserve"> у детей </w:t>
      </w:r>
      <w:r w:rsidRPr="00F0506A">
        <w:rPr>
          <w:rFonts w:ascii="Times New Roman" w:eastAsia="Calibri" w:hAnsi="Times New Roman" w:cs="Times New Roman"/>
          <w:color w:val="000000"/>
          <w:spacing w:val="1"/>
          <w:sz w:val="28"/>
          <w:szCs w:val="28"/>
        </w:rPr>
        <w:t>Вопросы гематологии, онколо</w:t>
      </w:r>
      <w:r w:rsidRPr="00F0506A">
        <w:rPr>
          <w:rFonts w:ascii="Times New Roman" w:eastAsia="Calibri" w:hAnsi="Times New Roman" w:cs="Times New Roman"/>
          <w:color w:val="000000"/>
          <w:spacing w:val="-1"/>
          <w:sz w:val="28"/>
          <w:szCs w:val="28"/>
        </w:rPr>
        <w:t xml:space="preserve">гии и </w:t>
      </w:r>
      <w:proofErr w:type="spellStart"/>
      <w:r w:rsidRPr="00F0506A">
        <w:rPr>
          <w:rFonts w:ascii="Times New Roman" w:eastAsia="Calibri" w:hAnsi="Times New Roman" w:cs="Times New Roman"/>
          <w:color w:val="000000"/>
          <w:spacing w:val="-1"/>
          <w:sz w:val="28"/>
          <w:szCs w:val="28"/>
        </w:rPr>
        <w:t>имуннологии</w:t>
      </w:r>
      <w:proofErr w:type="spellEnd"/>
      <w:r w:rsidRPr="00F0506A">
        <w:rPr>
          <w:rFonts w:ascii="Times New Roman" w:eastAsia="Calibri" w:hAnsi="Times New Roman" w:cs="Times New Roman"/>
          <w:color w:val="000000"/>
          <w:spacing w:val="-1"/>
          <w:sz w:val="28"/>
          <w:szCs w:val="28"/>
        </w:rPr>
        <w:t xml:space="preserve"> в педиатрии 2003.-т. 1.-№1.- С.79-82</w:t>
      </w:r>
    </w:p>
    <w:p w:rsidR="00987ADE" w:rsidRPr="00233D5E" w:rsidRDefault="00987ADE" w:rsidP="00374FFC">
      <w:pPr>
        <w:pStyle w:val="a8"/>
        <w:numPr>
          <w:ilvl w:val="0"/>
          <w:numId w:val="20"/>
        </w:numPr>
        <w:tabs>
          <w:tab w:val="left" w:pos="1245"/>
        </w:tabs>
        <w:spacing w:after="0" w:line="360" w:lineRule="auto"/>
        <w:jc w:val="both"/>
        <w:rPr>
          <w:rFonts w:ascii="Times New Roman" w:hAnsi="Times New Roman" w:cs="Times New Roman"/>
          <w:sz w:val="28"/>
          <w:szCs w:val="28"/>
        </w:rPr>
      </w:pPr>
      <w:r w:rsidRPr="00F957DE">
        <w:rPr>
          <w:rFonts w:ascii="Times New Roman" w:hAnsi="Times New Roman" w:cs="Times New Roman"/>
          <w:sz w:val="28"/>
          <w:szCs w:val="28"/>
        </w:rPr>
        <w:t xml:space="preserve">Г.В. Петрова, А.Д. </w:t>
      </w:r>
      <w:proofErr w:type="spellStart"/>
      <w:r w:rsidRPr="00F957DE">
        <w:rPr>
          <w:rFonts w:ascii="Times New Roman" w:hAnsi="Times New Roman" w:cs="Times New Roman"/>
          <w:sz w:val="28"/>
          <w:szCs w:val="28"/>
        </w:rPr>
        <w:t>Каприн</w:t>
      </w:r>
      <w:proofErr w:type="spellEnd"/>
      <w:r w:rsidRPr="00F957DE">
        <w:rPr>
          <w:rFonts w:ascii="Times New Roman" w:hAnsi="Times New Roman" w:cs="Times New Roman"/>
          <w:sz w:val="28"/>
          <w:szCs w:val="28"/>
        </w:rPr>
        <w:t xml:space="preserve">, О.П. </w:t>
      </w:r>
      <w:proofErr w:type="spellStart"/>
      <w:r w:rsidRPr="00F957DE">
        <w:rPr>
          <w:rFonts w:ascii="Times New Roman" w:hAnsi="Times New Roman" w:cs="Times New Roman"/>
          <w:sz w:val="28"/>
          <w:szCs w:val="28"/>
        </w:rPr>
        <w:t>Грецова</w:t>
      </w:r>
      <w:proofErr w:type="spellEnd"/>
      <w:r w:rsidRPr="00F957DE">
        <w:rPr>
          <w:rFonts w:ascii="Times New Roman" w:hAnsi="Times New Roman" w:cs="Times New Roman"/>
          <w:sz w:val="28"/>
          <w:szCs w:val="28"/>
        </w:rPr>
        <w:t xml:space="preserve">, В.В. </w:t>
      </w:r>
      <w:proofErr w:type="spellStart"/>
      <w:r w:rsidRPr="00F957DE">
        <w:rPr>
          <w:rFonts w:ascii="Times New Roman" w:hAnsi="Times New Roman" w:cs="Times New Roman"/>
          <w:sz w:val="28"/>
          <w:szCs w:val="28"/>
        </w:rPr>
        <w:t>Старинский</w:t>
      </w:r>
      <w:proofErr w:type="spellEnd"/>
      <w:r w:rsidRPr="00F957DE">
        <w:rPr>
          <w:rFonts w:ascii="Times New Roman" w:hAnsi="Times New Roman" w:cs="Times New Roman"/>
          <w:sz w:val="28"/>
          <w:szCs w:val="28"/>
        </w:rPr>
        <w:t xml:space="preserve"> Злокачественные новообразования в России обзор статистической информации за 1993-2013 гг./ под общей редакцией чл.-корр. РАН, </w:t>
      </w:r>
      <w:proofErr w:type="spellStart"/>
      <w:r w:rsidRPr="00F957DE">
        <w:rPr>
          <w:rFonts w:ascii="Times New Roman" w:hAnsi="Times New Roman" w:cs="Times New Roman"/>
          <w:sz w:val="28"/>
          <w:szCs w:val="28"/>
        </w:rPr>
        <w:t>проф.А.Д</w:t>
      </w:r>
      <w:proofErr w:type="spellEnd"/>
      <w:r w:rsidRPr="00F957DE">
        <w:rPr>
          <w:rFonts w:ascii="Times New Roman" w:hAnsi="Times New Roman" w:cs="Times New Roman"/>
          <w:sz w:val="28"/>
          <w:szCs w:val="28"/>
        </w:rPr>
        <w:t xml:space="preserve">. </w:t>
      </w:r>
      <w:proofErr w:type="spellStart"/>
      <w:r w:rsidRPr="00F957DE">
        <w:rPr>
          <w:rFonts w:ascii="Times New Roman" w:hAnsi="Times New Roman" w:cs="Times New Roman"/>
          <w:sz w:val="28"/>
          <w:szCs w:val="28"/>
        </w:rPr>
        <w:t>Каприна</w:t>
      </w:r>
      <w:proofErr w:type="spellEnd"/>
      <w:r w:rsidRPr="00F957DE">
        <w:rPr>
          <w:rFonts w:ascii="Times New Roman" w:hAnsi="Times New Roman" w:cs="Times New Roman"/>
          <w:sz w:val="28"/>
          <w:szCs w:val="28"/>
        </w:rPr>
        <w:t xml:space="preserve">, </w:t>
      </w:r>
      <w:proofErr w:type="spellStart"/>
      <w:r w:rsidRPr="00F957DE">
        <w:rPr>
          <w:rFonts w:ascii="Times New Roman" w:hAnsi="Times New Roman" w:cs="Times New Roman"/>
          <w:sz w:val="28"/>
          <w:szCs w:val="28"/>
        </w:rPr>
        <w:t>проф.В.В</w:t>
      </w:r>
      <w:proofErr w:type="spellEnd"/>
      <w:r w:rsidRPr="00F957DE">
        <w:rPr>
          <w:rFonts w:ascii="Times New Roman" w:hAnsi="Times New Roman" w:cs="Times New Roman"/>
          <w:sz w:val="28"/>
          <w:szCs w:val="28"/>
        </w:rPr>
        <w:t xml:space="preserve">. </w:t>
      </w:r>
      <w:proofErr w:type="spellStart"/>
      <w:r w:rsidRPr="00F957DE">
        <w:rPr>
          <w:rFonts w:ascii="Times New Roman" w:hAnsi="Times New Roman" w:cs="Times New Roman"/>
          <w:sz w:val="28"/>
          <w:szCs w:val="28"/>
        </w:rPr>
        <w:t>Старинског</w:t>
      </w:r>
      <w:proofErr w:type="gramStart"/>
      <w:r w:rsidRPr="00F957DE">
        <w:rPr>
          <w:rFonts w:ascii="Times New Roman" w:hAnsi="Times New Roman" w:cs="Times New Roman"/>
          <w:sz w:val="28"/>
          <w:szCs w:val="28"/>
        </w:rPr>
        <w:t>о</w:t>
      </w:r>
      <w:proofErr w:type="spellEnd"/>
      <w:r w:rsidRPr="00F957DE">
        <w:rPr>
          <w:rFonts w:ascii="Times New Roman" w:hAnsi="Times New Roman" w:cs="Times New Roman"/>
          <w:sz w:val="28"/>
          <w:szCs w:val="28"/>
        </w:rPr>
        <w:t>-</w:t>
      </w:r>
      <w:proofErr w:type="gramEnd"/>
      <w:r w:rsidRPr="00F957DE">
        <w:rPr>
          <w:rFonts w:ascii="Times New Roman" w:hAnsi="Times New Roman" w:cs="Times New Roman"/>
          <w:sz w:val="28"/>
          <w:szCs w:val="28"/>
        </w:rPr>
        <w:t xml:space="preserve">  М.: МНИОИ им. П.А. Герцена - филиал ФГБ</w:t>
      </w:r>
      <w:r>
        <w:rPr>
          <w:rFonts w:ascii="Times New Roman" w:hAnsi="Times New Roman" w:cs="Times New Roman"/>
          <w:sz w:val="28"/>
          <w:szCs w:val="28"/>
        </w:rPr>
        <w:t>У «НМИРЦ» Минздрава России, 2014</w:t>
      </w:r>
      <w:r w:rsidRPr="00F957DE">
        <w:rPr>
          <w:rFonts w:ascii="Times New Roman" w:hAnsi="Times New Roman" w:cs="Times New Roman"/>
          <w:sz w:val="28"/>
          <w:szCs w:val="28"/>
        </w:rPr>
        <w:t>. -  с</w:t>
      </w:r>
    </w:p>
    <w:p w:rsidR="00233D5E" w:rsidRPr="00F957DE" w:rsidRDefault="00934D1B" w:rsidP="00374FFC">
      <w:pPr>
        <w:pStyle w:val="a8"/>
        <w:numPr>
          <w:ilvl w:val="0"/>
          <w:numId w:val="20"/>
        </w:numPr>
        <w:tabs>
          <w:tab w:val="left" w:pos="1245"/>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233D5E" w:rsidRPr="00F957DE">
        <w:rPr>
          <w:rFonts w:ascii="Times New Roman" w:hAnsi="Times New Roman" w:cs="Times New Roman"/>
          <w:sz w:val="28"/>
          <w:szCs w:val="28"/>
        </w:rPr>
        <w:t>Практическое руководство по детским болезням</w:t>
      </w:r>
      <w:proofErr w:type="gramStart"/>
      <w:r w:rsidR="00233D5E" w:rsidRPr="00F957DE">
        <w:rPr>
          <w:rFonts w:ascii="Times New Roman" w:hAnsi="Times New Roman" w:cs="Times New Roman"/>
          <w:sz w:val="28"/>
          <w:szCs w:val="28"/>
        </w:rPr>
        <w:t xml:space="preserve"> / П</w:t>
      </w:r>
      <w:proofErr w:type="gramEnd"/>
      <w:r w:rsidR="00233D5E" w:rsidRPr="00F957DE">
        <w:rPr>
          <w:rFonts w:ascii="Times New Roman" w:hAnsi="Times New Roman" w:cs="Times New Roman"/>
          <w:sz w:val="28"/>
          <w:szCs w:val="28"/>
        </w:rPr>
        <w:t xml:space="preserve">од общей ред. Е.Ф. </w:t>
      </w:r>
      <w:proofErr w:type="spellStart"/>
      <w:r w:rsidR="00233D5E" w:rsidRPr="00F957DE">
        <w:rPr>
          <w:rFonts w:ascii="Times New Roman" w:hAnsi="Times New Roman" w:cs="Times New Roman"/>
          <w:sz w:val="28"/>
          <w:szCs w:val="28"/>
        </w:rPr>
        <w:t>Коколиной</w:t>
      </w:r>
      <w:proofErr w:type="spellEnd"/>
      <w:r w:rsidR="00233D5E" w:rsidRPr="00F957DE">
        <w:rPr>
          <w:rFonts w:ascii="Times New Roman" w:hAnsi="Times New Roman" w:cs="Times New Roman"/>
          <w:sz w:val="28"/>
          <w:szCs w:val="28"/>
        </w:rPr>
        <w:t xml:space="preserve">, А.Г. Румянцева. — М: </w:t>
      </w:r>
      <w:proofErr w:type="spellStart"/>
      <w:r w:rsidR="00233D5E" w:rsidRPr="00F957DE">
        <w:rPr>
          <w:rFonts w:ascii="Times New Roman" w:hAnsi="Times New Roman" w:cs="Times New Roman"/>
          <w:sz w:val="28"/>
          <w:szCs w:val="28"/>
        </w:rPr>
        <w:t>Медпрактика</w:t>
      </w:r>
      <w:proofErr w:type="spellEnd"/>
      <w:r w:rsidR="00233D5E" w:rsidRPr="00F957DE">
        <w:rPr>
          <w:rFonts w:ascii="Times New Roman" w:hAnsi="Times New Roman" w:cs="Times New Roman"/>
          <w:sz w:val="28"/>
          <w:szCs w:val="28"/>
        </w:rPr>
        <w:t>, 2004. — Т. 4: Гематология/онкология детского возраста</w:t>
      </w:r>
      <w:proofErr w:type="gramStart"/>
      <w:r w:rsidR="00233D5E" w:rsidRPr="00F957DE">
        <w:rPr>
          <w:rFonts w:ascii="Times New Roman" w:hAnsi="Times New Roman" w:cs="Times New Roman"/>
          <w:sz w:val="28"/>
          <w:szCs w:val="28"/>
        </w:rPr>
        <w:t xml:space="preserve"> / П</w:t>
      </w:r>
      <w:proofErr w:type="gramEnd"/>
      <w:r w:rsidR="00233D5E" w:rsidRPr="00F957DE">
        <w:rPr>
          <w:rFonts w:ascii="Times New Roman" w:hAnsi="Times New Roman" w:cs="Times New Roman"/>
          <w:sz w:val="28"/>
          <w:szCs w:val="28"/>
        </w:rPr>
        <w:t xml:space="preserve">од ред. А.Г. Румянцева, Е.В. </w:t>
      </w:r>
      <w:proofErr w:type="spellStart"/>
      <w:r w:rsidR="00233D5E" w:rsidRPr="00F957DE">
        <w:rPr>
          <w:rFonts w:ascii="Times New Roman" w:hAnsi="Times New Roman" w:cs="Times New Roman"/>
          <w:sz w:val="28"/>
          <w:szCs w:val="28"/>
        </w:rPr>
        <w:t>Самочатовой</w:t>
      </w:r>
      <w:proofErr w:type="spellEnd"/>
      <w:r w:rsidR="00233D5E" w:rsidRPr="00F957DE">
        <w:rPr>
          <w:rFonts w:ascii="Times New Roman" w:hAnsi="Times New Roman" w:cs="Times New Roman"/>
          <w:sz w:val="28"/>
          <w:szCs w:val="28"/>
        </w:rPr>
        <w:t>. — С. 518-555.</w:t>
      </w:r>
    </w:p>
    <w:p w:rsidR="00987ADE" w:rsidRPr="00F957DE" w:rsidRDefault="00987ADE" w:rsidP="00374FFC">
      <w:pPr>
        <w:pStyle w:val="a8"/>
        <w:numPr>
          <w:ilvl w:val="0"/>
          <w:numId w:val="20"/>
        </w:numPr>
        <w:tabs>
          <w:tab w:val="left" w:pos="1245"/>
        </w:tabs>
        <w:spacing w:after="0" w:line="360" w:lineRule="auto"/>
        <w:jc w:val="both"/>
        <w:rPr>
          <w:rFonts w:ascii="Times New Roman" w:hAnsi="Times New Roman" w:cs="Times New Roman"/>
          <w:sz w:val="28"/>
          <w:szCs w:val="28"/>
        </w:rPr>
      </w:pPr>
      <w:r w:rsidRPr="00F957DE">
        <w:rPr>
          <w:rFonts w:ascii="Times New Roman" w:hAnsi="Times New Roman" w:cs="Times New Roman"/>
          <w:sz w:val="28"/>
          <w:szCs w:val="28"/>
        </w:rPr>
        <w:t>Руководство по медицине. Диагностика и лечение / гл. ред. Роберт С. Портер; пер. с англ. под ред. И.И. Дедова. – М.: ООО «ГРУППА РЕМЕДИУМ», 2015. – 1619.</w:t>
      </w:r>
    </w:p>
    <w:p w:rsidR="00233D5E" w:rsidRDefault="00987ADE" w:rsidP="00374FFC">
      <w:pPr>
        <w:pStyle w:val="a8"/>
        <w:numPr>
          <w:ilvl w:val="0"/>
          <w:numId w:val="20"/>
        </w:numPr>
        <w:tabs>
          <w:tab w:val="left" w:pos="1245"/>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233D5E" w:rsidRPr="00F957DE">
        <w:rPr>
          <w:rFonts w:ascii="Times New Roman" w:hAnsi="Times New Roman" w:cs="Times New Roman"/>
          <w:sz w:val="28"/>
          <w:szCs w:val="28"/>
        </w:rPr>
        <w:t>Сисла</w:t>
      </w:r>
      <w:proofErr w:type="spellEnd"/>
      <w:r w:rsidR="00233D5E" w:rsidRPr="00F957DE">
        <w:rPr>
          <w:rFonts w:ascii="Times New Roman" w:hAnsi="Times New Roman" w:cs="Times New Roman"/>
          <w:sz w:val="28"/>
          <w:szCs w:val="28"/>
        </w:rPr>
        <w:t xml:space="preserve"> Б. Руководство по лабораторной гематологии: Пер с англ. / Под общей ред. А</w:t>
      </w:r>
      <w:r w:rsidR="00233D5E" w:rsidRPr="000132FD">
        <w:rPr>
          <w:rFonts w:ascii="Times New Roman" w:hAnsi="Times New Roman" w:cs="Times New Roman"/>
          <w:sz w:val="28"/>
          <w:szCs w:val="28"/>
        </w:rPr>
        <w:t>.</w:t>
      </w:r>
      <w:r w:rsidR="00233D5E" w:rsidRPr="00F957DE">
        <w:rPr>
          <w:rFonts w:ascii="Times New Roman" w:hAnsi="Times New Roman" w:cs="Times New Roman"/>
          <w:sz w:val="28"/>
          <w:szCs w:val="28"/>
        </w:rPr>
        <w:t>И</w:t>
      </w:r>
      <w:r w:rsidR="00233D5E" w:rsidRPr="000132FD">
        <w:rPr>
          <w:rFonts w:ascii="Times New Roman" w:hAnsi="Times New Roman" w:cs="Times New Roman"/>
          <w:sz w:val="28"/>
          <w:szCs w:val="28"/>
        </w:rPr>
        <w:t xml:space="preserve">. </w:t>
      </w:r>
      <w:r w:rsidR="00233D5E" w:rsidRPr="00F957DE">
        <w:rPr>
          <w:rFonts w:ascii="Times New Roman" w:hAnsi="Times New Roman" w:cs="Times New Roman"/>
          <w:sz w:val="28"/>
          <w:szCs w:val="28"/>
        </w:rPr>
        <w:t>Воробьева</w:t>
      </w:r>
      <w:r w:rsidR="00233D5E" w:rsidRPr="000132FD">
        <w:rPr>
          <w:rFonts w:ascii="Times New Roman" w:hAnsi="Times New Roman" w:cs="Times New Roman"/>
          <w:sz w:val="28"/>
          <w:szCs w:val="28"/>
        </w:rPr>
        <w:t xml:space="preserve">. — </w:t>
      </w:r>
      <w:r w:rsidR="00233D5E" w:rsidRPr="00F957DE">
        <w:rPr>
          <w:rFonts w:ascii="Times New Roman" w:hAnsi="Times New Roman" w:cs="Times New Roman"/>
          <w:sz w:val="28"/>
          <w:szCs w:val="28"/>
        </w:rPr>
        <w:t>М</w:t>
      </w:r>
      <w:r w:rsidR="00233D5E" w:rsidRPr="000132FD">
        <w:rPr>
          <w:rFonts w:ascii="Times New Roman" w:hAnsi="Times New Roman" w:cs="Times New Roman"/>
          <w:sz w:val="28"/>
          <w:szCs w:val="28"/>
        </w:rPr>
        <w:t xml:space="preserve">.: </w:t>
      </w:r>
      <w:r w:rsidR="00233D5E" w:rsidRPr="00F957DE">
        <w:rPr>
          <w:rFonts w:ascii="Times New Roman" w:hAnsi="Times New Roman" w:cs="Times New Roman"/>
          <w:sz w:val="28"/>
          <w:szCs w:val="28"/>
        </w:rPr>
        <w:t>Практическая</w:t>
      </w:r>
      <w:r w:rsidR="00233D5E" w:rsidRPr="000132FD">
        <w:rPr>
          <w:rFonts w:ascii="Times New Roman" w:hAnsi="Times New Roman" w:cs="Times New Roman"/>
          <w:sz w:val="28"/>
          <w:szCs w:val="28"/>
        </w:rPr>
        <w:t xml:space="preserve"> </w:t>
      </w:r>
      <w:r w:rsidR="00233D5E" w:rsidRPr="00F957DE">
        <w:rPr>
          <w:rFonts w:ascii="Times New Roman" w:hAnsi="Times New Roman" w:cs="Times New Roman"/>
          <w:sz w:val="28"/>
          <w:szCs w:val="28"/>
        </w:rPr>
        <w:t>медицина</w:t>
      </w:r>
      <w:r w:rsidR="00233D5E" w:rsidRPr="000132FD">
        <w:rPr>
          <w:rFonts w:ascii="Times New Roman" w:hAnsi="Times New Roman" w:cs="Times New Roman"/>
          <w:sz w:val="28"/>
          <w:szCs w:val="28"/>
        </w:rPr>
        <w:t xml:space="preserve">, 2011. — </w:t>
      </w:r>
      <w:r w:rsidR="00233D5E" w:rsidRPr="00F957DE">
        <w:rPr>
          <w:rFonts w:ascii="Times New Roman" w:hAnsi="Times New Roman" w:cs="Times New Roman"/>
          <w:sz w:val="28"/>
          <w:szCs w:val="28"/>
        </w:rPr>
        <w:t>С</w:t>
      </w:r>
      <w:r w:rsidR="00233D5E" w:rsidRPr="000132FD">
        <w:rPr>
          <w:rFonts w:ascii="Times New Roman" w:hAnsi="Times New Roman" w:cs="Times New Roman"/>
          <w:sz w:val="28"/>
          <w:szCs w:val="28"/>
        </w:rPr>
        <w:t>. 37-39, 174-190.</w:t>
      </w:r>
      <w:r w:rsidR="00233D5E" w:rsidRPr="00987ADE">
        <w:rPr>
          <w:rFonts w:ascii="Times New Roman" w:hAnsi="Times New Roman" w:cs="Times New Roman"/>
          <w:sz w:val="28"/>
          <w:szCs w:val="28"/>
        </w:rPr>
        <w:t xml:space="preserve"> </w:t>
      </w:r>
    </w:p>
    <w:p w:rsidR="00934D1B" w:rsidRDefault="00987ADE" w:rsidP="00374FFC">
      <w:pPr>
        <w:pStyle w:val="a8"/>
        <w:numPr>
          <w:ilvl w:val="0"/>
          <w:numId w:val="20"/>
        </w:numPr>
        <w:tabs>
          <w:tab w:val="left" w:pos="1245"/>
        </w:tabs>
        <w:spacing w:after="0" w:line="360" w:lineRule="auto"/>
        <w:jc w:val="both"/>
        <w:rPr>
          <w:rFonts w:ascii="Times New Roman" w:hAnsi="Times New Roman" w:cs="Times New Roman"/>
          <w:sz w:val="28"/>
          <w:szCs w:val="28"/>
        </w:rPr>
      </w:pPr>
      <w:r w:rsidRPr="00F957DE">
        <w:rPr>
          <w:rFonts w:ascii="Times New Roman" w:hAnsi="Times New Roman" w:cs="Times New Roman"/>
          <w:sz w:val="28"/>
          <w:szCs w:val="28"/>
        </w:rPr>
        <w:t>Справочник по онкологии</w:t>
      </w:r>
      <w:proofErr w:type="gramStart"/>
      <w:r w:rsidRPr="00F957DE">
        <w:rPr>
          <w:rFonts w:ascii="Times New Roman" w:hAnsi="Times New Roman" w:cs="Times New Roman"/>
          <w:sz w:val="28"/>
          <w:szCs w:val="28"/>
        </w:rPr>
        <w:t xml:space="preserve"> / П</w:t>
      </w:r>
      <w:proofErr w:type="gramEnd"/>
      <w:r w:rsidRPr="00F957DE">
        <w:rPr>
          <w:rFonts w:ascii="Times New Roman" w:hAnsi="Times New Roman" w:cs="Times New Roman"/>
          <w:sz w:val="28"/>
          <w:szCs w:val="28"/>
        </w:rPr>
        <w:t xml:space="preserve">од ред. Д. </w:t>
      </w:r>
      <w:proofErr w:type="spellStart"/>
      <w:r w:rsidRPr="00F957DE">
        <w:rPr>
          <w:rFonts w:ascii="Times New Roman" w:hAnsi="Times New Roman" w:cs="Times New Roman"/>
          <w:sz w:val="28"/>
          <w:szCs w:val="28"/>
        </w:rPr>
        <w:t>Кэссиди</w:t>
      </w:r>
      <w:proofErr w:type="spellEnd"/>
      <w:r w:rsidRPr="00F957DE">
        <w:rPr>
          <w:rFonts w:ascii="Times New Roman" w:hAnsi="Times New Roman" w:cs="Times New Roman"/>
          <w:sz w:val="28"/>
          <w:szCs w:val="28"/>
        </w:rPr>
        <w:t xml:space="preserve">, Д. </w:t>
      </w:r>
      <w:proofErr w:type="spellStart"/>
      <w:r w:rsidRPr="00F957DE">
        <w:rPr>
          <w:rFonts w:ascii="Times New Roman" w:hAnsi="Times New Roman" w:cs="Times New Roman"/>
          <w:sz w:val="28"/>
          <w:szCs w:val="28"/>
        </w:rPr>
        <w:t>Биссета</w:t>
      </w:r>
      <w:proofErr w:type="spellEnd"/>
      <w:r w:rsidRPr="00F957DE">
        <w:rPr>
          <w:rFonts w:ascii="Times New Roman" w:hAnsi="Times New Roman" w:cs="Times New Roman"/>
          <w:sz w:val="28"/>
          <w:szCs w:val="28"/>
        </w:rPr>
        <w:t xml:space="preserve">, </w:t>
      </w:r>
      <w:proofErr w:type="spellStart"/>
      <w:r w:rsidRPr="00F957DE">
        <w:rPr>
          <w:rFonts w:ascii="Times New Roman" w:hAnsi="Times New Roman" w:cs="Times New Roman"/>
          <w:sz w:val="28"/>
          <w:szCs w:val="28"/>
        </w:rPr>
        <w:t>Р.А.Дж</w:t>
      </w:r>
      <w:proofErr w:type="spellEnd"/>
      <w:r w:rsidRPr="00F957DE">
        <w:rPr>
          <w:rFonts w:ascii="Times New Roman" w:hAnsi="Times New Roman" w:cs="Times New Roman"/>
          <w:sz w:val="28"/>
          <w:szCs w:val="28"/>
        </w:rPr>
        <w:t xml:space="preserve">. </w:t>
      </w:r>
      <w:proofErr w:type="spellStart"/>
      <w:r w:rsidRPr="00F957DE">
        <w:rPr>
          <w:rFonts w:ascii="Times New Roman" w:hAnsi="Times New Roman" w:cs="Times New Roman"/>
          <w:sz w:val="28"/>
          <w:szCs w:val="28"/>
        </w:rPr>
        <w:t>Спенса</w:t>
      </w:r>
      <w:proofErr w:type="spellEnd"/>
      <w:r w:rsidRPr="00F957DE">
        <w:rPr>
          <w:rFonts w:ascii="Times New Roman" w:hAnsi="Times New Roman" w:cs="Times New Roman"/>
          <w:sz w:val="28"/>
          <w:szCs w:val="28"/>
        </w:rPr>
        <w:t xml:space="preserve">, М. </w:t>
      </w:r>
      <w:proofErr w:type="spellStart"/>
      <w:r w:rsidRPr="00F957DE">
        <w:rPr>
          <w:rFonts w:ascii="Times New Roman" w:hAnsi="Times New Roman" w:cs="Times New Roman"/>
          <w:sz w:val="28"/>
          <w:szCs w:val="28"/>
        </w:rPr>
        <w:t>Пэйн</w:t>
      </w:r>
      <w:proofErr w:type="spellEnd"/>
      <w:r w:rsidRPr="00F957DE">
        <w:rPr>
          <w:rFonts w:ascii="Times New Roman" w:hAnsi="Times New Roman" w:cs="Times New Roman"/>
          <w:sz w:val="28"/>
          <w:szCs w:val="28"/>
        </w:rPr>
        <w:t xml:space="preserve">; пер. с англ. В.Ю. </w:t>
      </w:r>
      <w:proofErr w:type="spellStart"/>
      <w:r w:rsidRPr="00F957DE">
        <w:rPr>
          <w:rFonts w:ascii="Times New Roman" w:hAnsi="Times New Roman" w:cs="Times New Roman"/>
          <w:sz w:val="28"/>
          <w:szCs w:val="28"/>
        </w:rPr>
        <w:t>Халатова</w:t>
      </w:r>
      <w:proofErr w:type="spellEnd"/>
      <w:r w:rsidRPr="00F957DE">
        <w:rPr>
          <w:rFonts w:ascii="Times New Roman" w:hAnsi="Times New Roman" w:cs="Times New Roman"/>
          <w:sz w:val="28"/>
          <w:szCs w:val="28"/>
        </w:rPr>
        <w:t>; под ред. проф. В.А. Горбуновой. — М.</w:t>
      </w:r>
      <w:proofErr w:type="gramStart"/>
      <w:r w:rsidRPr="00F957DE">
        <w:rPr>
          <w:rFonts w:ascii="Times New Roman" w:hAnsi="Times New Roman" w:cs="Times New Roman"/>
          <w:sz w:val="28"/>
          <w:szCs w:val="28"/>
        </w:rPr>
        <w:t xml:space="preserve"> :</w:t>
      </w:r>
      <w:proofErr w:type="gramEnd"/>
      <w:r w:rsidRPr="00F957DE">
        <w:rPr>
          <w:rFonts w:ascii="Times New Roman" w:hAnsi="Times New Roman" w:cs="Times New Roman"/>
          <w:sz w:val="28"/>
          <w:szCs w:val="28"/>
        </w:rPr>
        <w:t xml:space="preserve"> </w:t>
      </w:r>
      <w:proofErr w:type="spellStart"/>
      <w:r w:rsidRPr="00F957DE">
        <w:rPr>
          <w:rFonts w:ascii="Times New Roman" w:hAnsi="Times New Roman" w:cs="Times New Roman"/>
          <w:sz w:val="28"/>
          <w:szCs w:val="28"/>
        </w:rPr>
        <w:t>ГЭОТАРМедиа</w:t>
      </w:r>
      <w:proofErr w:type="spellEnd"/>
      <w:r w:rsidRPr="00F957DE">
        <w:rPr>
          <w:rFonts w:ascii="Times New Roman" w:hAnsi="Times New Roman" w:cs="Times New Roman"/>
          <w:sz w:val="28"/>
          <w:szCs w:val="28"/>
        </w:rPr>
        <w:t>, 2010. — 23 с.</w:t>
      </w:r>
    </w:p>
    <w:p w:rsidR="00233D5E" w:rsidRDefault="00934D1B" w:rsidP="00374FFC">
      <w:pPr>
        <w:pStyle w:val="a8"/>
        <w:numPr>
          <w:ilvl w:val="0"/>
          <w:numId w:val="20"/>
        </w:numPr>
        <w:tabs>
          <w:tab w:val="left" w:pos="1245"/>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934D1B">
        <w:rPr>
          <w:rFonts w:ascii="Times New Roman" w:hAnsi="Times New Roman" w:cs="Times New Roman"/>
          <w:sz w:val="28"/>
          <w:szCs w:val="28"/>
        </w:rPr>
        <w:t>Тумян</w:t>
      </w:r>
      <w:proofErr w:type="spellEnd"/>
      <w:r w:rsidRPr="00934D1B">
        <w:rPr>
          <w:rFonts w:ascii="Times New Roman" w:hAnsi="Times New Roman" w:cs="Times New Roman"/>
          <w:sz w:val="28"/>
          <w:szCs w:val="28"/>
        </w:rPr>
        <w:t xml:space="preserve"> Г. С., Тупицын Н. Н., Шолохова Е. Н., </w:t>
      </w:r>
      <w:proofErr w:type="spellStart"/>
      <w:r w:rsidRPr="00934D1B">
        <w:rPr>
          <w:rFonts w:ascii="Times New Roman" w:hAnsi="Times New Roman" w:cs="Times New Roman"/>
          <w:sz w:val="28"/>
          <w:szCs w:val="28"/>
        </w:rPr>
        <w:t>Пробатова</w:t>
      </w:r>
      <w:proofErr w:type="spellEnd"/>
      <w:r w:rsidRPr="00934D1B">
        <w:rPr>
          <w:rFonts w:ascii="Times New Roman" w:hAnsi="Times New Roman" w:cs="Times New Roman"/>
          <w:sz w:val="28"/>
          <w:szCs w:val="28"/>
        </w:rPr>
        <w:t xml:space="preserve"> Н. А., Османов Д. Ш., Ковригина А. М., Павловская А. И. Иммуноморфологическая характеристика </w:t>
      </w:r>
      <w:proofErr w:type="gramStart"/>
      <w:r w:rsidRPr="00934D1B">
        <w:rPr>
          <w:rFonts w:ascii="Times New Roman" w:hAnsi="Times New Roman" w:cs="Times New Roman"/>
          <w:sz w:val="28"/>
          <w:szCs w:val="28"/>
        </w:rPr>
        <w:t>богатой</w:t>
      </w:r>
      <w:proofErr w:type="gramEnd"/>
      <w:r w:rsidRPr="00934D1B">
        <w:rPr>
          <w:rFonts w:ascii="Times New Roman" w:hAnsi="Times New Roman" w:cs="Times New Roman"/>
          <w:sz w:val="28"/>
          <w:szCs w:val="28"/>
        </w:rPr>
        <w:t xml:space="preserve"> лимфоцитами классической </w:t>
      </w:r>
      <w:proofErr w:type="spellStart"/>
      <w:r w:rsidRPr="00934D1B">
        <w:rPr>
          <w:rFonts w:ascii="Times New Roman" w:hAnsi="Times New Roman" w:cs="Times New Roman"/>
          <w:sz w:val="28"/>
          <w:szCs w:val="28"/>
        </w:rPr>
        <w:t>лимфомы</w:t>
      </w:r>
      <w:proofErr w:type="spellEnd"/>
      <w:r w:rsidRPr="00934D1B">
        <w:rPr>
          <w:rFonts w:ascii="Times New Roman" w:hAnsi="Times New Roman" w:cs="Times New Roman"/>
          <w:sz w:val="28"/>
          <w:szCs w:val="28"/>
        </w:rPr>
        <w:t xml:space="preserve"> </w:t>
      </w:r>
      <w:proofErr w:type="spellStart"/>
      <w:r w:rsidRPr="00934D1B">
        <w:rPr>
          <w:rFonts w:ascii="Times New Roman" w:hAnsi="Times New Roman" w:cs="Times New Roman"/>
          <w:sz w:val="28"/>
          <w:szCs w:val="28"/>
        </w:rPr>
        <w:t>Ходжкина</w:t>
      </w:r>
      <w:proofErr w:type="spellEnd"/>
      <w:r w:rsidRPr="00934D1B">
        <w:rPr>
          <w:rFonts w:ascii="Times New Roman" w:hAnsi="Times New Roman" w:cs="Times New Roman"/>
          <w:sz w:val="28"/>
          <w:szCs w:val="28"/>
        </w:rPr>
        <w:t xml:space="preserve"> Гематология и трансфузиология. – 2003 №4.-С.10-13</w:t>
      </w:r>
    </w:p>
    <w:p w:rsidR="00233D5E" w:rsidRPr="00233D5E" w:rsidRDefault="00233D5E" w:rsidP="00374FFC">
      <w:pPr>
        <w:pStyle w:val="a8"/>
        <w:numPr>
          <w:ilvl w:val="0"/>
          <w:numId w:val="20"/>
        </w:numPr>
        <w:tabs>
          <w:tab w:val="left" w:pos="1245"/>
        </w:tabs>
        <w:spacing w:after="0" w:line="360" w:lineRule="auto"/>
        <w:jc w:val="both"/>
        <w:rPr>
          <w:rFonts w:ascii="Times New Roman" w:hAnsi="Times New Roman" w:cs="Times New Roman"/>
          <w:sz w:val="28"/>
          <w:szCs w:val="28"/>
          <w:lang w:val="en-US"/>
        </w:rPr>
      </w:pPr>
      <w:proofErr w:type="spellStart"/>
      <w:r w:rsidRPr="00135173">
        <w:rPr>
          <w:rFonts w:ascii="Times New Roman" w:hAnsi="Times New Roman" w:cs="Times New Roman"/>
          <w:color w:val="000000"/>
          <w:spacing w:val="6"/>
          <w:sz w:val="28"/>
          <w:szCs w:val="28"/>
          <w:lang w:val="en-US"/>
        </w:rPr>
        <w:t>Aurich</w:t>
      </w:r>
      <w:proofErr w:type="spellEnd"/>
      <w:r w:rsidRPr="00135173">
        <w:rPr>
          <w:rFonts w:ascii="Times New Roman" w:hAnsi="Times New Roman" w:cs="Times New Roman"/>
          <w:color w:val="000000"/>
          <w:spacing w:val="6"/>
          <w:sz w:val="28"/>
          <w:szCs w:val="28"/>
          <w:lang w:val="en-US"/>
        </w:rPr>
        <w:t xml:space="preserve"> G, </w:t>
      </w:r>
      <w:proofErr w:type="spellStart"/>
      <w:r w:rsidRPr="00135173">
        <w:rPr>
          <w:rFonts w:ascii="Times New Roman" w:hAnsi="Times New Roman" w:cs="Times New Roman"/>
          <w:color w:val="000000"/>
          <w:spacing w:val="6"/>
          <w:sz w:val="28"/>
          <w:szCs w:val="28"/>
          <w:lang w:val="en-US"/>
        </w:rPr>
        <w:t>Plenert</w:t>
      </w:r>
      <w:proofErr w:type="spellEnd"/>
      <w:r w:rsidRPr="00135173">
        <w:rPr>
          <w:rFonts w:ascii="Times New Roman" w:hAnsi="Times New Roman" w:cs="Times New Roman"/>
          <w:color w:val="000000"/>
          <w:spacing w:val="6"/>
          <w:sz w:val="28"/>
          <w:szCs w:val="28"/>
          <w:lang w:val="en-US"/>
        </w:rPr>
        <w:t xml:space="preserve"> W, </w:t>
      </w:r>
      <w:proofErr w:type="spellStart"/>
      <w:r w:rsidRPr="00135173">
        <w:rPr>
          <w:rFonts w:ascii="Times New Roman" w:hAnsi="Times New Roman" w:cs="Times New Roman"/>
          <w:color w:val="000000"/>
          <w:spacing w:val="6"/>
          <w:sz w:val="28"/>
          <w:szCs w:val="28"/>
          <w:lang w:val="en-US"/>
        </w:rPr>
        <w:t>Zintl</w:t>
      </w:r>
      <w:proofErr w:type="spellEnd"/>
      <w:r w:rsidRPr="00135173">
        <w:rPr>
          <w:rFonts w:ascii="Times New Roman" w:hAnsi="Times New Roman" w:cs="Times New Roman"/>
          <w:color w:val="000000"/>
          <w:spacing w:val="6"/>
          <w:sz w:val="28"/>
          <w:szCs w:val="28"/>
          <w:lang w:val="en-US"/>
        </w:rPr>
        <w:t xml:space="preserve"> F. </w:t>
      </w:r>
      <w:proofErr w:type="spellStart"/>
      <w:r w:rsidRPr="00135173">
        <w:rPr>
          <w:rFonts w:ascii="Times New Roman" w:hAnsi="Times New Roman" w:cs="Times New Roman"/>
          <w:color w:val="000000"/>
          <w:spacing w:val="6"/>
          <w:sz w:val="28"/>
          <w:szCs w:val="28"/>
          <w:lang w:val="en-US"/>
        </w:rPr>
        <w:t>Diagnostie</w:t>
      </w:r>
      <w:proofErr w:type="spellEnd"/>
      <w:r w:rsidRPr="00135173">
        <w:rPr>
          <w:rFonts w:ascii="Times New Roman" w:hAnsi="Times New Roman" w:cs="Times New Roman"/>
          <w:color w:val="000000"/>
          <w:spacing w:val="6"/>
          <w:sz w:val="28"/>
          <w:szCs w:val="28"/>
          <w:lang w:val="en-US"/>
        </w:rPr>
        <w:t xml:space="preserve"> and the </w:t>
      </w:r>
      <w:proofErr w:type="spellStart"/>
      <w:r w:rsidRPr="00135173">
        <w:rPr>
          <w:rFonts w:ascii="Times New Roman" w:hAnsi="Times New Roman" w:cs="Times New Roman"/>
          <w:color w:val="000000"/>
          <w:spacing w:val="6"/>
          <w:sz w:val="28"/>
          <w:szCs w:val="28"/>
          <w:lang w:val="en-US"/>
        </w:rPr>
        <w:t>rapeutie</w:t>
      </w:r>
      <w:proofErr w:type="spellEnd"/>
      <w:r w:rsidRPr="00135173">
        <w:rPr>
          <w:rFonts w:ascii="Times New Roman" w:hAnsi="Times New Roman" w:cs="Times New Roman"/>
          <w:color w:val="000000"/>
          <w:spacing w:val="6"/>
          <w:sz w:val="28"/>
          <w:szCs w:val="28"/>
          <w:lang w:val="en-US"/>
        </w:rPr>
        <w:t xml:space="preserve"> aspects of </w:t>
      </w:r>
      <w:proofErr w:type="spellStart"/>
      <w:r w:rsidRPr="00135173">
        <w:rPr>
          <w:rFonts w:ascii="Times New Roman" w:hAnsi="Times New Roman" w:cs="Times New Roman"/>
          <w:color w:val="000000"/>
          <w:spacing w:val="6"/>
          <w:sz w:val="28"/>
          <w:szCs w:val="28"/>
          <w:lang w:val="en-US"/>
        </w:rPr>
        <w:t>leukoses</w:t>
      </w:r>
      <w:proofErr w:type="spellEnd"/>
      <w:r w:rsidRPr="00135173">
        <w:rPr>
          <w:rFonts w:ascii="Times New Roman" w:hAnsi="Times New Roman" w:cs="Times New Roman"/>
          <w:color w:val="000000"/>
          <w:spacing w:val="6"/>
          <w:sz w:val="28"/>
          <w:szCs w:val="28"/>
          <w:lang w:val="en-US"/>
        </w:rPr>
        <w:t xml:space="preserve"> in</w:t>
      </w:r>
      <w:r w:rsidRPr="00233D5E">
        <w:rPr>
          <w:rFonts w:ascii="Times New Roman" w:hAnsi="Times New Roman" w:cs="Times New Roman"/>
          <w:color w:val="000000"/>
          <w:spacing w:val="6"/>
          <w:sz w:val="28"/>
          <w:szCs w:val="28"/>
          <w:lang w:val="en-US"/>
        </w:rPr>
        <w:t xml:space="preserve"> </w:t>
      </w:r>
      <w:r w:rsidRPr="00135173">
        <w:rPr>
          <w:rFonts w:ascii="Times New Roman" w:hAnsi="Times New Roman" w:cs="Times New Roman"/>
          <w:color w:val="000000"/>
          <w:spacing w:val="1"/>
          <w:sz w:val="28"/>
          <w:szCs w:val="28"/>
          <w:lang w:val="en-US"/>
        </w:rPr>
        <w:t>childhood. // Blood</w:t>
      </w:r>
      <w:proofErr w:type="gramStart"/>
      <w:r w:rsidRPr="00135173">
        <w:rPr>
          <w:rFonts w:ascii="Times New Roman" w:hAnsi="Times New Roman" w:cs="Times New Roman"/>
          <w:color w:val="000000"/>
          <w:spacing w:val="1"/>
          <w:sz w:val="28"/>
          <w:szCs w:val="28"/>
          <w:lang w:val="en-US"/>
        </w:rPr>
        <w:t>.-</w:t>
      </w:r>
      <w:proofErr w:type="gramEnd"/>
      <w:r w:rsidRPr="00135173">
        <w:rPr>
          <w:rFonts w:ascii="Times New Roman" w:hAnsi="Times New Roman" w:cs="Times New Roman"/>
          <w:color w:val="000000"/>
          <w:spacing w:val="1"/>
          <w:sz w:val="28"/>
          <w:szCs w:val="28"/>
          <w:lang w:val="en-US"/>
        </w:rPr>
        <w:t xml:space="preserve"> 2001.- №27(1).-P. 455-460.</w:t>
      </w:r>
    </w:p>
    <w:p w:rsidR="00987ADE" w:rsidRPr="00233D5E" w:rsidRDefault="00233D5E" w:rsidP="00374FFC">
      <w:pPr>
        <w:pStyle w:val="a8"/>
        <w:numPr>
          <w:ilvl w:val="0"/>
          <w:numId w:val="20"/>
        </w:numPr>
        <w:tabs>
          <w:tab w:val="left" w:pos="1245"/>
        </w:tabs>
        <w:spacing w:after="0" w:line="360" w:lineRule="auto"/>
        <w:jc w:val="both"/>
        <w:rPr>
          <w:rFonts w:ascii="Times New Roman" w:hAnsi="Times New Roman" w:cs="Times New Roman"/>
          <w:sz w:val="28"/>
          <w:szCs w:val="28"/>
          <w:lang w:val="en-US"/>
        </w:rPr>
      </w:pPr>
      <w:r w:rsidRPr="00233D5E">
        <w:rPr>
          <w:rFonts w:ascii="Times New Roman" w:hAnsi="Times New Roman" w:cs="Times New Roman"/>
          <w:sz w:val="28"/>
          <w:szCs w:val="28"/>
          <w:lang w:val="en-US"/>
        </w:rPr>
        <w:lastRenderedPageBreak/>
        <w:t xml:space="preserve">Blood diseases of infancy and childhood: in the tradition of C.H. Smith / Denis R. Miller; associate </w:t>
      </w:r>
      <w:proofErr w:type="gramStart"/>
      <w:r w:rsidRPr="00233D5E">
        <w:rPr>
          <w:rFonts w:ascii="Times New Roman" w:hAnsi="Times New Roman" w:cs="Times New Roman"/>
          <w:sz w:val="28"/>
          <w:szCs w:val="28"/>
          <w:lang w:val="en-US"/>
        </w:rPr>
        <w:t>editor</w:t>
      </w:r>
      <w:proofErr w:type="gramEnd"/>
      <w:r w:rsidRPr="00233D5E">
        <w:rPr>
          <w:rFonts w:ascii="Times New Roman" w:hAnsi="Times New Roman" w:cs="Times New Roman"/>
          <w:sz w:val="28"/>
          <w:szCs w:val="28"/>
          <w:lang w:val="en-US"/>
        </w:rPr>
        <w:t xml:space="preserve"> Robert L. </w:t>
      </w:r>
      <w:proofErr w:type="spellStart"/>
      <w:r w:rsidRPr="00233D5E">
        <w:rPr>
          <w:rFonts w:ascii="Times New Roman" w:hAnsi="Times New Roman" w:cs="Times New Roman"/>
          <w:sz w:val="28"/>
          <w:szCs w:val="28"/>
          <w:lang w:val="en-US"/>
        </w:rPr>
        <w:t>Baehner</w:t>
      </w:r>
      <w:proofErr w:type="spellEnd"/>
      <w:r w:rsidRPr="00233D5E">
        <w:rPr>
          <w:rFonts w:ascii="Times New Roman" w:hAnsi="Times New Roman" w:cs="Times New Roman"/>
          <w:sz w:val="28"/>
          <w:szCs w:val="28"/>
          <w:lang w:val="en-US"/>
        </w:rPr>
        <w:t>. — 7th ed. — St. Louis: Mosby-Year Book, 1995. — 1041 p.</w:t>
      </w:r>
    </w:p>
    <w:p w:rsidR="00233D5E" w:rsidRPr="00233D5E" w:rsidRDefault="00233D5E" w:rsidP="00374FFC">
      <w:pPr>
        <w:pStyle w:val="a8"/>
        <w:numPr>
          <w:ilvl w:val="0"/>
          <w:numId w:val="20"/>
        </w:numPr>
        <w:tabs>
          <w:tab w:val="left" w:pos="1245"/>
        </w:tabs>
        <w:spacing w:after="0" w:line="360" w:lineRule="auto"/>
        <w:jc w:val="both"/>
        <w:rPr>
          <w:rFonts w:ascii="Times New Roman" w:hAnsi="Times New Roman" w:cs="Times New Roman"/>
          <w:sz w:val="28"/>
          <w:szCs w:val="28"/>
          <w:lang w:val="en-US"/>
        </w:rPr>
      </w:pPr>
      <w:proofErr w:type="spellStart"/>
      <w:r w:rsidRPr="00135173">
        <w:rPr>
          <w:rFonts w:ascii="Times New Roman" w:hAnsi="Times New Roman" w:cs="Times New Roman"/>
          <w:sz w:val="28"/>
          <w:szCs w:val="28"/>
          <w:lang w:val="en-US"/>
        </w:rPr>
        <w:t>Brauniger</w:t>
      </w:r>
      <w:proofErr w:type="spellEnd"/>
      <w:r w:rsidRPr="00135173">
        <w:rPr>
          <w:rFonts w:ascii="Times New Roman" w:hAnsi="Times New Roman" w:cs="Times New Roman"/>
          <w:sz w:val="28"/>
          <w:szCs w:val="28"/>
          <w:lang w:val="en-US"/>
        </w:rPr>
        <w:t xml:space="preserve"> A., Yang W., </w:t>
      </w:r>
      <w:proofErr w:type="spellStart"/>
      <w:r w:rsidRPr="00135173">
        <w:rPr>
          <w:rFonts w:ascii="Times New Roman" w:hAnsi="Times New Roman" w:cs="Times New Roman"/>
          <w:sz w:val="28"/>
          <w:szCs w:val="28"/>
          <w:lang w:val="en-US"/>
        </w:rPr>
        <w:t>Wacker</w:t>
      </w:r>
      <w:proofErr w:type="spellEnd"/>
      <w:r w:rsidRPr="00135173">
        <w:rPr>
          <w:rFonts w:ascii="Times New Roman" w:hAnsi="Times New Roman" w:cs="Times New Roman"/>
          <w:sz w:val="28"/>
          <w:szCs w:val="28"/>
          <w:lang w:val="en-US"/>
        </w:rPr>
        <w:t xml:space="preserve"> H. H., </w:t>
      </w:r>
      <w:proofErr w:type="spellStart"/>
      <w:r w:rsidRPr="00135173">
        <w:rPr>
          <w:rFonts w:ascii="Times New Roman" w:hAnsi="Times New Roman" w:cs="Times New Roman"/>
          <w:sz w:val="28"/>
          <w:szCs w:val="28"/>
          <w:lang w:val="en-US"/>
        </w:rPr>
        <w:t>Rajewsky</w:t>
      </w:r>
      <w:proofErr w:type="spellEnd"/>
      <w:r w:rsidRPr="00135173">
        <w:rPr>
          <w:rFonts w:ascii="Times New Roman" w:hAnsi="Times New Roman" w:cs="Times New Roman"/>
          <w:sz w:val="28"/>
          <w:szCs w:val="28"/>
          <w:lang w:val="en-US"/>
        </w:rPr>
        <w:t xml:space="preserve"> K., </w:t>
      </w:r>
      <w:proofErr w:type="spellStart"/>
      <w:r w:rsidRPr="00135173">
        <w:rPr>
          <w:rFonts w:ascii="Times New Roman" w:hAnsi="Times New Roman" w:cs="Times New Roman"/>
          <w:sz w:val="28"/>
          <w:szCs w:val="28"/>
          <w:lang w:val="en-US"/>
        </w:rPr>
        <w:t>Kuppers</w:t>
      </w:r>
      <w:proofErr w:type="spellEnd"/>
      <w:r w:rsidRPr="00135173">
        <w:rPr>
          <w:rFonts w:ascii="Times New Roman" w:hAnsi="Times New Roman" w:cs="Times New Roman"/>
          <w:sz w:val="28"/>
          <w:szCs w:val="28"/>
          <w:lang w:val="en-US"/>
        </w:rPr>
        <w:t xml:space="preserve"> R., </w:t>
      </w:r>
      <w:proofErr w:type="spellStart"/>
      <w:r w:rsidRPr="00135173">
        <w:rPr>
          <w:rFonts w:ascii="Times New Roman" w:hAnsi="Times New Roman" w:cs="Times New Roman"/>
          <w:sz w:val="28"/>
          <w:szCs w:val="28"/>
          <w:lang w:val="en-US"/>
        </w:rPr>
        <w:t>Hansmann</w:t>
      </w:r>
      <w:proofErr w:type="spellEnd"/>
      <w:r w:rsidRPr="00135173">
        <w:rPr>
          <w:rFonts w:ascii="Times New Roman" w:hAnsi="Times New Roman" w:cs="Times New Roman"/>
          <w:sz w:val="28"/>
          <w:szCs w:val="28"/>
          <w:lang w:val="en-US"/>
        </w:rPr>
        <w:t xml:space="preserve"> M. L. B-cell development in progressively transformed germinal centers: simila</w:t>
      </w:r>
      <w:r w:rsidRPr="00135173">
        <w:rPr>
          <w:rFonts w:ascii="Times New Roman" w:hAnsi="Times New Roman" w:cs="Times New Roman"/>
          <w:sz w:val="28"/>
          <w:szCs w:val="28"/>
          <w:lang w:val="en-US"/>
        </w:rPr>
        <w:softHyphen/>
        <w:t xml:space="preserve">rities and </w:t>
      </w:r>
      <w:proofErr w:type="spellStart"/>
      <w:r w:rsidRPr="00135173">
        <w:rPr>
          <w:rFonts w:ascii="Times New Roman" w:hAnsi="Times New Roman" w:cs="Times New Roman"/>
          <w:sz w:val="28"/>
          <w:szCs w:val="28"/>
          <w:lang w:val="en-US"/>
        </w:rPr>
        <w:t>differenses</w:t>
      </w:r>
      <w:proofErr w:type="spellEnd"/>
      <w:r w:rsidRPr="00135173">
        <w:rPr>
          <w:rFonts w:ascii="Times New Roman" w:hAnsi="Times New Roman" w:cs="Times New Roman"/>
          <w:sz w:val="28"/>
          <w:szCs w:val="28"/>
          <w:lang w:val="en-US"/>
        </w:rPr>
        <w:t xml:space="preserve"> compared with </w:t>
      </w:r>
      <w:proofErr w:type="spellStart"/>
      <w:r w:rsidRPr="00135173">
        <w:rPr>
          <w:rFonts w:ascii="Times New Roman" w:hAnsi="Times New Roman" w:cs="Times New Roman"/>
          <w:sz w:val="28"/>
          <w:szCs w:val="28"/>
          <w:lang w:val="en-US"/>
        </w:rPr>
        <w:t>classicalgerminal</w:t>
      </w:r>
      <w:proofErr w:type="spellEnd"/>
      <w:r w:rsidRPr="00135173">
        <w:rPr>
          <w:rFonts w:ascii="Times New Roman" w:hAnsi="Times New Roman" w:cs="Times New Roman"/>
          <w:sz w:val="28"/>
          <w:szCs w:val="28"/>
          <w:lang w:val="en-US"/>
        </w:rPr>
        <w:t xml:space="preserve"> centers and lymphocyte — predominant Hodgkin disease. Blood 2001; 97(3): 714—719.</w:t>
      </w:r>
    </w:p>
    <w:p w:rsidR="00233D5E" w:rsidRPr="000132FD" w:rsidRDefault="00233D5E" w:rsidP="00374FFC">
      <w:pPr>
        <w:pStyle w:val="a8"/>
        <w:numPr>
          <w:ilvl w:val="0"/>
          <w:numId w:val="20"/>
        </w:numPr>
        <w:spacing w:before="100" w:beforeAutospacing="1" w:after="100" w:afterAutospacing="1" w:line="360" w:lineRule="auto"/>
        <w:jc w:val="both"/>
        <w:rPr>
          <w:rFonts w:ascii="Times New Roman" w:hAnsi="Times New Roman" w:cs="Times New Roman"/>
          <w:sz w:val="28"/>
          <w:szCs w:val="28"/>
          <w:lang w:val="en-US"/>
        </w:rPr>
      </w:pPr>
      <w:r w:rsidRPr="00135173">
        <w:rPr>
          <w:rFonts w:ascii="Times New Roman" w:hAnsi="Times New Roman" w:cs="Times New Roman"/>
          <w:iCs/>
          <w:sz w:val="28"/>
          <w:szCs w:val="28"/>
          <w:lang w:val="en-US"/>
        </w:rPr>
        <w:t>Cullen K.V., Davey R.A., Davey M.W.</w:t>
      </w:r>
      <w:r w:rsidRPr="00135173">
        <w:rPr>
          <w:rFonts w:ascii="Times New Roman" w:hAnsi="Times New Roman" w:cs="Times New Roman"/>
          <w:sz w:val="28"/>
          <w:szCs w:val="28"/>
          <w:lang w:val="en-US"/>
        </w:rPr>
        <w:t xml:space="preserve"> Drug resistance does not correlate with resistance to Fas-mediated apoptosis// </w:t>
      </w:r>
      <w:proofErr w:type="spellStart"/>
      <w:r w:rsidRPr="00135173">
        <w:rPr>
          <w:rFonts w:ascii="Times New Roman" w:hAnsi="Times New Roman" w:cs="Times New Roman"/>
          <w:sz w:val="28"/>
          <w:szCs w:val="28"/>
          <w:lang w:val="en-US"/>
        </w:rPr>
        <w:t>Leuk</w:t>
      </w:r>
      <w:proofErr w:type="spellEnd"/>
      <w:r w:rsidRPr="00135173">
        <w:rPr>
          <w:rFonts w:ascii="Times New Roman" w:hAnsi="Times New Roman" w:cs="Times New Roman"/>
          <w:sz w:val="28"/>
          <w:szCs w:val="28"/>
          <w:lang w:val="en-US"/>
        </w:rPr>
        <w:t>. Res. – 2001. – Vol. 25, №1. – P. 69–75.</w:t>
      </w:r>
    </w:p>
    <w:p w:rsidR="00233D5E" w:rsidRPr="000132FD" w:rsidRDefault="00233D5E" w:rsidP="00374FFC">
      <w:pPr>
        <w:pStyle w:val="a8"/>
        <w:numPr>
          <w:ilvl w:val="0"/>
          <w:numId w:val="20"/>
        </w:numPr>
        <w:spacing w:before="100" w:beforeAutospacing="1" w:after="100" w:afterAutospacing="1" w:line="360" w:lineRule="auto"/>
        <w:jc w:val="both"/>
        <w:rPr>
          <w:rFonts w:ascii="Times New Roman" w:hAnsi="Times New Roman" w:cs="Times New Roman"/>
          <w:sz w:val="28"/>
          <w:szCs w:val="28"/>
          <w:lang w:val="en-US"/>
        </w:rPr>
      </w:pPr>
      <w:r w:rsidRPr="000132FD">
        <w:rPr>
          <w:rFonts w:ascii="Times New Roman" w:hAnsi="Times New Roman" w:cs="Times New Roman"/>
          <w:sz w:val="28"/>
          <w:szCs w:val="28"/>
          <w:lang w:val="en-US"/>
        </w:rPr>
        <w:t xml:space="preserve"> </w:t>
      </w:r>
      <w:r w:rsidRPr="000132FD">
        <w:rPr>
          <w:rFonts w:ascii="Times New Roman" w:hAnsi="Times New Roman" w:cs="Times New Roman"/>
          <w:color w:val="000000"/>
          <w:spacing w:val="3"/>
          <w:sz w:val="28"/>
          <w:szCs w:val="28"/>
          <w:lang w:val="en-US"/>
        </w:rPr>
        <w:t xml:space="preserve">Clift R.A., Buckner CD. </w:t>
      </w:r>
      <w:proofErr w:type="spellStart"/>
      <w:r w:rsidRPr="000132FD">
        <w:rPr>
          <w:rFonts w:ascii="Times New Roman" w:hAnsi="Times New Roman" w:cs="Times New Roman"/>
          <w:color w:val="000000"/>
          <w:spacing w:val="3"/>
          <w:sz w:val="28"/>
          <w:szCs w:val="28"/>
          <w:lang w:val="en-US"/>
        </w:rPr>
        <w:t>Appelbaumt</w:t>
      </w:r>
      <w:proofErr w:type="spellEnd"/>
      <w:r w:rsidRPr="000132FD">
        <w:rPr>
          <w:rFonts w:ascii="Times New Roman" w:hAnsi="Times New Roman" w:cs="Times New Roman"/>
          <w:color w:val="000000"/>
          <w:spacing w:val="3"/>
          <w:sz w:val="28"/>
          <w:szCs w:val="28"/>
          <w:lang w:val="en-US"/>
        </w:rPr>
        <w:t xml:space="preserve"> </w:t>
      </w:r>
      <w:proofErr w:type="spellStart"/>
      <w:r w:rsidRPr="000132FD">
        <w:rPr>
          <w:rFonts w:ascii="Times New Roman" w:hAnsi="Times New Roman" w:cs="Times New Roman"/>
          <w:color w:val="000000"/>
          <w:spacing w:val="3"/>
          <w:sz w:val="28"/>
          <w:szCs w:val="28"/>
          <w:lang w:val="en-US"/>
        </w:rPr>
        <w:t>Fretal</w:t>
      </w:r>
      <w:proofErr w:type="spellEnd"/>
      <w:r w:rsidRPr="000132FD">
        <w:rPr>
          <w:rFonts w:ascii="Times New Roman" w:hAnsi="Times New Roman" w:cs="Times New Roman"/>
          <w:color w:val="000000"/>
          <w:spacing w:val="3"/>
          <w:sz w:val="28"/>
          <w:szCs w:val="28"/>
          <w:lang w:val="en-US"/>
        </w:rPr>
        <w:t xml:space="preserve"> Allogeneic marrow transplantation in</w:t>
      </w:r>
      <w:r w:rsidRPr="000132FD">
        <w:rPr>
          <w:rFonts w:ascii="Times New Roman" w:hAnsi="Times New Roman" w:cs="Times New Roman"/>
          <w:color w:val="000000"/>
          <w:spacing w:val="3"/>
          <w:sz w:val="28"/>
          <w:szCs w:val="28"/>
          <w:lang w:val="en-US"/>
        </w:rPr>
        <w:br/>
      </w:r>
      <w:r w:rsidRPr="000132FD">
        <w:rPr>
          <w:rFonts w:ascii="Times New Roman" w:hAnsi="Times New Roman" w:cs="Times New Roman"/>
          <w:color w:val="000000"/>
          <w:spacing w:val="1"/>
          <w:sz w:val="28"/>
          <w:szCs w:val="28"/>
          <w:lang w:val="en-US"/>
        </w:rPr>
        <w:t>patients with acute myeloid leukemia in fist remission. A randomized trial of two irradia</w:t>
      </w:r>
      <w:r w:rsidRPr="000132FD">
        <w:rPr>
          <w:rFonts w:ascii="Times New Roman" w:hAnsi="Times New Roman" w:cs="Times New Roman"/>
          <w:color w:val="000000"/>
          <w:spacing w:val="4"/>
          <w:sz w:val="28"/>
          <w:szCs w:val="28"/>
          <w:lang w:val="en-US"/>
        </w:rPr>
        <w:t>tion regimens//Blood.- 1999.-№76.-P. 176-178.</w:t>
      </w:r>
    </w:p>
    <w:p w:rsidR="00233D5E" w:rsidRPr="00135173" w:rsidRDefault="00233D5E" w:rsidP="00374FFC">
      <w:pPr>
        <w:pStyle w:val="a8"/>
        <w:numPr>
          <w:ilvl w:val="0"/>
          <w:numId w:val="20"/>
        </w:numPr>
        <w:spacing w:before="100" w:beforeAutospacing="1" w:after="100" w:afterAutospacing="1" w:line="360" w:lineRule="auto"/>
        <w:jc w:val="both"/>
        <w:rPr>
          <w:rFonts w:ascii="Times New Roman" w:hAnsi="Times New Roman" w:cs="Times New Roman"/>
          <w:sz w:val="28"/>
          <w:szCs w:val="28"/>
          <w:lang w:val="en-US"/>
        </w:rPr>
      </w:pPr>
      <w:r w:rsidRPr="000132FD">
        <w:rPr>
          <w:rFonts w:ascii="Times New Roman" w:hAnsi="Times New Roman" w:cs="Times New Roman"/>
          <w:sz w:val="28"/>
          <w:szCs w:val="28"/>
          <w:lang w:val="en-US"/>
        </w:rPr>
        <w:t xml:space="preserve"> </w:t>
      </w:r>
      <w:r w:rsidRPr="00135173">
        <w:rPr>
          <w:rFonts w:ascii="Times New Roman" w:hAnsi="Times New Roman" w:cs="Times New Roman"/>
          <w:sz w:val="28"/>
          <w:szCs w:val="28"/>
          <w:lang w:val="de-DE"/>
        </w:rPr>
        <w:t xml:space="preserve"> Diehl V, Mauch PM., Harris NL. </w:t>
      </w:r>
      <w:r w:rsidRPr="00135173">
        <w:rPr>
          <w:rFonts w:ascii="Times New Roman" w:hAnsi="Times New Roman" w:cs="Times New Roman"/>
          <w:sz w:val="28"/>
          <w:szCs w:val="28"/>
          <w:lang w:val="en-US"/>
        </w:rPr>
        <w:t xml:space="preserve">Chapter 45: Lymphomas, 45.6: Hodgkin's </w:t>
      </w:r>
      <w:proofErr w:type="gramStart"/>
      <w:r w:rsidRPr="00135173">
        <w:rPr>
          <w:rFonts w:ascii="Times New Roman" w:hAnsi="Times New Roman" w:cs="Times New Roman"/>
          <w:sz w:val="28"/>
          <w:szCs w:val="28"/>
          <w:lang w:val="en-US"/>
        </w:rPr>
        <w:t>Disease</w:t>
      </w:r>
      <w:proofErr w:type="gramEnd"/>
      <w:r w:rsidRPr="00135173">
        <w:rPr>
          <w:rFonts w:ascii="Times New Roman" w:hAnsi="Times New Roman" w:cs="Times New Roman"/>
          <w:sz w:val="28"/>
          <w:szCs w:val="28"/>
          <w:lang w:val="en-US"/>
        </w:rPr>
        <w:t xml:space="preserve"> in Cancer: Principles and Practice of Oncology, 6th Edition; ed. </w:t>
      </w:r>
      <w:proofErr w:type="spellStart"/>
      <w:r w:rsidRPr="00135173">
        <w:rPr>
          <w:rFonts w:ascii="Times New Roman" w:hAnsi="Times New Roman" w:cs="Times New Roman"/>
          <w:sz w:val="28"/>
          <w:szCs w:val="28"/>
          <w:lang w:val="en-US"/>
        </w:rPr>
        <w:t>DeVita</w:t>
      </w:r>
      <w:proofErr w:type="spellEnd"/>
      <w:r w:rsidRPr="00135173">
        <w:rPr>
          <w:rFonts w:ascii="Times New Roman" w:hAnsi="Times New Roman" w:cs="Times New Roman"/>
          <w:sz w:val="28"/>
          <w:szCs w:val="28"/>
          <w:lang w:val="en-US"/>
        </w:rPr>
        <w:t xml:space="preserve"> TD, Hellman S, Rosenberg SA. Lippincott Williams &amp; Wilkins, 2001. </w:t>
      </w:r>
    </w:p>
    <w:p w:rsidR="00233D5E" w:rsidRPr="00987ADE" w:rsidRDefault="00233D5E" w:rsidP="00374FFC">
      <w:pPr>
        <w:pStyle w:val="a8"/>
        <w:numPr>
          <w:ilvl w:val="0"/>
          <w:numId w:val="20"/>
        </w:numPr>
        <w:spacing w:line="360" w:lineRule="auto"/>
        <w:jc w:val="both"/>
        <w:rPr>
          <w:rFonts w:ascii="Times New Roman" w:hAnsi="Times New Roman" w:cs="Times New Roman"/>
          <w:spacing w:val="-9"/>
          <w:sz w:val="28"/>
          <w:szCs w:val="28"/>
          <w:lang w:val="en-US"/>
        </w:rPr>
      </w:pPr>
      <w:r w:rsidRPr="00135173">
        <w:rPr>
          <w:rFonts w:ascii="Times New Roman" w:hAnsi="Times New Roman" w:cs="Times New Roman"/>
          <w:sz w:val="28"/>
          <w:szCs w:val="28"/>
          <w:lang w:val="de-DE"/>
        </w:rPr>
        <w:t xml:space="preserve"> Diehl V, Franklin J, </w:t>
      </w:r>
      <w:proofErr w:type="spellStart"/>
      <w:r w:rsidRPr="00135173">
        <w:rPr>
          <w:rFonts w:ascii="Times New Roman" w:hAnsi="Times New Roman" w:cs="Times New Roman"/>
          <w:sz w:val="28"/>
          <w:szCs w:val="28"/>
          <w:lang w:val="de-DE"/>
        </w:rPr>
        <w:t>Pfreundschuh</w:t>
      </w:r>
      <w:proofErr w:type="spellEnd"/>
      <w:r w:rsidRPr="00135173">
        <w:rPr>
          <w:rFonts w:ascii="Times New Roman" w:hAnsi="Times New Roman" w:cs="Times New Roman"/>
          <w:sz w:val="28"/>
          <w:szCs w:val="28"/>
          <w:lang w:val="de-DE"/>
        </w:rPr>
        <w:t xml:space="preserve"> M, et al. </w:t>
      </w:r>
      <w:r w:rsidRPr="00135173">
        <w:rPr>
          <w:rFonts w:ascii="Times New Roman" w:hAnsi="Times New Roman" w:cs="Times New Roman"/>
          <w:sz w:val="28"/>
          <w:szCs w:val="28"/>
          <w:lang w:val="en-US"/>
        </w:rPr>
        <w:t xml:space="preserve">German Hodgkin's </w:t>
      </w:r>
      <w:r w:rsidRPr="00135173">
        <w:rPr>
          <w:rFonts w:ascii="Times New Roman" w:hAnsi="Times New Roman" w:cs="Times New Roman"/>
          <w:spacing w:val="-2"/>
          <w:sz w:val="28"/>
          <w:szCs w:val="28"/>
          <w:lang w:val="en-US"/>
        </w:rPr>
        <w:t xml:space="preserve">Lymphoma Study Group. Standard and increased-dose BEACOPP </w:t>
      </w:r>
      <w:r w:rsidRPr="00135173">
        <w:rPr>
          <w:rFonts w:ascii="Times New Roman" w:hAnsi="Times New Roman" w:cs="Times New Roman"/>
          <w:sz w:val="28"/>
          <w:szCs w:val="28"/>
          <w:lang w:val="en-US"/>
        </w:rPr>
        <w:t xml:space="preserve">chemotherapy compared with COPP-ABVD for advanced Hodgkin's disease. </w:t>
      </w:r>
      <w:proofErr w:type="spellStart"/>
      <w:r w:rsidRPr="00135173">
        <w:rPr>
          <w:rFonts w:ascii="Times New Roman" w:hAnsi="Times New Roman" w:cs="Times New Roman"/>
          <w:i/>
          <w:iCs/>
          <w:sz w:val="28"/>
          <w:szCs w:val="28"/>
          <w:lang w:val="en-US"/>
        </w:rPr>
        <w:t>NEnglJMed</w:t>
      </w:r>
      <w:proofErr w:type="spellEnd"/>
      <w:r w:rsidRPr="00135173">
        <w:rPr>
          <w:rFonts w:ascii="Times New Roman" w:hAnsi="Times New Roman" w:cs="Times New Roman"/>
          <w:i/>
          <w:iCs/>
          <w:sz w:val="28"/>
          <w:szCs w:val="28"/>
          <w:lang w:val="en-US"/>
        </w:rPr>
        <w:t xml:space="preserve"> </w:t>
      </w:r>
      <w:r w:rsidRPr="00135173">
        <w:rPr>
          <w:rFonts w:ascii="Times New Roman" w:hAnsi="Times New Roman" w:cs="Times New Roman"/>
          <w:sz w:val="28"/>
          <w:szCs w:val="28"/>
          <w:lang w:val="en-US"/>
        </w:rPr>
        <w:t>2003; 348:2386-95.</w:t>
      </w:r>
    </w:p>
    <w:p w:rsidR="00233D5E" w:rsidRPr="000132FD" w:rsidRDefault="00233D5E" w:rsidP="00374FFC">
      <w:pPr>
        <w:pStyle w:val="a8"/>
        <w:numPr>
          <w:ilvl w:val="0"/>
          <w:numId w:val="20"/>
        </w:numPr>
        <w:spacing w:line="360" w:lineRule="auto"/>
        <w:jc w:val="both"/>
        <w:rPr>
          <w:rFonts w:ascii="Times New Roman" w:hAnsi="Times New Roman" w:cs="Times New Roman"/>
          <w:spacing w:val="-2"/>
          <w:sz w:val="28"/>
          <w:szCs w:val="28"/>
          <w:lang w:val="en-US"/>
        </w:rPr>
      </w:pPr>
      <w:r w:rsidRPr="000132FD">
        <w:rPr>
          <w:rFonts w:ascii="Times New Roman" w:hAnsi="Times New Roman" w:cs="Times New Roman"/>
          <w:spacing w:val="-2"/>
          <w:sz w:val="28"/>
          <w:szCs w:val="28"/>
          <w:lang w:val="en-US"/>
        </w:rPr>
        <w:t xml:space="preserve"> </w:t>
      </w:r>
      <w:r w:rsidRPr="00135173">
        <w:rPr>
          <w:rFonts w:ascii="Times New Roman" w:hAnsi="Times New Roman" w:cs="Times New Roman"/>
          <w:spacing w:val="-2"/>
          <w:sz w:val="28"/>
          <w:szCs w:val="28"/>
          <w:lang w:val="en-US"/>
        </w:rPr>
        <w:t xml:space="preserve">Duggan DB, </w:t>
      </w:r>
      <w:proofErr w:type="spellStart"/>
      <w:r w:rsidRPr="00135173">
        <w:rPr>
          <w:rFonts w:ascii="Times New Roman" w:hAnsi="Times New Roman" w:cs="Times New Roman"/>
          <w:spacing w:val="-2"/>
          <w:sz w:val="28"/>
          <w:szCs w:val="28"/>
          <w:lang w:val="en-US"/>
        </w:rPr>
        <w:t>Petroni</w:t>
      </w:r>
      <w:proofErr w:type="spellEnd"/>
      <w:r w:rsidRPr="00135173">
        <w:rPr>
          <w:rFonts w:ascii="Times New Roman" w:hAnsi="Times New Roman" w:cs="Times New Roman"/>
          <w:spacing w:val="-2"/>
          <w:sz w:val="28"/>
          <w:szCs w:val="28"/>
          <w:lang w:val="en-US"/>
        </w:rPr>
        <w:t xml:space="preserve"> GR, Johnson JL, et al. A randomized comparison of ABVD and MOPP/ABV hybrid for the treatment of </w:t>
      </w:r>
      <w:r w:rsidRPr="00135173">
        <w:rPr>
          <w:rFonts w:ascii="Times New Roman" w:hAnsi="Times New Roman" w:cs="Times New Roman"/>
          <w:sz w:val="28"/>
          <w:szCs w:val="28"/>
          <w:lang w:val="en-US"/>
        </w:rPr>
        <w:t>advanced Hodgkin</w:t>
      </w:r>
      <w:r w:rsidRPr="00135173">
        <w:rPr>
          <w:rFonts w:ascii="Times New Roman" w:hAnsi="Times New Roman" w:cs="Times New Roman"/>
          <w:sz w:val="28"/>
          <w:szCs w:val="28"/>
          <w:vertAlign w:val="superscript"/>
          <w:lang w:val="en-US"/>
        </w:rPr>
        <w:t>´</w:t>
      </w:r>
      <w:r w:rsidRPr="00135173">
        <w:rPr>
          <w:rFonts w:ascii="Times New Roman" w:hAnsi="Times New Roman" w:cs="Times New Roman"/>
          <w:sz w:val="28"/>
          <w:szCs w:val="28"/>
          <w:lang w:val="en-US"/>
        </w:rPr>
        <w:t xml:space="preserve">s disease: report of an intergroup trial. </w:t>
      </w:r>
      <w:r w:rsidRPr="00135173">
        <w:rPr>
          <w:rFonts w:ascii="Times New Roman" w:hAnsi="Times New Roman" w:cs="Times New Roman"/>
          <w:spacing w:val="-2"/>
          <w:sz w:val="28"/>
          <w:szCs w:val="28"/>
          <w:lang w:val="en-US"/>
        </w:rPr>
        <w:t xml:space="preserve">/ </w:t>
      </w:r>
      <w:proofErr w:type="spellStart"/>
      <w:r w:rsidRPr="00135173">
        <w:rPr>
          <w:rFonts w:ascii="Times New Roman" w:hAnsi="Times New Roman" w:cs="Times New Roman"/>
          <w:i/>
          <w:iCs/>
          <w:spacing w:val="-2"/>
          <w:sz w:val="28"/>
          <w:szCs w:val="28"/>
          <w:lang w:val="en-US"/>
        </w:rPr>
        <w:t>Clin</w:t>
      </w:r>
      <w:proofErr w:type="spellEnd"/>
      <w:r w:rsidRPr="00135173">
        <w:rPr>
          <w:rFonts w:ascii="Times New Roman" w:hAnsi="Times New Roman" w:cs="Times New Roman"/>
          <w:i/>
          <w:iCs/>
          <w:spacing w:val="-2"/>
          <w:sz w:val="28"/>
          <w:szCs w:val="28"/>
          <w:lang w:val="en-US"/>
        </w:rPr>
        <w:t xml:space="preserve"> </w:t>
      </w:r>
      <w:proofErr w:type="spellStart"/>
      <w:r w:rsidRPr="00135173">
        <w:rPr>
          <w:rFonts w:ascii="Times New Roman" w:hAnsi="Times New Roman" w:cs="Times New Roman"/>
          <w:i/>
          <w:iCs/>
          <w:spacing w:val="-2"/>
          <w:sz w:val="28"/>
          <w:szCs w:val="28"/>
          <w:lang w:val="en-US"/>
        </w:rPr>
        <w:t>Oncol</w:t>
      </w:r>
      <w:proofErr w:type="spellEnd"/>
      <w:r w:rsidRPr="00135173">
        <w:rPr>
          <w:rFonts w:ascii="Times New Roman" w:hAnsi="Times New Roman" w:cs="Times New Roman"/>
          <w:i/>
          <w:iCs/>
          <w:spacing w:val="-2"/>
          <w:sz w:val="28"/>
          <w:szCs w:val="28"/>
          <w:lang w:val="en-US"/>
        </w:rPr>
        <w:t xml:space="preserve"> </w:t>
      </w:r>
      <w:r w:rsidRPr="00135173">
        <w:rPr>
          <w:rFonts w:ascii="Times New Roman" w:hAnsi="Times New Roman" w:cs="Times New Roman"/>
          <w:spacing w:val="-2"/>
          <w:sz w:val="28"/>
          <w:szCs w:val="28"/>
          <w:lang w:val="en-US"/>
        </w:rPr>
        <w:t>2003; 21:607-14.</w:t>
      </w:r>
    </w:p>
    <w:p w:rsidR="00233D5E" w:rsidRPr="00135173" w:rsidRDefault="00233D5E" w:rsidP="00374FFC">
      <w:pPr>
        <w:pStyle w:val="a8"/>
        <w:numPr>
          <w:ilvl w:val="0"/>
          <w:numId w:val="20"/>
        </w:numPr>
        <w:spacing w:line="360" w:lineRule="auto"/>
        <w:jc w:val="both"/>
        <w:rPr>
          <w:rFonts w:ascii="Times New Roman" w:hAnsi="Times New Roman" w:cs="Times New Roman"/>
          <w:spacing w:val="-3"/>
          <w:sz w:val="28"/>
          <w:szCs w:val="28"/>
          <w:lang w:val="en-US"/>
        </w:rPr>
      </w:pPr>
      <w:proofErr w:type="spellStart"/>
      <w:r w:rsidRPr="00135173">
        <w:rPr>
          <w:rFonts w:ascii="Times New Roman" w:hAnsi="Times New Roman" w:cs="Times New Roman"/>
          <w:spacing w:val="-2"/>
          <w:sz w:val="28"/>
          <w:szCs w:val="28"/>
          <w:lang w:val="en-US"/>
        </w:rPr>
        <w:t>Engert</w:t>
      </w:r>
      <w:proofErr w:type="spellEnd"/>
      <w:r w:rsidRPr="00135173">
        <w:rPr>
          <w:rFonts w:ascii="Times New Roman" w:hAnsi="Times New Roman" w:cs="Times New Roman"/>
          <w:spacing w:val="-2"/>
          <w:sz w:val="28"/>
          <w:szCs w:val="28"/>
          <w:lang w:val="en-US"/>
        </w:rPr>
        <w:t xml:space="preserve"> A, Schiller P, </w:t>
      </w:r>
      <w:proofErr w:type="spellStart"/>
      <w:r w:rsidRPr="00135173">
        <w:rPr>
          <w:rFonts w:ascii="Times New Roman" w:hAnsi="Times New Roman" w:cs="Times New Roman"/>
          <w:spacing w:val="-2"/>
          <w:sz w:val="28"/>
          <w:szCs w:val="28"/>
          <w:lang w:val="en-US"/>
        </w:rPr>
        <w:t>Jostig</w:t>
      </w:r>
      <w:proofErr w:type="spellEnd"/>
      <w:r w:rsidRPr="00135173">
        <w:rPr>
          <w:rFonts w:ascii="Times New Roman" w:hAnsi="Times New Roman" w:cs="Times New Roman"/>
          <w:spacing w:val="-2"/>
          <w:sz w:val="28"/>
          <w:szCs w:val="28"/>
          <w:lang w:val="en-US"/>
        </w:rPr>
        <w:t xml:space="preserve"> A, et al. Involved-field radiotherapy is </w:t>
      </w:r>
      <w:r w:rsidRPr="00135173">
        <w:rPr>
          <w:rFonts w:ascii="Times New Roman" w:hAnsi="Times New Roman" w:cs="Times New Roman"/>
          <w:sz w:val="28"/>
          <w:szCs w:val="28"/>
          <w:lang w:val="en-US"/>
        </w:rPr>
        <w:t xml:space="preserve">equally effective and less toxic compared with extended-field radiotherapy after four cycles of </w:t>
      </w:r>
      <w:proofErr w:type="spellStart"/>
      <w:r w:rsidRPr="00135173">
        <w:rPr>
          <w:rFonts w:ascii="Times New Roman" w:hAnsi="Times New Roman" w:cs="Times New Roman"/>
          <w:sz w:val="28"/>
          <w:szCs w:val="28"/>
          <w:lang w:val="en-US"/>
        </w:rPr>
        <w:t>chemotherpay</w:t>
      </w:r>
      <w:proofErr w:type="spellEnd"/>
      <w:r w:rsidRPr="00135173">
        <w:rPr>
          <w:rFonts w:ascii="Times New Roman" w:hAnsi="Times New Roman" w:cs="Times New Roman"/>
          <w:sz w:val="28"/>
          <w:szCs w:val="28"/>
          <w:lang w:val="en-US"/>
        </w:rPr>
        <w:t xml:space="preserve"> in patients with early stage </w:t>
      </w:r>
      <w:proofErr w:type="spellStart"/>
      <w:r w:rsidRPr="00135173">
        <w:rPr>
          <w:rFonts w:ascii="Times New Roman" w:hAnsi="Times New Roman" w:cs="Times New Roman"/>
          <w:sz w:val="28"/>
          <w:szCs w:val="28"/>
          <w:lang w:val="en-US"/>
        </w:rPr>
        <w:t>unfavourable</w:t>
      </w:r>
      <w:proofErr w:type="spellEnd"/>
      <w:r w:rsidRPr="00135173">
        <w:rPr>
          <w:rFonts w:ascii="Times New Roman" w:hAnsi="Times New Roman" w:cs="Times New Roman"/>
          <w:sz w:val="28"/>
          <w:szCs w:val="28"/>
          <w:lang w:val="en-US"/>
        </w:rPr>
        <w:t xml:space="preserve"> Hodgkin's </w:t>
      </w:r>
      <w:r w:rsidRPr="00135173">
        <w:rPr>
          <w:rFonts w:ascii="Times New Roman" w:hAnsi="Times New Roman" w:cs="Times New Roman"/>
          <w:sz w:val="28"/>
          <w:szCs w:val="28"/>
          <w:lang w:val="en-US"/>
        </w:rPr>
        <w:lastRenderedPageBreak/>
        <w:t xml:space="preserve">lymphoma: results of the HD8 trial of the German Hodgkin's Lymphoma Study Group. </w:t>
      </w:r>
      <w:r w:rsidRPr="00135173">
        <w:rPr>
          <w:rFonts w:ascii="Times New Roman" w:hAnsi="Times New Roman" w:cs="Times New Roman"/>
          <w:spacing w:val="-3"/>
          <w:sz w:val="28"/>
          <w:szCs w:val="28"/>
          <w:lang w:val="en-US"/>
        </w:rPr>
        <w:t xml:space="preserve">/ </w:t>
      </w:r>
      <w:proofErr w:type="spellStart"/>
      <w:r w:rsidRPr="00135173">
        <w:rPr>
          <w:rFonts w:ascii="Times New Roman" w:hAnsi="Times New Roman" w:cs="Times New Roman"/>
          <w:i/>
          <w:iCs/>
          <w:spacing w:val="-3"/>
          <w:sz w:val="28"/>
          <w:szCs w:val="28"/>
          <w:lang w:val="en-US"/>
        </w:rPr>
        <w:t>Clin</w:t>
      </w:r>
      <w:proofErr w:type="spellEnd"/>
      <w:r w:rsidRPr="00135173">
        <w:rPr>
          <w:rFonts w:ascii="Times New Roman" w:hAnsi="Times New Roman" w:cs="Times New Roman"/>
          <w:i/>
          <w:iCs/>
          <w:spacing w:val="-3"/>
          <w:sz w:val="28"/>
          <w:szCs w:val="28"/>
          <w:lang w:val="en-US"/>
        </w:rPr>
        <w:t xml:space="preserve"> </w:t>
      </w:r>
      <w:proofErr w:type="spellStart"/>
      <w:r w:rsidRPr="00135173">
        <w:rPr>
          <w:rFonts w:ascii="Times New Roman" w:hAnsi="Times New Roman" w:cs="Times New Roman"/>
          <w:i/>
          <w:iCs/>
          <w:spacing w:val="-3"/>
          <w:sz w:val="28"/>
          <w:szCs w:val="28"/>
          <w:lang w:val="en-US"/>
        </w:rPr>
        <w:t>Oncol</w:t>
      </w:r>
      <w:proofErr w:type="spellEnd"/>
      <w:r w:rsidRPr="00135173">
        <w:rPr>
          <w:rFonts w:ascii="Times New Roman" w:hAnsi="Times New Roman" w:cs="Times New Roman"/>
          <w:i/>
          <w:iCs/>
          <w:spacing w:val="-3"/>
          <w:sz w:val="28"/>
          <w:szCs w:val="28"/>
          <w:lang w:val="en-US"/>
        </w:rPr>
        <w:t xml:space="preserve"> </w:t>
      </w:r>
      <w:r w:rsidRPr="00135173">
        <w:rPr>
          <w:rFonts w:ascii="Times New Roman" w:hAnsi="Times New Roman" w:cs="Times New Roman"/>
          <w:spacing w:val="-3"/>
          <w:sz w:val="28"/>
          <w:szCs w:val="28"/>
          <w:lang w:val="en-US"/>
        </w:rPr>
        <w:t>2003; 21: 3601-08.</w:t>
      </w:r>
    </w:p>
    <w:p w:rsidR="00233D5E" w:rsidRPr="00135173" w:rsidRDefault="00233D5E" w:rsidP="00374FFC">
      <w:pPr>
        <w:pStyle w:val="a8"/>
        <w:numPr>
          <w:ilvl w:val="0"/>
          <w:numId w:val="20"/>
        </w:numPr>
        <w:shd w:val="clear" w:color="auto" w:fill="FFFFFF"/>
        <w:tabs>
          <w:tab w:val="left" w:pos="701"/>
        </w:tabs>
        <w:spacing w:line="360" w:lineRule="auto"/>
        <w:jc w:val="both"/>
        <w:rPr>
          <w:rFonts w:ascii="Times New Roman" w:hAnsi="Times New Roman" w:cs="Times New Roman"/>
          <w:color w:val="000000"/>
          <w:spacing w:val="-11"/>
          <w:sz w:val="28"/>
          <w:szCs w:val="28"/>
          <w:lang w:val="en-US"/>
        </w:rPr>
      </w:pPr>
      <w:r w:rsidRPr="000132FD">
        <w:rPr>
          <w:rFonts w:ascii="Times New Roman" w:hAnsi="Times New Roman" w:cs="Times New Roman"/>
          <w:color w:val="000000"/>
          <w:spacing w:val="2"/>
          <w:sz w:val="28"/>
          <w:szCs w:val="28"/>
          <w:lang w:val="en-US"/>
        </w:rPr>
        <w:t xml:space="preserve"> </w:t>
      </w:r>
      <w:r w:rsidRPr="00135173">
        <w:rPr>
          <w:rFonts w:ascii="Times New Roman" w:hAnsi="Times New Roman" w:cs="Times New Roman"/>
          <w:color w:val="000000"/>
          <w:spacing w:val="2"/>
          <w:sz w:val="28"/>
          <w:szCs w:val="28"/>
          <w:lang w:val="en-US"/>
        </w:rPr>
        <w:t xml:space="preserve">Eckert C, </w:t>
      </w:r>
      <w:proofErr w:type="spellStart"/>
      <w:r w:rsidRPr="00135173">
        <w:rPr>
          <w:rFonts w:ascii="Times New Roman" w:hAnsi="Times New Roman" w:cs="Times New Roman"/>
          <w:color w:val="000000"/>
          <w:spacing w:val="2"/>
          <w:sz w:val="28"/>
          <w:szCs w:val="28"/>
          <w:lang w:val="en-US"/>
        </w:rPr>
        <w:t>Biondi</w:t>
      </w:r>
      <w:proofErr w:type="spellEnd"/>
      <w:r w:rsidRPr="00135173">
        <w:rPr>
          <w:rFonts w:ascii="Times New Roman" w:hAnsi="Times New Roman" w:cs="Times New Roman"/>
          <w:color w:val="000000"/>
          <w:spacing w:val="2"/>
          <w:sz w:val="28"/>
          <w:szCs w:val="28"/>
          <w:lang w:val="en-US"/>
        </w:rPr>
        <w:t xml:space="preserve"> A., Seeger K. et al, Prognostic </w:t>
      </w:r>
      <w:proofErr w:type="spellStart"/>
      <w:r w:rsidRPr="00135173">
        <w:rPr>
          <w:rFonts w:ascii="Times New Roman" w:hAnsi="Times New Roman" w:cs="Times New Roman"/>
          <w:color w:val="000000"/>
          <w:spacing w:val="2"/>
          <w:sz w:val="28"/>
          <w:szCs w:val="28"/>
          <w:lang w:val="en-US"/>
        </w:rPr>
        <w:t>va</w:t>
      </w:r>
      <w:proofErr w:type="spellEnd"/>
      <w:r w:rsidRPr="00135173">
        <w:rPr>
          <w:rFonts w:ascii="Times New Roman" w:hAnsi="Times New Roman" w:cs="Times New Roman"/>
          <w:color w:val="000000"/>
          <w:spacing w:val="2"/>
          <w:sz w:val="28"/>
          <w:szCs w:val="28"/>
          <w:lang w:val="en-US"/>
        </w:rPr>
        <w:t xml:space="preserve"> </w:t>
      </w:r>
      <w:proofErr w:type="spellStart"/>
      <w:r w:rsidRPr="00135173">
        <w:rPr>
          <w:rFonts w:ascii="Times New Roman" w:hAnsi="Times New Roman" w:cs="Times New Roman"/>
          <w:color w:val="000000"/>
          <w:spacing w:val="2"/>
          <w:sz w:val="28"/>
          <w:szCs w:val="28"/>
          <w:lang w:val="en-US"/>
        </w:rPr>
        <w:t>lue</w:t>
      </w:r>
      <w:proofErr w:type="spellEnd"/>
      <w:r w:rsidRPr="00135173">
        <w:rPr>
          <w:rFonts w:ascii="Times New Roman" w:hAnsi="Times New Roman" w:cs="Times New Roman"/>
          <w:color w:val="000000"/>
          <w:spacing w:val="2"/>
          <w:sz w:val="28"/>
          <w:szCs w:val="28"/>
          <w:lang w:val="en-US"/>
        </w:rPr>
        <w:t xml:space="preserve"> of minimal residual disease</w:t>
      </w:r>
      <w:r w:rsidRPr="00135173">
        <w:rPr>
          <w:rFonts w:ascii="Times New Roman" w:hAnsi="Times New Roman" w:cs="Times New Roman"/>
          <w:color w:val="000000"/>
          <w:spacing w:val="2"/>
          <w:sz w:val="28"/>
          <w:szCs w:val="28"/>
          <w:lang w:val="en-US"/>
        </w:rPr>
        <w:br/>
      </w:r>
      <w:r w:rsidRPr="00135173">
        <w:rPr>
          <w:rFonts w:ascii="Times New Roman" w:hAnsi="Times New Roman" w:cs="Times New Roman"/>
          <w:color w:val="000000"/>
          <w:spacing w:val="-2"/>
          <w:sz w:val="28"/>
          <w:szCs w:val="28"/>
          <w:lang w:val="en-US"/>
        </w:rPr>
        <w:t xml:space="preserve">in relapsed childhood acute lymphoblastic </w:t>
      </w:r>
      <w:proofErr w:type="spellStart"/>
      <w:r w:rsidRPr="00135173">
        <w:rPr>
          <w:rFonts w:ascii="Times New Roman" w:hAnsi="Times New Roman" w:cs="Times New Roman"/>
          <w:color w:val="000000"/>
          <w:spacing w:val="-2"/>
          <w:sz w:val="28"/>
          <w:szCs w:val="28"/>
          <w:lang w:val="en-US"/>
        </w:rPr>
        <w:t>leukaemia</w:t>
      </w:r>
      <w:proofErr w:type="spellEnd"/>
      <w:r w:rsidRPr="00135173">
        <w:rPr>
          <w:rFonts w:ascii="Times New Roman" w:hAnsi="Times New Roman" w:cs="Times New Roman"/>
          <w:color w:val="000000"/>
          <w:spacing w:val="-2"/>
          <w:sz w:val="28"/>
          <w:szCs w:val="28"/>
          <w:lang w:val="en-US"/>
        </w:rPr>
        <w:t xml:space="preserve"> Lancet.-2001.-3 58(9289), 1239-1241.</w:t>
      </w:r>
    </w:p>
    <w:p w:rsidR="00233D5E" w:rsidRPr="00135173" w:rsidRDefault="00233D5E" w:rsidP="00374FFC">
      <w:pPr>
        <w:pStyle w:val="a8"/>
        <w:numPr>
          <w:ilvl w:val="0"/>
          <w:numId w:val="20"/>
        </w:numPr>
        <w:spacing w:before="100" w:beforeAutospacing="1" w:after="100" w:afterAutospacing="1" w:line="360" w:lineRule="auto"/>
        <w:jc w:val="both"/>
        <w:rPr>
          <w:rFonts w:ascii="Times New Roman" w:hAnsi="Times New Roman" w:cs="Times New Roman"/>
          <w:sz w:val="28"/>
          <w:szCs w:val="28"/>
          <w:lang w:val="en-US"/>
        </w:rPr>
      </w:pPr>
      <w:r w:rsidRPr="00135173">
        <w:rPr>
          <w:rFonts w:ascii="Times New Roman" w:hAnsi="Times New Roman" w:cs="Times New Roman"/>
          <w:sz w:val="28"/>
          <w:szCs w:val="28"/>
          <w:lang w:val="en-US"/>
        </w:rPr>
        <w:t xml:space="preserve">Foss H.D., </w:t>
      </w:r>
      <w:proofErr w:type="spellStart"/>
      <w:r w:rsidRPr="00135173">
        <w:rPr>
          <w:rFonts w:ascii="Times New Roman" w:hAnsi="Times New Roman" w:cs="Times New Roman"/>
          <w:sz w:val="28"/>
          <w:szCs w:val="28"/>
          <w:lang w:val="en-US"/>
        </w:rPr>
        <w:t>Marafioti</w:t>
      </w:r>
      <w:proofErr w:type="spellEnd"/>
      <w:r w:rsidRPr="00135173">
        <w:rPr>
          <w:rFonts w:ascii="Times New Roman" w:hAnsi="Times New Roman" w:cs="Times New Roman"/>
          <w:sz w:val="28"/>
          <w:szCs w:val="28"/>
          <w:lang w:val="en-US"/>
        </w:rPr>
        <w:t xml:space="preserve"> N., Stein H. Hodgkin lymphoma. Classification and pathogenesis. </w:t>
      </w:r>
      <w:proofErr w:type="spellStart"/>
      <w:r w:rsidRPr="00135173">
        <w:rPr>
          <w:rFonts w:ascii="Times New Roman" w:hAnsi="Times New Roman" w:cs="Times New Roman"/>
          <w:sz w:val="28"/>
          <w:szCs w:val="28"/>
          <w:lang w:val="en-US"/>
        </w:rPr>
        <w:t>Pathologe</w:t>
      </w:r>
      <w:proofErr w:type="spellEnd"/>
      <w:r w:rsidRPr="00135173">
        <w:rPr>
          <w:rFonts w:ascii="Times New Roman" w:hAnsi="Times New Roman" w:cs="Times New Roman"/>
          <w:sz w:val="28"/>
          <w:szCs w:val="28"/>
          <w:lang w:val="en-US"/>
        </w:rPr>
        <w:t xml:space="preserve"> 2000; 21(2): 113—123.</w:t>
      </w:r>
    </w:p>
    <w:p w:rsidR="00233D5E" w:rsidRPr="000132FD" w:rsidRDefault="00233D5E" w:rsidP="00374FFC">
      <w:pPr>
        <w:pStyle w:val="a8"/>
        <w:numPr>
          <w:ilvl w:val="0"/>
          <w:numId w:val="20"/>
        </w:numPr>
        <w:shd w:val="clear" w:color="auto" w:fill="FFFFFF"/>
        <w:spacing w:before="374" w:line="360" w:lineRule="auto"/>
        <w:jc w:val="both"/>
        <w:rPr>
          <w:rFonts w:ascii="Times New Roman" w:hAnsi="Times New Roman" w:cs="Times New Roman"/>
          <w:sz w:val="28"/>
          <w:szCs w:val="28"/>
          <w:lang w:val="en-US"/>
        </w:rPr>
      </w:pPr>
      <w:r w:rsidRPr="00135173">
        <w:rPr>
          <w:rFonts w:ascii="Times New Roman" w:hAnsi="Times New Roman" w:cs="Times New Roman"/>
          <w:sz w:val="28"/>
          <w:szCs w:val="28"/>
          <w:lang w:val="en-US"/>
        </w:rPr>
        <w:t xml:space="preserve"> Hofmann A., Wolf J., Diehl V., </w:t>
      </w:r>
      <w:proofErr w:type="spellStart"/>
      <w:r w:rsidRPr="00135173">
        <w:rPr>
          <w:rFonts w:ascii="Times New Roman" w:hAnsi="Times New Roman" w:cs="Times New Roman"/>
          <w:sz w:val="28"/>
          <w:szCs w:val="28"/>
          <w:lang w:val="en-US"/>
        </w:rPr>
        <w:t>Staratschek-Jox</w:t>
      </w:r>
      <w:proofErr w:type="spellEnd"/>
      <w:r w:rsidRPr="00135173">
        <w:rPr>
          <w:rFonts w:ascii="Times New Roman" w:hAnsi="Times New Roman" w:cs="Times New Roman"/>
          <w:sz w:val="28"/>
          <w:szCs w:val="28"/>
          <w:lang w:val="en-US"/>
        </w:rPr>
        <w:t xml:space="preserve"> A. Cultivated H-RS cells are resistant to CD95L-mediated apoptosis despite expression of wild-type CD95. </w:t>
      </w:r>
      <w:proofErr w:type="spellStart"/>
      <w:r w:rsidRPr="00135173">
        <w:rPr>
          <w:rFonts w:ascii="Times New Roman" w:hAnsi="Times New Roman" w:cs="Times New Roman"/>
          <w:sz w:val="28"/>
          <w:szCs w:val="28"/>
          <w:lang w:val="en-US"/>
        </w:rPr>
        <w:t>Exp</w:t>
      </w:r>
      <w:proofErr w:type="spellEnd"/>
      <w:r w:rsidRPr="00135173">
        <w:rPr>
          <w:rFonts w:ascii="Times New Roman" w:hAnsi="Times New Roman" w:cs="Times New Roman"/>
          <w:sz w:val="28"/>
          <w:szCs w:val="28"/>
          <w:lang w:val="en-US"/>
        </w:rPr>
        <w:t xml:space="preserve"> </w:t>
      </w:r>
      <w:proofErr w:type="spellStart"/>
      <w:r w:rsidRPr="00135173">
        <w:rPr>
          <w:rFonts w:ascii="Times New Roman" w:hAnsi="Times New Roman" w:cs="Times New Roman"/>
          <w:sz w:val="28"/>
          <w:szCs w:val="28"/>
          <w:lang w:val="en-US"/>
        </w:rPr>
        <w:t>Hematol</w:t>
      </w:r>
      <w:proofErr w:type="spellEnd"/>
      <w:r w:rsidRPr="00135173">
        <w:rPr>
          <w:rFonts w:ascii="Times New Roman" w:hAnsi="Times New Roman" w:cs="Times New Roman"/>
          <w:sz w:val="28"/>
          <w:szCs w:val="28"/>
          <w:lang w:val="en-US"/>
        </w:rPr>
        <w:t xml:space="preserve"> 2000; 28 (3): 348—351.</w:t>
      </w:r>
    </w:p>
    <w:p w:rsidR="00233D5E" w:rsidRPr="000132FD" w:rsidRDefault="00233D5E" w:rsidP="00374FFC">
      <w:pPr>
        <w:pStyle w:val="a8"/>
        <w:numPr>
          <w:ilvl w:val="0"/>
          <w:numId w:val="20"/>
        </w:numPr>
        <w:shd w:val="clear" w:color="auto" w:fill="FFFFFF"/>
        <w:tabs>
          <w:tab w:val="left" w:pos="706"/>
        </w:tabs>
        <w:spacing w:before="5" w:line="360" w:lineRule="auto"/>
        <w:jc w:val="both"/>
        <w:rPr>
          <w:rFonts w:ascii="Times New Roman" w:hAnsi="Times New Roman" w:cs="Times New Roman"/>
          <w:sz w:val="28"/>
          <w:szCs w:val="28"/>
          <w:lang w:val="en-US"/>
        </w:rPr>
      </w:pPr>
      <w:proofErr w:type="spellStart"/>
      <w:r w:rsidRPr="00135173">
        <w:rPr>
          <w:rFonts w:ascii="Times New Roman" w:hAnsi="Times New Roman" w:cs="Times New Roman"/>
          <w:sz w:val="28"/>
          <w:szCs w:val="28"/>
          <w:lang w:val="en-US"/>
        </w:rPr>
        <w:t>Hoskin</w:t>
      </w:r>
      <w:proofErr w:type="spellEnd"/>
      <w:r w:rsidRPr="00135173">
        <w:rPr>
          <w:rFonts w:ascii="Times New Roman" w:hAnsi="Times New Roman" w:cs="Times New Roman"/>
          <w:sz w:val="28"/>
          <w:szCs w:val="28"/>
          <w:lang w:val="en-US"/>
        </w:rPr>
        <w:t xml:space="preserve"> P.J. Smith P., </w:t>
      </w:r>
      <w:proofErr w:type="spellStart"/>
      <w:r w:rsidRPr="00135173">
        <w:rPr>
          <w:rFonts w:ascii="Times New Roman" w:hAnsi="Times New Roman" w:cs="Times New Roman"/>
          <w:sz w:val="28"/>
          <w:szCs w:val="28"/>
          <w:lang w:val="en-US"/>
        </w:rPr>
        <w:t>Linch</w:t>
      </w:r>
      <w:proofErr w:type="spellEnd"/>
      <w:r w:rsidRPr="00135173">
        <w:rPr>
          <w:rFonts w:ascii="Times New Roman" w:hAnsi="Times New Roman" w:cs="Times New Roman"/>
          <w:sz w:val="28"/>
          <w:szCs w:val="28"/>
          <w:lang w:val="en-US"/>
        </w:rPr>
        <w:t xml:space="preserve"> D.C. Late morbidity and survival in early stage Hodgkin's disease treated with involved field or wide field radiotherapy alone Ann. </w:t>
      </w:r>
      <w:proofErr w:type="spellStart"/>
      <w:r w:rsidRPr="00135173">
        <w:rPr>
          <w:rFonts w:ascii="Times New Roman" w:hAnsi="Times New Roman" w:cs="Times New Roman"/>
          <w:sz w:val="28"/>
          <w:szCs w:val="28"/>
          <w:lang w:val="en-US"/>
        </w:rPr>
        <w:t>Oncol</w:t>
      </w:r>
      <w:proofErr w:type="spellEnd"/>
      <w:r w:rsidRPr="00135173">
        <w:rPr>
          <w:rFonts w:ascii="Times New Roman" w:hAnsi="Times New Roman" w:cs="Times New Roman"/>
          <w:sz w:val="28"/>
          <w:szCs w:val="28"/>
          <w:lang w:val="en-US"/>
        </w:rPr>
        <w:t>. 2002. V13. S.2. P.1.</w:t>
      </w:r>
    </w:p>
    <w:p w:rsidR="00233D5E" w:rsidRPr="00135173" w:rsidRDefault="00233D5E" w:rsidP="00374FFC">
      <w:pPr>
        <w:pStyle w:val="a8"/>
        <w:numPr>
          <w:ilvl w:val="0"/>
          <w:numId w:val="20"/>
        </w:numPr>
        <w:shd w:val="clear" w:color="auto" w:fill="FFFFFF"/>
        <w:tabs>
          <w:tab w:val="left" w:pos="706"/>
        </w:tabs>
        <w:spacing w:before="5" w:line="360" w:lineRule="auto"/>
        <w:jc w:val="both"/>
        <w:rPr>
          <w:rFonts w:ascii="Times New Roman" w:hAnsi="Times New Roman" w:cs="Times New Roman"/>
          <w:sz w:val="28"/>
          <w:szCs w:val="28"/>
          <w:lang w:val="de-DE"/>
        </w:rPr>
      </w:pPr>
      <w:proofErr w:type="spellStart"/>
      <w:r w:rsidRPr="00135173">
        <w:rPr>
          <w:rFonts w:ascii="Times New Roman" w:hAnsi="Times New Roman" w:cs="Times New Roman"/>
          <w:sz w:val="28"/>
          <w:szCs w:val="28"/>
          <w:lang w:val="de-DE"/>
        </w:rPr>
        <w:t>Hiddemann</w:t>
      </w:r>
      <w:proofErr w:type="spellEnd"/>
      <w:r w:rsidRPr="00135173">
        <w:rPr>
          <w:rFonts w:ascii="Times New Roman" w:hAnsi="Times New Roman" w:cs="Times New Roman"/>
          <w:sz w:val="28"/>
          <w:szCs w:val="28"/>
          <w:lang w:val="de-DE"/>
        </w:rPr>
        <w:t xml:space="preserve">, </w:t>
      </w:r>
      <w:proofErr w:type="spellStart"/>
      <w:r w:rsidRPr="00135173">
        <w:rPr>
          <w:rFonts w:ascii="Times New Roman" w:hAnsi="Times New Roman" w:cs="Times New Roman"/>
          <w:sz w:val="28"/>
          <w:szCs w:val="28"/>
          <w:lang w:val="de-DE"/>
        </w:rPr>
        <w:t>Th</w:t>
      </w:r>
      <w:proofErr w:type="spellEnd"/>
      <w:r w:rsidRPr="00135173">
        <w:rPr>
          <w:rFonts w:ascii="Times New Roman" w:hAnsi="Times New Roman" w:cs="Times New Roman"/>
          <w:sz w:val="28"/>
          <w:szCs w:val="28"/>
          <w:lang w:val="de-DE"/>
        </w:rPr>
        <w:t xml:space="preserve">. Buchner </w:t>
      </w:r>
      <w:proofErr w:type="spellStart"/>
      <w:r w:rsidRPr="00135173">
        <w:rPr>
          <w:rFonts w:ascii="Times New Roman" w:hAnsi="Times New Roman" w:cs="Times New Roman"/>
          <w:sz w:val="28"/>
          <w:szCs w:val="28"/>
          <w:lang w:val="de-DE"/>
        </w:rPr>
        <w:t>Acute</w:t>
      </w:r>
      <w:proofErr w:type="spellEnd"/>
      <w:r w:rsidRPr="00135173">
        <w:rPr>
          <w:rFonts w:ascii="Times New Roman" w:hAnsi="Times New Roman" w:cs="Times New Roman"/>
          <w:sz w:val="28"/>
          <w:szCs w:val="28"/>
          <w:lang w:val="de-DE"/>
        </w:rPr>
        <w:t xml:space="preserve"> </w:t>
      </w:r>
      <w:proofErr w:type="spellStart"/>
      <w:r w:rsidRPr="00135173">
        <w:rPr>
          <w:rFonts w:ascii="Times New Roman" w:hAnsi="Times New Roman" w:cs="Times New Roman"/>
          <w:sz w:val="28"/>
          <w:szCs w:val="28"/>
          <w:lang w:val="de-DE"/>
        </w:rPr>
        <w:t>Leukemias</w:t>
      </w:r>
      <w:proofErr w:type="spellEnd"/>
      <w:r w:rsidRPr="00135173">
        <w:rPr>
          <w:rFonts w:ascii="Times New Roman" w:hAnsi="Times New Roman" w:cs="Times New Roman"/>
          <w:sz w:val="28"/>
          <w:szCs w:val="28"/>
          <w:lang w:val="de-DE"/>
        </w:rPr>
        <w:t xml:space="preserve"> VIII, 2001 Springer-Verlag, Berlin Heidelberg pp. 457-460.</w:t>
      </w:r>
    </w:p>
    <w:p w:rsidR="00233D5E" w:rsidRPr="00EB6E02" w:rsidRDefault="00233D5E" w:rsidP="00374FFC">
      <w:pPr>
        <w:pStyle w:val="a8"/>
        <w:numPr>
          <w:ilvl w:val="0"/>
          <w:numId w:val="20"/>
        </w:numPr>
        <w:tabs>
          <w:tab w:val="left" w:pos="1245"/>
        </w:tabs>
        <w:spacing w:after="0" w:line="360" w:lineRule="auto"/>
        <w:jc w:val="both"/>
        <w:rPr>
          <w:rFonts w:ascii="Times New Roman" w:hAnsi="Times New Roman" w:cs="Times New Roman"/>
          <w:sz w:val="28"/>
          <w:szCs w:val="28"/>
          <w:lang w:val="en-US"/>
        </w:rPr>
      </w:pPr>
      <w:proofErr w:type="spellStart"/>
      <w:r w:rsidRPr="00F957DE">
        <w:rPr>
          <w:rFonts w:ascii="Times New Roman" w:hAnsi="Times New Roman" w:cs="Times New Roman"/>
          <w:sz w:val="28"/>
          <w:szCs w:val="28"/>
          <w:lang w:val="en-US"/>
        </w:rPr>
        <w:t>Kaushansky</w:t>
      </w:r>
      <w:proofErr w:type="spellEnd"/>
      <w:r w:rsidRPr="00F957DE">
        <w:rPr>
          <w:rFonts w:ascii="Times New Roman" w:hAnsi="Times New Roman" w:cs="Times New Roman"/>
          <w:sz w:val="28"/>
          <w:szCs w:val="28"/>
          <w:lang w:val="en-US"/>
        </w:rPr>
        <w:t xml:space="preserve"> K. Williams Hematology. — 8th ed. — McGraw-Hill Professional, 2010. — 2460 p.</w:t>
      </w:r>
    </w:p>
    <w:p w:rsidR="00233D5E" w:rsidRPr="00135173" w:rsidRDefault="00233D5E" w:rsidP="00374FFC">
      <w:pPr>
        <w:pStyle w:val="a8"/>
        <w:numPr>
          <w:ilvl w:val="0"/>
          <w:numId w:val="20"/>
        </w:numPr>
        <w:spacing w:before="100" w:beforeAutospacing="1" w:after="100" w:afterAutospacing="1" w:line="360" w:lineRule="auto"/>
        <w:jc w:val="both"/>
        <w:rPr>
          <w:rFonts w:ascii="Times New Roman" w:hAnsi="Times New Roman" w:cs="Times New Roman"/>
          <w:sz w:val="28"/>
          <w:szCs w:val="28"/>
          <w:lang w:val="en-US"/>
        </w:rPr>
      </w:pPr>
      <w:proofErr w:type="spellStart"/>
      <w:r w:rsidRPr="00135173">
        <w:rPr>
          <w:rFonts w:ascii="Times New Roman" w:hAnsi="Times New Roman" w:cs="Times New Roman"/>
          <w:sz w:val="28"/>
          <w:szCs w:val="28"/>
          <w:lang w:val="en-US"/>
        </w:rPr>
        <w:t>Kupper</w:t>
      </w:r>
      <w:proofErr w:type="spellEnd"/>
      <w:r w:rsidRPr="00135173">
        <w:rPr>
          <w:rFonts w:ascii="Times New Roman" w:hAnsi="Times New Roman" w:cs="Times New Roman"/>
          <w:sz w:val="28"/>
          <w:szCs w:val="28"/>
          <w:lang w:val="en-US"/>
        </w:rPr>
        <w:t xml:space="preserve"> M., </w:t>
      </w:r>
      <w:proofErr w:type="spellStart"/>
      <w:r w:rsidRPr="00135173">
        <w:rPr>
          <w:rFonts w:ascii="Times New Roman" w:hAnsi="Times New Roman" w:cs="Times New Roman"/>
          <w:sz w:val="28"/>
          <w:szCs w:val="28"/>
          <w:lang w:val="en-US"/>
        </w:rPr>
        <w:t>Joos</w:t>
      </w:r>
      <w:proofErr w:type="spellEnd"/>
      <w:r w:rsidRPr="00135173">
        <w:rPr>
          <w:rFonts w:ascii="Times New Roman" w:hAnsi="Times New Roman" w:cs="Times New Roman"/>
          <w:sz w:val="28"/>
          <w:szCs w:val="28"/>
          <w:lang w:val="en-US"/>
        </w:rPr>
        <w:t xml:space="preserve"> S., von Bonin F., </w:t>
      </w:r>
      <w:proofErr w:type="spellStart"/>
      <w:r w:rsidRPr="00135173">
        <w:rPr>
          <w:rFonts w:ascii="Times New Roman" w:hAnsi="Times New Roman" w:cs="Times New Roman"/>
          <w:sz w:val="28"/>
          <w:szCs w:val="28"/>
          <w:lang w:val="en-US"/>
        </w:rPr>
        <w:t>Daus</w:t>
      </w:r>
      <w:proofErr w:type="spellEnd"/>
      <w:r w:rsidRPr="00135173">
        <w:rPr>
          <w:rFonts w:ascii="Times New Roman" w:hAnsi="Times New Roman" w:cs="Times New Roman"/>
          <w:sz w:val="28"/>
          <w:szCs w:val="28"/>
          <w:lang w:val="en-US"/>
        </w:rPr>
        <w:t xml:space="preserve"> H., </w:t>
      </w:r>
      <w:proofErr w:type="spellStart"/>
      <w:r w:rsidRPr="00135173">
        <w:rPr>
          <w:rFonts w:ascii="Times New Roman" w:hAnsi="Times New Roman" w:cs="Times New Roman"/>
          <w:sz w:val="28"/>
          <w:szCs w:val="28"/>
          <w:lang w:val="en-US"/>
        </w:rPr>
        <w:t>Trumper</w:t>
      </w:r>
      <w:proofErr w:type="spellEnd"/>
      <w:r w:rsidRPr="00135173">
        <w:rPr>
          <w:rFonts w:ascii="Times New Roman" w:hAnsi="Times New Roman" w:cs="Times New Roman"/>
          <w:sz w:val="28"/>
          <w:szCs w:val="28"/>
          <w:lang w:val="en-US"/>
        </w:rPr>
        <w:t xml:space="preserve"> L. MDM2 gene amplification and lack of p53 point mutations in Hodgkin and Reed—Sternberg cell: results from </w:t>
      </w:r>
      <w:proofErr w:type="spellStart"/>
      <w:r w:rsidRPr="00135173">
        <w:rPr>
          <w:rFonts w:ascii="Times New Roman" w:hAnsi="Times New Roman" w:cs="Times New Roman"/>
          <w:sz w:val="28"/>
          <w:szCs w:val="28"/>
          <w:lang w:val="en-US"/>
        </w:rPr>
        <w:t>sinle</w:t>
      </w:r>
      <w:proofErr w:type="spellEnd"/>
      <w:r w:rsidRPr="00135173">
        <w:rPr>
          <w:rFonts w:ascii="Times New Roman" w:hAnsi="Times New Roman" w:cs="Times New Roman"/>
          <w:sz w:val="28"/>
          <w:szCs w:val="28"/>
          <w:lang w:val="en-US"/>
        </w:rPr>
        <w:t xml:space="preserve"> — cell </w:t>
      </w:r>
      <w:proofErr w:type="spellStart"/>
      <w:r w:rsidRPr="00135173">
        <w:rPr>
          <w:rFonts w:ascii="Times New Roman" w:hAnsi="Times New Roman" w:cs="Times New Roman"/>
          <w:sz w:val="28"/>
          <w:szCs w:val="28"/>
          <w:lang w:val="en-US"/>
        </w:rPr>
        <w:t>polymtrase</w:t>
      </w:r>
      <w:proofErr w:type="spellEnd"/>
      <w:r w:rsidRPr="00135173">
        <w:rPr>
          <w:rFonts w:ascii="Times New Roman" w:hAnsi="Times New Roman" w:cs="Times New Roman"/>
          <w:sz w:val="28"/>
          <w:szCs w:val="28"/>
          <w:lang w:val="en-US"/>
        </w:rPr>
        <w:t xml:space="preserve"> chain reaction and molecular cytogenetic studies. Br J </w:t>
      </w:r>
      <w:proofErr w:type="spellStart"/>
      <w:r w:rsidRPr="00135173">
        <w:rPr>
          <w:rFonts w:ascii="Times New Roman" w:hAnsi="Times New Roman" w:cs="Times New Roman"/>
          <w:sz w:val="28"/>
          <w:szCs w:val="28"/>
          <w:lang w:val="en-US"/>
        </w:rPr>
        <w:t>Hematol</w:t>
      </w:r>
      <w:proofErr w:type="spellEnd"/>
      <w:r w:rsidRPr="00135173">
        <w:rPr>
          <w:rFonts w:ascii="Times New Roman" w:hAnsi="Times New Roman" w:cs="Times New Roman"/>
          <w:sz w:val="28"/>
          <w:szCs w:val="28"/>
          <w:lang w:val="en-US"/>
        </w:rPr>
        <w:t xml:space="preserve"> 2001; 112(3): 768—775.</w:t>
      </w:r>
    </w:p>
    <w:p w:rsidR="00233D5E" w:rsidRPr="00EB6E02" w:rsidRDefault="00233D5E" w:rsidP="00374FFC">
      <w:pPr>
        <w:pStyle w:val="a8"/>
        <w:numPr>
          <w:ilvl w:val="0"/>
          <w:numId w:val="20"/>
        </w:numPr>
        <w:tabs>
          <w:tab w:val="left" w:pos="1245"/>
        </w:tabs>
        <w:spacing w:after="0" w:line="360" w:lineRule="auto"/>
        <w:jc w:val="both"/>
        <w:rPr>
          <w:rFonts w:ascii="Times New Roman" w:hAnsi="Times New Roman" w:cs="Times New Roman"/>
          <w:sz w:val="28"/>
          <w:szCs w:val="28"/>
          <w:lang w:val="en-US"/>
        </w:rPr>
      </w:pPr>
      <w:proofErr w:type="spellStart"/>
      <w:r w:rsidRPr="00F957DE">
        <w:rPr>
          <w:rFonts w:ascii="Times New Roman" w:hAnsi="Times New Roman" w:cs="Times New Roman"/>
          <w:sz w:val="28"/>
          <w:szCs w:val="28"/>
          <w:lang w:val="en-US"/>
        </w:rPr>
        <w:t>Lanzkowsky</w:t>
      </w:r>
      <w:proofErr w:type="spellEnd"/>
      <w:r w:rsidRPr="00F957DE">
        <w:rPr>
          <w:rFonts w:ascii="Times New Roman" w:hAnsi="Times New Roman" w:cs="Times New Roman"/>
          <w:sz w:val="28"/>
          <w:szCs w:val="28"/>
          <w:lang w:val="en-US"/>
        </w:rPr>
        <w:t xml:space="preserve"> P. Manual of Pediatric Hematology and Oncology. — 3rd ed. — San Diego: Academic Press, 2000. — 766 p.</w:t>
      </w:r>
    </w:p>
    <w:p w:rsidR="00233D5E" w:rsidRPr="00233D5E" w:rsidRDefault="00233D5E" w:rsidP="00374FFC">
      <w:pPr>
        <w:pStyle w:val="a8"/>
        <w:numPr>
          <w:ilvl w:val="0"/>
          <w:numId w:val="20"/>
        </w:numPr>
        <w:tabs>
          <w:tab w:val="left" w:pos="1245"/>
        </w:tabs>
        <w:spacing w:after="0" w:line="360" w:lineRule="auto"/>
        <w:jc w:val="both"/>
        <w:rPr>
          <w:rFonts w:ascii="Times New Roman" w:hAnsi="Times New Roman" w:cs="Times New Roman"/>
          <w:sz w:val="28"/>
          <w:szCs w:val="28"/>
          <w:lang w:val="en-US"/>
        </w:rPr>
      </w:pPr>
      <w:r w:rsidRPr="00F957DE">
        <w:rPr>
          <w:rFonts w:ascii="Times New Roman" w:hAnsi="Times New Roman" w:cs="Times New Roman"/>
          <w:sz w:val="28"/>
          <w:szCs w:val="28"/>
          <w:lang w:val="en-US"/>
        </w:rPr>
        <w:t xml:space="preserve">Marshall A. </w:t>
      </w:r>
      <w:proofErr w:type="spellStart"/>
      <w:r w:rsidRPr="00F957DE">
        <w:rPr>
          <w:rFonts w:ascii="Times New Roman" w:hAnsi="Times New Roman" w:cs="Times New Roman"/>
          <w:sz w:val="28"/>
          <w:szCs w:val="28"/>
          <w:lang w:val="en-US"/>
        </w:rPr>
        <w:t>Lichtman</w:t>
      </w:r>
      <w:proofErr w:type="spellEnd"/>
      <w:r w:rsidRPr="00F957DE">
        <w:rPr>
          <w:rFonts w:ascii="Times New Roman" w:hAnsi="Times New Roman" w:cs="Times New Roman"/>
          <w:sz w:val="28"/>
          <w:szCs w:val="28"/>
          <w:lang w:val="en-US"/>
        </w:rPr>
        <w:t>. Williams Hematology. — 7th ed. — McGraw-Hill Professional, 2007. — 1856 p.</w:t>
      </w:r>
    </w:p>
    <w:p w:rsidR="00233D5E" w:rsidRPr="00233D5E" w:rsidRDefault="00233D5E" w:rsidP="00374FFC">
      <w:pPr>
        <w:pStyle w:val="a8"/>
        <w:numPr>
          <w:ilvl w:val="0"/>
          <w:numId w:val="20"/>
        </w:numPr>
        <w:tabs>
          <w:tab w:val="left" w:pos="1245"/>
        </w:tabs>
        <w:spacing w:after="0" w:line="360" w:lineRule="auto"/>
        <w:jc w:val="both"/>
        <w:rPr>
          <w:rFonts w:ascii="Times New Roman" w:hAnsi="Times New Roman" w:cs="Times New Roman"/>
          <w:sz w:val="28"/>
          <w:szCs w:val="28"/>
          <w:lang w:val="en-US"/>
        </w:rPr>
      </w:pPr>
      <w:proofErr w:type="spellStart"/>
      <w:r w:rsidRPr="00F957DE">
        <w:rPr>
          <w:rFonts w:ascii="Times New Roman" w:hAnsi="Times New Roman" w:cs="Times New Roman"/>
          <w:sz w:val="28"/>
          <w:szCs w:val="28"/>
          <w:lang w:val="en-US"/>
        </w:rPr>
        <w:t>Mauch</w:t>
      </w:r>
      <w:proofErr w:type="spellEnd"/>
      <w:r w:rsidRPr="00F957DE">
        <w:rPr>
          <w:rFonts w:ascii="Times New Roman" w:hAnsi="Times New Roman" w:cs="Times New Roman"/>
          <w:sz w:val="28"/>
          <w:szCs w:val="28"/>
          <w:lang w:val="en-US"/>
        </w:rPr>
        <w:t xml:space="preserve"> PM, </w:t>
      </w:r>
      <w:proofErr w:type="spellStart"/>
      <w:r w:rsidRPr="00F957DE">
        <w:rPr>
          <w:rFonts w:ascii="Times New Roman" w:hAnsi="Times New Roman" w:cs="Times New Roman"/>
          <w:sz w:val="28"/>
          <w:szCs w:val="28"/>
          <w:lang w:val="en-US"/>
        </w:rPr>
        <w:t>Weiss</w:t>
      </w:r>
      <w:proofErr w:type="gramStart"/>
      <w:r w:rsidRPr="00F957DE">
        <w:rPr>
          <w:rFonts w:ascii="Times New Roman" w:hAnsi="Times New Roman" w:cs="Times New Roman"/>
          <w:sz w:val="28"/>
          <w:szCs w:val="28"/>
          <w:lang w:val="en-US"/>
        </w:rPr>
        <w:t>,L</w:t>
      </w:r>
      <w:proofErr w:type="spellEnd"/>
      <w:proofErr w:type="gramEnd"/>
      <w:r w:rsidRPr="00F957DE">
        <w:rPr>
          <w:rFonts w:ascii="Times New Roman" w:hAnsi="Times New Roman" w:cs="Times New Roman"/>
          <w:sz w:val="28"/>
          <w:szCs w:val="28"/>
          <w:lang w:val="en-US"/>
        </w:rPr>
        <w:t xml:space="preserve">, </w:t>
      </w:r>
      <w:proofErr w:type="spellStart"/>
      <w:r w:rsidRPr="00F957DE">
        <w:rPr>
          <w:rFonts w:ascii="Times New Roman" w:hAnsi="Times New Roman" w:cs="Times New Roman"/>
          <w:sz w:val="28"/>
          <w:szCs w:val="28"/>
          <w:lang w:val="en-US"/>
        </w:rPr>
        <w:t>Armitage</w:t>
      </w:r>
      <w:proofErr w:type="spellEnd"/>
      <w:r w:rsidRPr="00F957DE">
        <w:rPr>
          <w:rFonts w:ascii="Times New Roman" w:hAnsi="Times New Roman" w:cs="Times New Roman"/>
          <w:sz w:val="28"/>
          <w:szCs w:val="28"/>
          <w:lang w:val="en-US"/>
        </w:rPr>
        <w:t xml:space="preserve"> JO. Hodgkin’s disease in Cancer Medicine, 6th Edition; </w:t>
      </w:r>
      <w:proofErr w:type="spellStart"/>
      <w:r w:rsidRPr="00F957DE">
        <w:rPr>
          <w:rFonts w:ascii="Times New Roman" w:hAnsi="Times New Roman" w:cs="Times New Roman"/>
          <w:sz w:val="28"/>
          <w:szCs w:val="28"/>
          <w:lang w:val="en-US"/>
        </w:rPr>
        <w:t>ed</w:t>
      </w:r>
      <w:proofErr w:type="spellEnd"/>
      <w:r w:rsidRPr="00F957DE">
        <w:rPr>
          <w:rFonts w:ascii="Times New Roman" w:hAnsi="Times New Roman" w:cs="Times New Roman"/>
          <w:sz w:val="28"/>
          <w:szCs w:val="28"/>
          <w:lang w:val="en-US"/>
        </w:rPr>
        <w:t xml:space="preserve"> Holland J, </w:t>
      </w:r>
      <w:proofErr w:type="spellStart"/>
      <w:r w:rsidRPr="00F957DE">
        <w:rPr>
          <w:rFonts w:ascii="Times New Roman" w:hAnsi="Times New Roman" w:cs="Times New Roman"/>
          <w:sz w:val="28"/>
          <w:szCs w:val="28"/>
          <w:lang w:val="en-US"/>
        </w:rPr>
        <w:t>Frei</w:t>
      </w:r>
      <w:proofErr w:type="spellEnd"/>
      <w:r w:rsidRPr="00F957DE">
        <w:rPr>
          <w:rFonts w:ascii="Times New Roman" w:hAnsi="Times New Roman" w:cs="Times New Roman"/>
          <w:sz w:val="28"/>
          <w:szCs w:val="28"/>
          <w:lang w:val="en-US"/>
        </w:rPr>
        <w:t xml:space="preserve"> E. BC Decker </w:t>
      </w:r>
      <w:proofErr w:type="spellStart"/>
      <w:r w:rsidRPr="00F957DE">
        <w:rPr>
          <w:rFonts w:ascii="Times New Roman" w:hAnsi="Times New Roman" w:cs="Times New Roman"/>
          <w:sz w:val="28"/>
          <w:szCs w:val="28"/>
          <w:lang w:val="en-US"/>
        </w:rPr>
        <w:t>Inc</w:t>
      </w:r>
      <w:proofErr w:type="spellEnd"/>
      <w:r w:rsidRPr="00F957DE">
        <w:rPr>
          <w:rFonts w:ascii="Times New Roman" w:hAnsi="Times New Roman" w:cs="Times New Roman"/>
          <w:sz w:val="28"/>
          <w:szCs w:val="28"/>
          <w:lang w:val="en-US"/>
        </w:rPr>
        <w:t xml:space="preserve">, Hamilton, London, 2003: 2182 </w:t>
      </w:r>
    </w:p>
    <w:p w:rsidR="00233D5E" w:rsidRPr="00135173" w:rsidRDefault="00233D5E" w:rsidP="00374FFC">
      <w:pPr>
        <w:pStyle w:val="a8"/>
        <w:numPr>
          <w:ilvl w:val="0"/>
          <w:numId w:val="20"/>
        </w:numPr>
        <w:spacing w:before="100" w:beforeAutospacing="1" w:after="100" w:afterAutospacing="1" w:line="360" w:lineRule="auto"/>
        <w:jc w:val="both"/>
        <w:rPr>
          <w:rFonts w:ascii="Times New Roman" w:hAnsi="Times New Roman" w:cs="Times New Roman"/>
          <w:sz w:val="28"/>
          <w:szCs w:val="28"/>
          <w:lang w:val="en-US"/>
        </w:rPr>
      </w:pPr>
      <w:r w:rsidRPr="00135173">
        <w:rPr>
          <w:rFonts w:ascii="Times New Roman" w:hAnsi="Times New Roman" w:cs="Times New Roman"/>
          <w:sz w:val="28"/>
          <w:szCs w:val="28"/>
          <w:lang w:val="de-DE"/>
        </w:rPr>
        <w:lastRenderedPageBreak/>
        <w:t xml:space="preserve">Mauch PM, </w:t>
      </w:r>
      <w:proofErr w:type="spellStart"/>
      <w:r w:rsidRPr="00135173">
        <w:rPr>
          <w:rFonts w:ascii="Times New Roman" w:hAnsi="Times New Roman" w:cs="Times New Roman"/>
          <w:sz w:val="28"/>
          <w:szCs w:val="28"/>
          <w:lang w:val="de-DE"/>
        </w:rPr>
        <w:t>Weiss,L</w:t>
      </w:r>
      <w:proofErr w:type="spellEnd"/>
      <w:r w:rsidRPr="00135173">
        <w:rPr>
          <w:rFonts w:ascii="Times New Roman" w:hAnsi="Times New Roman" w:cs="Times New Roman"/>
          <w:sz w:val="28"/>
          <w:szCs w:val="28"/>
          <w:lang w:val="de-DE"/>
        </w:rPr>
        <w:t xml:space="preserve">, </w:t>
      </w:r>
      <w:proofErr w:type="spellStart"/>
      <w:r w:rsidRPr="00135173">
        <w:rPr>
          <w:rFonts w:ascii="Times New Roman" w:hAnsi="Times New Roman" w:cs="Times New Roman"/>
          <w:sz w:val="28"/>
          <w:szCs w:val="28"/>
          <w:lang w:val="de-DE"/>
        </w:rPr>
        <w:t>Armitage</w:t>
      </w:r>
      <w:proofErr w:type="spellEnd"/>
      <w:r w:rsidRPr="00135173">
        <w:rPr>
          <w:rFonts w:ascii="Times New Roman" w:hAnsi="Times New Roman" w:cs="Times New Roman"/>
          <w:sz w:val="28"/>
          <w:szCs w:val="28"/>
          <w:lang w:val="de-DE"/>
        </w:rPr>
        <w:t xml:space="preserve"> JO. </w:t>
      </w:r>
      <w:r w:rsidRPr="00135173">
        <w:rPr>
          <w:rFonts w:ascii="Times New Roman" w:hAnsi="Times New Roman" w:cs="Times New Roman"/>
          <w:sz w:val="28"/>
          <w:szCs w:val="28"/>
          <w:lang w:val="en-US"/>
        </w:rPr>
        <w:t xml:space="preserve">Hodgkin’s disease in Cancer Medicine, 6th Edition; </w:t>
      </w:r>
      <w:proofErr w:type="spellStart"/>
      <w:r w:rsidRPr="00135173">
        <w:rPr>
          <w:rFonts w:ascii="Times New Roman" w:hAnsi="Times New Roman" w:cs="Times New Roman"/>
          <w:sz w:val="28"/>
          <w:szCs w:val="28"/>
          <w:lang w:val="en-US"/>
        </w:rPr>
        <w:t>ed</w:t>
      </w:r>
      <w:proofErr w:type="spellEnd"/>
      <w:r w:rsidRPr="00135173">
        <w:rPr>
          <w:rFonts w:ascii="Times New Roman" w:hAnsi="Times New Roman" w:cs="Times New Roman"/>
          <w:sz w:val="28"/>
          <w:szCs w:val="28"/>
          <w:lang w:val="en-US"/>
        </w:rPr>
        <w:t xml:space="preserve"> Holland J, </w:t>
      </w:r>
      <w:proofErr w:type="spellStart"/>
      <w:r w:rsidRPr="00135173">
        <w:rPr>
          <w:rFonts w:ascii="Times New Roman" w:hAnsi="Times New Roman" w:cs="Times New Roman"/>
          <w:sz w:val="28"/>
          <w:szCs w:val="28"/>
          <w:lang w:val="en-US"/>
        </w:rPr>
        <w:t>Frei</w:t>
      </w:r>
      <w:proofErr w:type="spellEnd"/>
      <w:r w:rsidRPr="00135173">
        <w:rPr>
          <w:rFonts w:ascii="Times New Roman" w:hAnsi="Times New Roman" w:cs="Times New Roman"/>
          <w:sz w:val="28"/>
          <w:szCs w:val="28"/>
          <w:lang w:val="en-US"/>
        </w:rPr>
        <w:t xml:space="preserve"> E. BC Decker </w:t>
      </w:r>
      <w:proofErr w:type="spellStart"/>
      <w:r w:rsidRPr="00135173">
        <w:rPr>
          <w:rFonts w:ascii="Times New Roman" w:hAnsi="Times New Roman" w:cs="Times New Roman"/>
          <w:sz w:val="28"/>
          <w:szCs w:val="28"/>
          <w:lang w:val="en-US"/>
        </w:rPr>
        <w:t>Inc</w:t>
      </w:r>
      <w:proofErr w:type="spellEnd"/>
      <w:r w:rsidRPr="00135173">
        <w:rPr>
          <w:rFonts w:ascii="Times New Roman" w:hAnsi="Times New Roman" w:cs="Times New Roman"/>
          <w:sz w:val="28"/>
          <w:szCs w:val="28"/>
          <w:lang w:val="en-US"/>
        </w:rPr>
        <w:t xml:space="preserve">, Hamilton, London, 2003: 2182 </w:t>
      </w:r>
    </w:p>
    <w:p w:rsidR="00233D5E" w:rsidRPr="00135173" w:rsidRDefault="00233D5E" w:rsidP="00374FFC">
      <w:pPr>
        <w:pStyle w:val="a8"/>
        <w:numPr>
          <w:ilvl w:val="0"/>
          <w:numId w:val="20"/>
        </w:numPr>
        <w:spacing w:before="100" w:beforeAutospacing="1" w:after="100" w:afterAutospacing="1" w:line="360" w:lineRule="auto"/>
        <w:jc w:val="both"/>
        <w:rPr>
          <w:rFonts w:ascii="Times New Roman" w:hAnsi="Times New Roman" w:cs="Times New Roman"/>
          <w:sz w:val="28"/>
          <w:szCs w:val="28"/>
          <w:lang w:val="en-US"/>
        </w:rPr>
      </w:pPr>
      <w:proofErr w:type="spellStart"/>
      <w:r w:rsidRPr="00135173">
        <w:rPr>
          <w:rFonts w:ascii="Times New Roman" w:hAnsi="Times New Roman" w:cs="Times New Roman"/>
          <w:sz w:val="28"/>
          <w:szCs w:val="28"/>
          <w:lang w:val="en-US"/>
        </w:rPr>
        <w:t>Moskowitz</w:t>
      </w:r>
      <w:proofErr w:type="spellEnd"/>
      <w:r w:rsidRPr="00135173">
        <w:rPr>
          <w:rFonts w:ascii="Times New Roman" w:hAnsi="Times New Roman" w:cs="Times New Roman"/>
          <w:sz w:val="28"/>
          <w:szCs w:val="28"/>
          <w:lang w:val="en-US"/>
        </w:rPr>
        <w:t xml:space="preserve"> C., </w:t>
      </w:r>
      <w:proofErr w:type="spellStart"/>
      <w:r w:rsidRPr="00135173">
        <w:rPr>
          <w:rFonts w:ascii="Times New Roman" w:hAnsi="Times New Roman" w:cs="Times New Roman"/>
          <w:sz w:val="28"/>
          <w:szCs w:val="28"/>
          <w:lang w:val="en-US"/>
        </w:rPr>
        <w:t>Zelenetz</w:t>
      </w:r>
      <w:proofErr w:type="spellEnd"/>
      <w:r w:rsidRPr="00135173">
        <w:rPr>
          <w:rFonts w:ascii="Times New Roman" w:hAnsi="Times New Roman" w:cs="Times New Roman"/>
          <w:sz w:val="28"/>
          <w:szCs w:val="28"/>
          <w:lang w:val="en-US"/>
        </w:rPr>
        <w:t xml:space="preserve"> A., </w:t>
      </w:r>
      <w:proofErr w:type="spellStart"/>
      <w:r w:rsidRPr="00135173">
        <w:rPr>
          <w:rFonts w:ascii="Times New Roman" w:hAnsi="Times New Roman" w:cs="Times New Roman"/>
          <w:sz w:val="28"/>
          <w:szCs w:val="28"/>
          <w:lang w:val="en-US"/>
        </w:rPr>
        <w:t>Yaholom</w:t>
      </w:r>
      <w:proofErr w:type="spellEnd"/>
      <w:r w:rsidRPr="00135173">
        <w:rPr>
          <w:rFonts w:ascii="Times New Roman" w:hAnsi="Times New Roman" w:cs="Times New Roman"/>
          <w:sz w:val="28"/>
          <w:szCs w:val="28"/>
          <w:lang w:val="en-US"/>
        </w:rPr>
        <w:t xml:space="preserve"> J. Risk-Adapted therapy for patients with relapsed or primary refractory Hodgkin's </w:t>
      </w:r>
      <w:proofErr w:type="gramStart"/>
      <w:r w:rsidRPr="00135173">
        <w:rPr>
          <w:rFonts w:ascii="Times New Roman" w:hAnsi="Times New Roman" w:cs="Times New Roman"/>
          <w:sz w:val="28"/>
          <w:szCs w:val="28"/>
          <w:lang w:val="en-US"/>
        </w:rPr>
        <w:t>Disease</w:t>
      </w:r>
      <w:proofErr w:type="gramEnd"/>
      <w:r w:rsidRPr="00135173">
        <w:rPr>
          <w:rFonts w:ascii="Times New Roman" w:hAnsi="Times New Roman" w:cs="Times New Roman"/>
          <w:sz w:val="28"/>
          <w:szCs w:val="28"/>
          <w:lang w:val="en-US"/>
        </w:rPr>
        <w:t xml:space="preserve">. </w:t>
      </w:r>
      <w:proofErr w:type="spellStart"/>
      <w:r w:rsidRPr="00135173">
        <w:rPr>
          <w:rFonts w:ascii="Times New Roman" w:hAnsi="Times New Roman" w:cs="Times New Roman"/>
          <w:sz w:val="28"/>
          <w:szCs w:val="28"/>
          <w:lang w:val="en-US"/>
        </w:rPr>
        <w:t>Ann.Oncol</w:t>
      </w:r>
      <w:proofErr w:type="spellEnd"/>
      <w:r w:rsidRPr="00135173">
        <w:rPr>
          <w:rFonts w:ascii="Times New Roman" w:hAnsi="Times New Roman" w:cs="Times New Roman"/>
          <w:sz w:val="28"/>
          <w:szCs w:val="28"/>
          <w:lang w:val="en-US"/>
        </w:rPr>
        <w:t>. 2002. V13. S.2. P.201</w:t>
      </w:r>
    </w:p>
    <w:p w:rsidR="00233D5E" w:rsidRPr="00233D5E" w:rsidRDefault="00233D5E" w:rsidP="00374FFC">
      <w:pPr>
        <w:pStyle w:val="a8"/>
        <w:numPr>
          <w:ilvl w:val="0"/>
          <w:numId w:val="20"/>
        </w:numPr>
        <w:spacing w:before="100" w:beforeAutospacing="1" w:after="100" w:afterAutospacing="1" w:line="360" w:lineRule="auto"/>
        <w:jc w:val="both"/>
        <w:rPr>
          <w:rFonts w:ascii="Times New Roman" w:hAnsi="Times New Roman" w:cs="Times New Roman"/>
          <w:sz w:val="28"/>
          <w:szCs w:val="28"/>
          <w:lang w:val="en-US"/>
        </w:rPr>
      </w:pPr>
      <w:r w:rsidRPr="00F957DE">
        <w:rPr>
          <w:rFonts w:ascii="Times New Roman" w:hAnsi="Times New Roman" w:cs="Times New Roman"/>
          <w:sz w:val="28"/>
          <w:szCs w:val="28"/>
          <w:lang w:val="en-US"/>
        </w:rPr>
        <w:t xml:space="preserve">Nelson textbook of pediatrics / Richard E. Behrman, Robert M. </w:t>
      </w:r>
      <w:proofErr w:type="spellStart"/>
      <w:r w:rsidRPr="00F957DE">
        <w:rPr>
          <w:rFonts w:ascii="Times New Roman" w:hAnsi="Times New Roman" w:cs="Times New Roman"/>
          <w:sz w:val="28"/>
          <w:szCs w:val="28"/>
          <w:lang w:val="en-US"/>
        </w:rPr>
        <w:t>Kliegman</w:t>
      </w:r>
      <w:proofErr w:type="spellEnd"/>
      <w:r w:rsidRPr="00F957DE">
        <w:rPr>
          <w:rFonts w:ascii="Times New Roman" w:hAnsi="Times New Roman" w:cs="Times New Roman"/>
          <w:sz w:val="28"/>
          <w:szCs w:val="28"/>
          <w:lang w:val="en-US"/>
        </w:rPr>
        <w:t>, Hal B. Jenson. — 16th ed. — Philadelphia: W.B. Saunders, 2000. — 2414 p.</w:t>
      </w:r>
    </w:p>
    <w:p w:rsidR="00233D5E" w:rsidRPr="00135173" w:rsidRDefault="00233D5E" w:rsidP="00374FFC">
      <w:pPr>
        <w:pStyle w:val="a8"/>
        <w:numPr>
          <w:ilvl w:val="0"/>
          <w:numId w:val="20"/>
        </w:numPr>
        <w:spacing w:before="100" w:beforeAutospacing="1" w:after="100" w:afterAutospacing="1" w:line="360" w:lineRule="auto"/>
        <w:jc w:val="both"/>
        <w:rPr>
          <w:rFonts w:ascii="Times New Roman" w:hAnsi="Times New Roman" w:cs="Times New Roman"/>
          <w:sz w:val="28"/>
          <w:szCs w:val="28"/>
          <w:lang w:val="en-US"/>
        </w:rPr>
      </w:pPr>
      <w:proofErr w:type="spellStart"/>
      <w:r w:rsidRPr="00135173">
        <w:rPr>
          <w:rFonts w:ascii="Times New Roman" w:hAnsi="Times New Roman" w:cs="Times New Roman"/>
          <w:sz w:val="28"/>
          <w:szCs w:val="28"/>
          <w:lang w:val="en-US"/>
        </w:rPr>
        <w:t>Ptushkin</w:t>
      </w:r>
      <w:proofErr w:type="spellEnd"/>
      <w:r w:rsidRPr="00135173">
        <w:rPr>
          <w:rFonts w:ascii="Times New Roman" w:hAnsi="Times New Roman" w:cs="Times New Roman"/>
          <w:sz w:val="28"/>
          <w:szCs w:val="28"/>
          <w:lang w:val="en-US"/>
        </w:rPr>
        <w:t xml:space="preserve"> VV, </w:t>
      </w:r>
      <w:proofErr w:type="spellStart"/>
      <w:r w:rsidRPr="00135173">
        <w:rPr>
          <w:rFonts w:ascii="Times New Roman" w:hAnsi="Times New Roman" w:cs="Times New Roman"/>
          <w:sz w:val="28"/>
          <w:szCs w:val="28"/>
          <w:lang w:val="en-US"/>
        </w:rPr>
        <w:t>Uss</w:t>
      </w:r>
      <w:proofErr w:type="spellEnd"/>
      <w:r w:rsidRPr="00135173">
        <w:rPr>
          <w:rFonts w:ascii="Times New Roman" w:hAnsi="Times New Roman" w:cs="Times New Roman"/>
          <w:sz w:val="28"/>
          <w:szCs w:val="28"/>
          <w:lang w:val="en-US"/>
        </w:rPr>
        <w:t xml:space="preserve"> AL, </w:t>
      </w:r>
      <w:proofErr w:type="spellStart"/>
      <w:r w:rsidRPr="00135173">
        <w:rPr>
          <w:rFonts w:ascii="Times New Roman" w:hAnsi="Times New Roman" w:cs="Times New Roman"/>
          <w:sz w:val="28"/>
          <w:szCs w:val="28"/>
          <w:lang w:val="en-US"/>
        </w:rPr>
        <w:t>Afanasyev</w:t>
      </w:r>
      <w:proofErr w:type="spellEnd"/>
      <w:r w:rsidRPr="00135173">
        <w:rPr>
          <w:rFonts w:ascii="Times New Roman" w:hAnsi="Times New Roman" w:cs="Times New Roman"/>
          <w:sz w:val="28"/>
          <w:szCs w:val="28"/>
          <w:lang w:val="en-US"/>
        </w:rPr>
        <w:t xml:space="preserve"> BV, </w:t>
      </w:r>
      <w:proofErr w:type="spellStart"/>
      <w:r w:rsidRPr="00135173">
        <w:rPr>
          <w:rFonts w:ascii="Times New Roman" w:hAnsi="Times New Roman" w:cs="Times New Roman"/>
          <w:sz w:val="28"/>
          <w:szCs w:val="28"/>
          <w:lang w:val="en-US"/>
        </w:rPr>
        <w:t>Karamanesht</w:t>
      </w:r>
      <w:proofErr w:type="spellEnd"/>
      <w:r w:rsidRPr="00135173">
        <w:rPr>
          <w:rFonts w:ascii="Times New Roman" w:hAnsi="Times New Roman" w:cs="Times New Roman"/>
          <w:sz w:val="28"/>
          <w:szCs w:val="28"/>
          <w:lang w:val="en-US"/>
        </w:rPr>
        <w:t xml:space="preserve"> EE, Zhukov NV, </w:t>
      </w:r>
      <w:proofErr w:type="spellStart"/>
      <w:r w:rsidRPr="00135173">
        <w:rPr>
          <w:rFonts w:ascii="Times New Roman" w:hAnsi="Times New Roman" w:cs="Times New Roman"/>
          <w:sz w:val="28"/>
          <w:szCs w:val="28"/>
          <w:lang w:val="en-US"/>
        </w:rPr>
        <w:t>Milanovich</w:t>
      </w:r>
      <w:proofErr w:type="spellEnd"/>
      <w:r w:rsidRPr="00135173">
        <w:rPr>
          <w:rFonts w:ascii="Times New Roman" w:hAnsi="Times New Roman" w:cs="Times New Roman"/>
          <w:sz w:val="28"/>
          <w:szCs w:val="28"/>
          <w:lang w:val="en-US"/>
        </w:rPr>
        <w:t xml:space="preserve"> NF, </w:t>
      </w:r>
      <w:proofErr w:type="spellStart"/>
      <w:r w:rsidRPr="00135173">
        <w:rPr>
          <w:rFonts w:ascii="Times New Roman" w:hAnsi="Times New Roman" w:cs="Times New Roman"/>
          <w:sz w:val="28"/>
          <w:szCs w:val="28"/>
          <w:lang w:val="en-US"/>
        </w:rPr>
        <w:t>Mikhaylova</w:t>
      </w:r>
      <w:proofErr w:type="spellEnd"/>
      <w:r w:rsidRPr="00135173">
        <w:rPr>
          <w:rFonts w:ascii="Times New Roman" w:hAnsi="Times New Roman" w:cs="Times New Roman"/>
          <w:sz w:val="28"/>
          <w:szCs w:val="28"/>
          <w:lang w:val="en-US"/>
        </w:rPr>
        <w:t xml:space="preserve"> NB, </w:t>
      </w:r>
      <w:proofErr w:type="spellStart"/>
      <w:r w:rsidRPr="00135173">
        <w:rPr>
          <w:rFonts w:ascii="Times New Roman" w:hAnsi="Times New Roman" w:cs="Times New Roman"/>
          <w:sz w:val="28"/>
          <w:szCs w:val="28"/>
          <w:lang w:val="en-US"/>
        </w:rPr>
        <w:t>Korenkova</w:t>
      </w:r>
      <w:proofErr w:type="spellEnd"/>
      <w:r w:rsidRPr="00135173">
        <w:rPr>
          <w:rFonts w:ascii="Times New Roman" w:hAnsi="Times New Roman" w:cs="Times New Roman"/>
          <w:sz w:val="28"/>
          <w:szCs w:val="28"/>
          <w:lang w:val="en-US"/>
        </w:rPr>
        <w:t xml:space="preserve"> IS, </w:t>
      </w:r>
      <w:proofErr w:type="spellStart"/>
      <w:r w:rsidRPr="00135173">
        <w:rPr>
          <w:rFonts w:ascii="Times New Roman" w:hAnsi="Times New Roman" w:cs="Times New Roman"/>
          <w:sz w:val="28"/>
          <w:szCs w:val="28"/>
          <w:lang w:val="en-US"/>
        </w:rPr>
        <w:t>Demina</w:t>
      </w:r>
      <w:proofErr w:type="spellEnd"/>
      <w:r w:rsidRPr="00135173">
        <w:rPr>
          <w:rFonts w:ascii="Times New Roman" w:hAnsi="Times New Roman" w:cs="Times New Roman"/>
          <w:sz w:val="28"/>
          <w:szCs w:val="28"/>
          <w:lang w:val="en-US"/>
        </w:rPr>
        <w:t xml:space="preserve"> EA, </w:t>
      </w:r>
      <w:proofErr w:type="spellStart"/>
      <w:r w:rsidRPr="00135173">
        <w:rPr>
          <w:rFonts w:ascii="Times New Roman" w:hAnsi="Times New Roman" w:cs="Times New Roman"/>
          <w:sz w:val="28"/>
          <w:szCs w:val="28"/>
          <w:lang w:val="en-US"/>
        </w:rPr>
        <w:t>Zmachinski</w:t>
      </w:r>
      <w:proofErr w:type="spellEnd"/>
      <w:r w:rsidRPr="00135173">
        <w:rPr>
          <w:rFonts w:ascii="Times New Roman" w:hAnsi="Times New Roman" w:cs="Times New Roman"/>
          <w:sz w:val="28"/>
          <w:szCs w:val="28"/>
          <w:lang w:val="en-US"/>
        </w:rPr>
        <w:t xml:space="preserve"> VA, </w:t>
      </w:r>
      <w:proofErr w:type="spellStart"/>
      <w:r w:rsidRPr="00135173">
        <w:rPr>
          <w:rFonts w:ascii="Times New Roman" w:hAnsi="Times New Roman" w:cs="Times New Roman"/>
          <w:sz w:val="28"/>
          <w:szCs w:val="28"/>
          <w:lang w:val="en-US"/>
        </w:rPr>
        <w:t>Pugachev</w:t>
      </w:r>
      <w:proofErr w:type="spellEnd"/>
      <w:r w:rsidRPr="00135173">
        <w:rPr>
          <w:rFonts w:ascii="Times New Roman" w:hAnsi="Times New Roman" w:cs="Times New Roman"/>
          <w:sz w:val="28"/>
          <w:szCs w:val="28"/>
          <w:lang w:val="en-US"/>
        </w:rPr>
        <w:t xml:space="preserve"> AA, </w:t>
      </w:r>
      <w:proofErr w:type="spellStart"/>
      <w:r w:rsidRPr="00135173">
        <w:rPr>
          <w:rFonts w:ascii="Times New Roman" w:hAnsi="Times New Roman" w:cs="Times New Roman"/>
          <w:sz w:val="28"/>
          <w:szCs w:val="28"/>
          <w:lang w:val="en-US"/>
        </w:rPr>
        <w:t>Borodkin</w:t>
      </w:r>
      <w:proofErr w:type="spellEnd"/>
      <w:r w:rsidRPr="00135173">
        <w:rPr>
          <w:rFonts w:ascii="Times New Roman" w:hAnsi="Times New Roman" w:cs="Times New Roman"/>
          <w:sz w:val="28"/>
          <w:szCs w:val="28"/>
          <w:lang w:val="en-US"/>
        </w:rPr>
        <w:t xml:space="preserve"> SV. High dose chemotherapy (HDC) with autologous stem cell rescue (ASCR) in patients with poor prognosis Hodgkin’s disease: results from 4 centers in Belarus, Russia and Ukraine. Abstracts of Russian-Norwegian conference in hematology, September 4-7, 2003, Saint-Petersburg, page 94 </w:t>
      </w:r>
    </w:p>
    <w:p w:rsidR="00233D5E" w:rsidRPr="000132FD" w:rsidRDefault="00233D5E" w:rsidP="00374FFC">
      <w:pPr>
        <w:pStyle w:val="a8"/>
        <w:numPr>
          <w:ilvl w:val="0"/>
          <w:numId w:val="20"/>
        </w:numPr>
        <w:spacing w:before="100" w:beforeAutospacing="1" w:after="100" w:afterAutospacing="1" w:line="360" w:lineRule="auto"/>
        <w:jc w:val="both"/>
        <w:rPr>
          <w:rFonts w:ascii="Times New Roman" w:hAnsi="Times New Roman" w:cs="Times New Roman"/>
          <w:sz w:val="28"/>
          <w:szCs w:val="28"/>
          <w:lang w:val="en-US"/>
        </w:rPr>
      </w:pPr>
      <w:r w:rsidRPr="00135173">
        <w:rPr>
          <w:rFonts w:ascii="Times New Roman" w:hAnsi="Times New Roman" w:cs="Times New Roman"/>
          <w:sz w:val="28"/>
          <w:szCs w:val="28"/>
          <w:lang w:val="en-US"/>
        </w:rPr>
        <w:t xml:space="preserve">Stein H., </w:t>
      </w:r>
      <w:proofErr w:type="spellStart"/>
      <w:r w:rsidRPr="00135173">
        <w:rPr>
          <w:rFonts w:ascii="Times New Roman" w:hAnsi="Times New Roman" w:cs="Times New Roman"/>
          <w:sz w:val="28"/>
          <w:szCs w:val="28"/>
          <w:lang w:val="en-US"/>
        </w:rPr>
        <w:t>Marafioti</w:t>
      </w:r>
      <w:proofErr w:type="spellEnd"/>
      <w:r w:rsidRPr="00135173">
        <w:rPr>
          <w:rFonts w:ascii="Times New Roman" w:hAnsi="Times New Roman" w:cs="Times New Roman"/>
          <w:sz w:val="28"/>
          <w:szCs w:val="28"/>
          <w:lang w:val="en-US"/>
        </w:rPr>
        <w:t xml:space="preserve"> T., Foss H. D., </w:t>
      </w:r>
      <w:proofErr w:type="spellStart"/>
      <w:r w:rsidRPr="00135173">
        <w:rPr>
          <w:rFonts w:ascii="Times New Roman" w:hAnsi="Times New Roman" w:cs="Times New Roman"/>
          <w:sz w:val="28"/>
          <w:szCs w:val="28"/>
          <w:lang w:val="en-US"/>
        </w:rPr>
        <w:t>Laumen</w:t>
      </w:r>
      <w:proofErr w:type="spellEnd"/>
      <w:r w:rsidRPr="00135173">
        <w:rPr>
          <w:rFonts w:ascii="Times New Roman" w:hAnsi="Times New Roman" w:cs="Times New Roman"/>
          <w:sz w:val="28"/>
          <w:szCs w:val="28"/>
          <w:lang w:val="en-US"/>
        </w:rPr>
        <w:t xml:space="preserve"> H., Hummel M., </w:t>
      </w:r>
      <w:proofErr w:type="spellStart"/>
      <w:r w:rsidRPr="00135173">
        <w:rPr>
          <w:rFonts w:ascii="Times New Roman" w:hAnsi="Times New Roman" w:cs="Times New Roman"/>
          <w:sz w:val="28"/>
          <w:szCs w:val="28"/>
          <w:lang w:val="en-US"/>
        </w:rPr>
        <w:t>Falini</w:t>
      </w:r>
      <w:proofErr w:type="spellEnd"/>
      <w:r w:rsidRPr="00135173">
        <w:rPr>
          <w:rFonts w:ascii="Times New Roman" w:hAnsi="Times New Roman" w:cs="Times New Roman"/>
          <w:sz w:val="28"/>
          <w:szCs w:val="28"/>
          <w:lang w:val="en-US"/>
        </w:rPr>
        <w:t xml:space="preserve"> B. Down-</w:t>
      </w:r>
      <w:proofErr w:type="spellStart"/>
      <w:r w:rsidRPr="00135173">
        <w:rPr>
          <w:rFonts w:ascii="Times New Roman" w:hAnsi="Times New Roman" w:cs="Times New Roman"/>
          <w:sz w:val="28"/>
          <w:szCs w:val="28"/>
          <w:lang w:val="en-US"/>
        </w:rPr>
        <w:t>regulanion</w:t>
      </w:r>
      <w:proofErr w:type="spellEnd"/>
      <w:r w:rsidRPr="00135173">
        <w:rPr>
          <w:rFonts w:ascii="Times New Roman" w:hAnsi="Times New Roman" w:cs="Times New Roman"/>
          <w:sz w:val="28"/>
          <w:szCs w:val="28"/>
          <w:lang w:val="en-US"/>
        </w:rPr>
        <w:t xml:space="preserve"> of BOB 1/OBF.1 and Oct2 in classical Hodgkin disease but not lymphocyte predominant Hodgkin disease </w:t>
      </w:r>
      <w:proofErr w:type="spellStart"/>
      <w:r w:rsidRPr="00135173">
        <w:rPr>
          <w:rFonts w:ascii="Times New Roman" w:hAnsi="Times New Roman" w:cs="Times New Roman"/>
          <w:sz w:val="28"/>
          <w:szCs w:val="28"/>
          <w:lang w:val="en-US"/>
        </w:rPr>
        <w:t>cjrrelates</w:t>
      </w:r>
      <w:proofErr w:type="spellEnd"/>
      <w:r w:rsidRPr="00135173">
        <w:rPr>
          <w:rFonts w:ascii="Times New Roman" w:hAnsi="Times New Roman" w:cs="Times New Roman"/>
          <w:sz w:val="28"/>
          <w:szCs w:val="28"/>
          <w:lang w:val="en-US"/>
        </w:rPr>
        <w:t xml:space="preserve"> with immu</w:t>
      </w:r>
      <w:r w:rsidRPr="00135173">
        <w:rPr>
          <w:rFonts w:ascii="Times New Roman" w:hAnsi="Times New Roman" w:cs="Times New Roman"/>
          <w:sz w:val="28"/>
          <w:szCs w:val="28"/>
          <w:lang w:val="en-US"/>
        </w:rPr>
        <w:softHyphen/>
        <w:t>noglobulin transcription. Blood 2001; 97(2): 496—501.</w:t>
      </w:r>
    </w:p>
    <w:p w:rsidR="0074113C" w:rsidRPr="00233D5E" w:rsidRDefault="00FD2D3D" w:rsidP="00374FFC">
      <w:pPr>
        <w:pStyle w:val="a8"/>
        <w:numPr>
          <w:ilvl w:val="0"/>
          <w:numId w:val="20"/>
        </w:numPr>
        <w:tabs>
          <w:tab w:val="left" w:pos="1245"/>
        </w:tabs>
        <w:spacing w:after="0" w:line="360" w:lineRule="auto"/>
        <w:jc w:val="both"/>
        <w:rPr>
          <w:rFonts w:ascii="Times New Roman" w:hAnsi="Times New Roman" w:cs="Times New Roman"/>
          <w:sz w:val="28"/>
          <w:szCs w:val="28"/>
          <w:lang w:val="en-US"/>
        </w:rPr>
      </w:pPr>
      <w:r w:rsidRPr="00F957DE">
        <w:rPr>
          <w:rFonts w:ascii="Times New Roman" w:hAnsi="Times New Roman" w:cs="Times New Roman"/>
          <w:sz w:val="28"/>
          <w:szCs w:val="28"/>
          <w:lang w:val="en-US"/>
        </w:rPr>
        <w:t xml:space="preserve">Principles and practice of pediatric oncology / Philip A. </w:t>
      </w:r>
      <w:proofErr w:type="spellStart"/>
      <w:r w:rsidRPr="00F957DE">
        <w:rPr>
          <w:rFonts w:ascii="Times New Roman" w:hAnsi="Times New Roman" w:cs="Times New Roman"/>
          <w:sz w:val="28"/>
          <w:szCs w:val="28"/>
          <w:lang w:val="en-US"/>
        </w:rPr>
        <w:t>Pizzo</w:t>
      </w:r>
      <w:proofErr w:type="spellEnd"/>
      <w:r w:rsidRPr="00F957DE">
        <w:rPr>
          <w:rFonts w:ascii="Times New Roman" w:hAnsi="Times New Roman" w:cs="Times New Roman"/>
          <w:sz w:val="28"/>
          <w:szCs w:val="28"/>
          <w:lang w:val="en-US"/>
        </w:rPr>
        <w:t xml:space="preserve">, David G. </w:t>
      </w:r>
      <w:proofErr w:type="spellStart"/>
      <w:r w:rsidRPr="00F957DE">
        <w:rPr>
          <w:rFonts w:ascii="Times New Roman" w:hAnsi="Times New Roman" w:cs="Times New Roman"/>
          <w:sz w:val="28"/>
          <w:szCs w:val="28"/>
          <w:lang w:val="en-US"/>
        </w:rPr>
        <w:t>Poplack</w:t>
      </w:r>
      <w:proofErr w:type="spellEnd"/>
      <w:r w:rsidRPr="00F957DE">
        <w:rPr>
          <w:rFonts w:ascii="Times New Roman" w:hAnsi="Times New Roman" w:cs="Times New Roman"/>
          <w:sz w:val="28"/>
          <w:szCs w:val="28"/>
          <w:lang w:val="en-US"/>
        </w:rPr>
        <w:t>. — 4th ed. — Philadelphia: Lippincott Williams &amp; Wilkins, 2002. — 1692 p.</w:t>
      </w:r>
    </w:p>
    <w:p w:rsidR="00135173" w:rsidRPr="00CD565E" w:rsidRDefault="0074113C" w:rsidP="00374FFC">
      <w:pPr>
        <w:pStyle w:val="a8"/>
        <w:numPr>
          <w:ilvl w:val="0"/>
          <w:numId w:val="20"/>
        </w:numPr>
        <w:tabs>
          <w:tab w:val="left" w:pos="1245"/>
        </w:tabs>
        <w:spacing w:after="0" w:line="360" w:lineRule="auto"/>
        <w:jc w:val="both"/>
        <w:rPr>
          <w:rFonts w:ascii="Times New Roman" w:hAnsi="Times New Roman" w:cs="Times New Roman"/>
          <w:sz w:val="28"/>
          <w:szCs w:val="28"/>
          <w:lang w:val="en-US"/>
        </w:rPr>
      </w:pPr>
      <w:r w:rsidRPr="00233D5E">
        <w:rPr>
          <w:rFonts w:ascii="Times New Roman" w:eastAsia="Times-Roman" w:hAnsi="Times New Roman" w:cs="Times New Roman"/>
          <w:sz w:val="28"/>
          <w:szCs w:val="28"/>
          <w:lang w:val="en-US"/>
        </w:rPr>
        <w:t xml:space="preserve"> </w:t>
      </w:r>
      <w:r w:rsidRPr="0074113C">
        <w:rPr>
          <w:rFonts w:ascii="Times New Roman" w:hAnsi="Times New Roman" w:cs="Times New Roman"/>
          <w:color w:val="222222"/>
          <w:sz w:val="28"/>
          <w:szCs w:val="28"/>
          <w:lang w:val="en-US"/>
        </w:rPr>
        <w:t>ALL</w:t>
      </w:r>
      <w:r w:rsidRPr="00233D5E">
        <w:rPr>
          <w:rFonts w:ascii="Times New Roman" w:hAnsi="Times New Roman" w:cs="Times New Roman"/>
          <w:color w:val="222222"/>
          <w:sz w:val="28"/>
          <w:szCs w:val="28"/>
          <w:lang w:val="en-US"/>
        </w:rPr>
        <w:t>-</w:t>
      </w:r>
      <w:r w:rsidRPr="0074113C">
        <w:rPr>
          <w:rFonts w:ascii="Times New Roman" w:hAnsi="Times New Roman" w:cs="Times New Roman"/>
          <w:color w:val="222222"/>
          <w:sz w:val="28"/>
          <w:szCs w:val="28"/>
          <w:lang w:val="en-US"/>
        </w:rPr>
        <w:t>REZ</w:t>
      </w:r>
      <w:r w:rsidRPr="00233D5E">
        <w:rPr>
          <w:rFonts w:ascii="Times New Roman" w:hAnsi="Times New Roman" w:cs="Times New Roman"/>
          <w:color w:val="222222"/>
          <w:sz w:val="28"/>
          <w:szCs w:val="28"/>
          <w:lang w:val="en-US"/>
        </w:rPr>
        <w:t xml:space="preserve"> </w:t>
      </w:r>
      <w:r w:rsidRPr="0074113C">
        <w:rPr>
          <w:rFonts w:ascii="Times New Roman" w:hAnsi="Times New Roman" w:cs="Times New Roman"/>
          <w:color w:val="222222"/>
          <w:sz w:val="28"/>
          <w:szCs w:val="28"/>
          <w:lang w:val="en-US"/>
        </w:rPr>
        <w:t>BFM</w:t>
      </w:r>
      <w:r w:rsidRPr="00233D5E">
        <w:rPr>
          <w:rFonts w:ascii="Times New Roman" w:hAnsi="Times New Roman" w:cs="Times New Roman"/>
          <w:color w:val="222222"/>
          <w:sz w:val="28"/>
          <w:szCs w:val="28"/>
          <w:lang w:val="en-US"/>
        </w:rPr>
        <w:t xml:space="preserve"> 2002 </w:t>
      </w:r>
      <w:proofErr w:type="spellStart"/>
      <w:r w:rsidRPr="0074113C">
        <w:rPr>
          <w:rFonts w:ascii="Times New Roman" w:hAnsi="Times New Roman" w:cs="Times New Roman"/>
          <w:color w:val="222222"/>
          <w:sz w:val="28"/>
          <w:szCs w:val="28"/>
          <w:lang w:val="en-US"/>
        </w:rPr>
        <w:t>Protokoll</w:t>
      </w:r>
      <w:proofErr w:type="spellEnd"/>
      <w:r w:rsidRPr="00233D5E">
        <w:rPr>
          <w:rFonts w:ascii="Times New Roman" w:hAnsi="Times New Roman" w:cs="Times New Roman"/>
          <w:color w:val="222222"/>
          <w:sz w:val="28"/>
          <w:szCs w:val="28"/>
          <w:lang w:val="en-US"/>
        </w:rPr>
        <w:t xml:space="preserve"> </w:t>
      </w:r>
      <w:proofErr w:type="spellStart"/>
      <w:r w:rsidRPr="0074113C">
        <w:rPr>
          <w:rFonts w:ascii="Times New Roman" w:hAnsi="Times New Roman" w:cs="Times New Roman"/>
          <w:color w:val="222222"/>
          <w:sz w:val="28"/>
          <w:szCs w:val="28"/>
          <w:lang w:val="en-US"/>
        </w:rPr>
        <w:t>zur</w:t>
      </w:r>
      <w:proofErr w:type="spellEnd"/>
      <w:r w:rsidRPr="00233D5E">
        <w:rPr>
          <w:rFonts w:ascii="Times New Roman" w:hAnsi="Times New Roman" w:cs="Times New Roman"/>
          <w:color w:val="222222"/>
          <w:sz w:val="28"/>
          <w:szCs w:val="28"/>
          <w:lang w:val="en-US"/>
        </w:rPr>
        <w:t xml:space="preserve"> </w:t>
      </w:r>
      <w:proofErr w:type="spellStart"/>
      <w:r w:rsidRPr="0074113C">
        <w:rPr>
          <w:rFonts w:ascii="Times New Roman" w:hAnsi="Times New Roman" w:cs="Times New Roman"/>
          <w:color w:val="222222"/>
          <w:sz w:val="28"/>
          <w:szCs w:val="28"/>
          <w:lang w:val="en-US"/>
        </w:rPr>
        <w:t>Behandlung</w:t>
      </w:r>
      <w:proofErr w:type="spellEnd"/>
      <w:r w:rsidRPr="00233D5E">
        <w:rPr>
          <w:rFonts w:ascii="Times New Roman" w:hAnsi="Times New Roman" w:cs="Times New Roman"/>
          <w:color w:val="222222"/>
          <w:sz w:val="28"/>
          <w:szCs w:val="28"/>
          <w:lang w:val="en-US"/>
        </w:rPr>
        <w:t xml:space="preserve"> </w:t>
      </w:r>
      <w:r w:rsidRPr="0074113C">
        <w:rPr>
          <w:rFonts w:ascii="Times New Roman" w:hAnsi="Times New Roman" w:cs="Times New Roman"/>
          <w:color w:val="222222"/>
          <w:sz w:val="28"/>
          <w:szCs w:val="28"/>
          <w:lang w:val="en-US"/>
        </w:rPr>
        <w:t>von</w:t>
      </w:r>
      <w:r w:rsidRPr="00233D5E">
        <w:rPr>
          <w:rFonts w:ascii="Times New Roman" w:hAnsi="Times New Roman" w:cs="Times New Roman"/>
          <w:color w:val="222222"/>
          <w:sz w:val="28"/>
          <w:szCs w:val="28"/>
          <w:lang w:val="en-US"/>
        </w:rPr>
        <w:t xml:space="preserve"> </w:t>
      </w:r>
      <w:proofErr w:type="spellStart"/>
      <w:r w:rsidRPr="0074113C">
        <w:rPr>
          <w:rFonts w:ascii="Times New Roman" w:hAnsi="Times New Roman" w:cs="Times New Roman"/>
          <w:color w:val="222222"/>
          <w:sz w:val="28"/>
          <w:szCs w:val="28"/>
          <w:lang w:val="en-US"/>
        </w:rPr>
        <w:t>Kindern</w:t>
      </w:r>
      <w:proofErr w:type="spellEnd"/>
      <w:r w:rsidRPr="00233D5E">
        <w:rPr>
          <w:rFonts w:ascii="Times New Roman" w:hAnsi="Times New Roman" w:cs="Times New Roman"/>
          <w:color w:val="222222"/>
          <w:sz w:val="28"/>
          <w:szCs w:val="28"/>
          <w:lang w:val="en-US"/>
        </w:rPr>
        <w:t xml:space="preserve"> </w:t>
      </w:r>
      <w:proofErr w:type="spellStart"/>
      <w:r w:rsidRPr="0074113C">
        <w:rPr>
          <w:rFonts w:ascii="Times New Roman" w:hAnsi="Times New Roman" w:cs="Times New Roman"/>
          <w:color w:val="222222"/>
          <w:sz w:val="28"/>
          <w:szCs w:val="28"/>
          <w:lang w:val="en-US"/>
        </w:rPr>
        <w:t>mit</w:t>
      </w:r>
      <w:proofErr w:type="spellEnd"/>
      <w:r w:rsidRPr="00233D5E">
        <w:rPr>
          <w:rFonts w:ascii="Times New Roman" w:hAnsi="Times New Roman" w:cs="Times New Roman"/>
          <w:color w:val="222222"/>
          <w:sz w:val="28"/>
          <w:szCs w:val="28"/>
          <w:lang w:val="en-US"/>
        </w:rPr>
        <w:t xml:space="preserve"> </w:t>
      </w:r>
      <w:proofErr w:type="spellStart"/>
      <w:r w:rsidRPr="0074113C">
        <w:rPr>
          <w:rFonts w:ascii="Times New Roman" w:hAnsi="Times New Roman" w:cs="Times New Roman"/>
          <w:color w:val="222222"/>
          <w:sz w:val="28"/>
          <w:szCs w:val="28"/>
          <w:lang w:val="en-US"/>
        </w:rPr>
        <w:t>Rezidiv</w:t>
      </w:r>
      <w:proofErr w:type="spellEnd"/>
      <w:r w:rsidRPr="00233D5E">
        <w:rPr>
          <w:rFonts w:ascii="Times New Roman" w:hAnsi="Times New Roman" w:cs="Times New Roman"/>
          <w:color w:val="222222"/>
          <w:sz w:val="28"/>
          <w:szCs w:val="28"/>
          <w:lang w:val="en-US"/>
        </w:rPr>
        <w:t xml:space="preserve"> </w:t>
      </w:r>
      <w:proofErr w:type="spellStart"/>
      <w:r w:rsidRPr="0074113C">
        <w:rPr>
          <w:rFonts w:ascii="Times New Roman" w:hAnsi="Times New Roman" w:cs="Times New Roman"/>
          <w:color w:val="222222"/>
          <w:sz w:val="28"/>
          <w:szCs w:val="28"/>
          <w:lang w:val="en-US"/>
        </w:rPr>
        <w:t>einer</w:t>
      </w:r>
      <w:proofErr w:type="spellEnd"/>
      <w:r w:rsidRPr="00233D5E">
        <w:rPr>
          <w:rFonts w:ascii="Times New Roman" w:hAnsi="Times New Roman" w:cs="Times New Roman"/>
          <w:color w:val="222222"/>
          <w:sz w:val="28"/>
          <w:szCs w:val="28"/>
          <w:lang w:val="en-US"/>
        </w:rPr>
        <w:t xml:space="preserve"> </w:t>
      </w:r>
      <w:proofErr w:type="spellStart"/>
      <w:r w:rsidRPr="0074113C">
        <w:rPr>
          <w:rFonts w:ascii="Times New Roman" w:hAnsi="Times New Roman" w:cs="Times New Roman"/>
          <w:color w:val="222222"/>
          <w:sz w:val="28"/>
          <w:szCs w:val="28"/>
          <w:lang w:val="en-US"/>
        </w:rPr>
        <w:t>akuten</w:t>
      </w:r>
      <w:proofErr w:type="spellEnd"/>
      <w:r w:rsidRPr="00233D5E">
        <w:rPr>
          <w:rFonts w:ascii="Times New Roman" w:hAnsi="Times New Roman" w:cs="Times New Roman"/>
          <w:color w:val="222222"/>
          <w:sz w:val="28"/>
          <w:szCs w:val="28"/>
          <w:lang w:val="en-US"/>
        </w:rPr>
        <w:t xml:space="preserve"> </w:t>
      </w:r>
      <w:proofErr w:type="spellStart"/>
      <w:r w:rsidRPr="0074113C">
        <w:rPr>
          <w:rFonts w:ascii="Times New Roman" w:hAnsi="Times New Roman" w:cs="Times New Roman"/>
          <w:color w:val="222222"/>
          <w:sz w:val="28"/>
          <w:szCs w:val="28"/>
          <w:lang w:val="en-US"/>
        </w:rPr>
        <w:t>lymphoblastischen</w:t>
      </w:r>
      <w:proofErr w:type="spellEnd"/>
      <w:r w:rsidRPr="00233D5E">
        <w:rPr>
          <w:rFonts w:ascii="Times New Roman" w:hAnsi="Times New Roman" w:cs="Times New Roman"/>
          <w:color w:val="222222"/>
          <w:sz w:val="28"/>
          <w:szCs w:val="28"/>
          <w:lang w:val="en-US"/>
        </w:rPr>
        <w:t xml:space="preserve"> </w:t>
      </w:r>
      <w:proofErr w:type="spellStart"/>
      <w:r w:rsidRPr="0074113C">
        <w:rPr>
          <w:rFonts w:ascii="Times New Roman" w:hAnsi="Times New Roman" w:cs="Times New Roman"/>
          <w:color w:val="222222"/>
          <w:sz w:val="28"/>
          <w:szCs w:val="28"/>
          <w:lang w:val="en-US"/>
        </w:rPr>
        <w:t>Leuk</w:t>
      </w:r>
      <w:r w:rsidRPr="00233D5E">
        <w:rPr>
          <w:rFonts w:ascii="Times New Roman" w:hAnsi="Times New Roman" w:cs="Times New Roman"/>
          <w:color w:val="222222"/>
          <w:sz w:val="28"/>
          <w:szCs w:val="28"/>
          <w:lang w:val="en-US"/>
        </w:rPr>
        <w:t>ä</w:t>
      </w:r>
      <w:r w:rsidRPr="0074113C">
        <w:rPr>
          <w:rFonts w:ascii="Times New Roman" w:hAnsi="Times New Roman" w:cs="Times New Roman"/>
          <w:color w:val="222222"/>
          <w:sz w:val="28"/>
          <w:szCs w:val="28"/>
          <w:lang w:val="en-US"/>
        </w:rPr>
        <w:t>mie</w:t>
      </w:r>
      <w:proofErr w:type="spellEnd"/>
      <w:r w:rsidRPr="00233D5E">
        <w:rPr>
          <w:rFonts w:ascii="Times New Roman" w:hAnsi="Times New Roman" w:cs="Times New Roman"/>
          <w:color w:val="222222"/>
          <w:sz w:val="28"/>
          <w:szCs w:val="28"/>
          <w:lang w:val="en-US"/>
        </w:rPr>
        <w:t xml:space="preserve"> </w:t>
      </w:r>
      <w:proofErr w:type="spellStart"/>
      <w:r w:rsidRPr="0074113C">
        <w:rPr>
          <w:rFonts w:ascii="Times New Roman" w:hAnsi="Times New Roman" w:cs="Times New Roman"/>
          <w:color w:val="222222"/>
          <w:sz w:val="28"/>
          <w:szCs w:val="28"/>
          <w:lang w:val="en-US"/>
        </w:rPr>
        <w:t>Therapieoptimierungsstudie</w:t>
      </w:r>
      <w:proofErr w:type="spellEnd"/>
      <w:r w:rsidRPr="00233D5E">
        <w:rPr>
          <w:rFonts w:ascii="Times New Roman" w:hAnsi="Times New Roman" w:cs="Times New Roman"/>
          <w:color w:val="222222"/>
          <w:sz w:val="28"/>
          <w:szCs w:val="28"/>
          <w:lang w:val="en-US"/>
        </w:rPr>
        <w:t xml:space="preserve"> </w:t>
      </w:r>
      <w:proofErr w:type="spellStart"/>
      <w:r w:rsidRPr="0074113C">
        <w:rPr>
          <w:rFonts w:ascii="Times New Roman" w:hAnsi="Times New Roman" w:cs="Times New Roman"/>
          <w:color w:val="222222"/>
          <w:sz w:val="28"/>
          <w:szCs w:val="28"/>
          <w:lang w:val="en-US"/>
        </w:rPr>
        <w:t>mit</w:t>
      </w:r>
      <w:proofErr w:type="spellEnd"/>
      <w:r w:rsidRPr="00233D5E">
        <w:rPr>
          <w:rFonts w:ascii="Times New Roman" w:hAnsi="Times New Roman" w:cs="Times New Roman"/>
          <w:color w:val="222222"/>
          <w:sz w:val="28"/>
          <w:szCs w:val="28"/>
          <w:lang w:val="en-US"/>
        </w:rPr>
        <w:t xml:space="preserve"> </w:t>
      </w:r>
      <w:proofErr w:type="spellStart"/>
      <w:r w:rsidRPr="0074113C">
        <w:rPr>
          <w:rFonts w:ascii="Times New Roman" w:hAnsi="Times New Roman" w:cs="Times New Roman"/>
          <w:color w:val="222222"/>
          <w:sz w:val="28"/>
          <w:szCs w:val="28"/>
          <w:lang w:val="en-US"/>
        </w:rPr>
        <w:t>Einsatz</w:t>
      </w:r>
      <w:proofErr w:type="spellEnd"/>
      <w:r w:rsidRPr="00233D5E">
        <w:rPr>
          <w:rFonts w:ascii="Times New Roman" w:hAnsi="Times New Roman" w:cs="Times New Roman"/>
          <w:color w:val="222222"/>
          <w:sz w:val="28"/>
          <w:szCs w:val="28"/>
          <w:lang w:val="en-US"/>
        </w:rPr>
        <w:t xml:space="preserve"> </w:t>
      </w:r>
      <w:r w:rsidRPr="0074113C">
        <w:rPr>
          <w:rFonts w:ascii="Times New Roman" w:hAnsi="Times New Roman" w:cs="Times New Roman"/>
          <w:color w:val="222222"/>
          <w:sz w:val="28"/>
          <w:szCs w:val="28"/>
          <w:lang w:val="en-US"/>
        </w:rPr>
        <w:t>von</w:t>
      </w:r>
      <w:r w:rsidRPr="00233D5E">
        <w:rPr>
          <w:rFonts w:ascii="Times New Roman" w:hAnsi="Times New Roman" w:cs="Times New Roman"/>
          <w:color w:val="222222"/>
          <w:sz w:val="28"/>
          <w:szCs w:val="28"/>
          <w:lang w:val="en-US"/>
        </w:rPr>
        <w:t xml:space="preserve"> </w:t>
      </w:r>
      <w:r w:rsidRPr="0074113C">
        <w:rPr>
          <w:rFonts w:ascii="Times New Roman" w:hAnsi="Times New Roman" w:cs="Times New Roman"/>
          <w:color w:val="222222"/>
          <w:sz w:val="28"/>
          <w:szCs w:val="28"/>
          <w:lang w:val="en-US"/>
        </w:rPr>
        <w:t>Chemo</w:t>
      </w:r>
      <w:r w:rsidRPr="00233D5E">
        <w:rPr>
          <w:rFonts w:ascii="Times New Roman" w:hAnsi="Times New Roman" w:cs="Times New Roman"/>
          <w:color w:val="222222"/>
          <w:sz w:val="28"/>
          <w:szCs w:val="28"/>
          <w:lang w:val="en-US"/>
        </w:rPr>
        <w:t xml:space="preserve">- </w:t>
      </w:r>
      <w:r w:rsidRPr="0074113C">
        <w:rPr>
          <w:rFonts w:ascii="Times New Roman" w:hAnsi="Times New Roman" w:cs="Times New Roman"/>
          <w:color w:val="222222"/>
          <w:sz w:val="28"/>
          <w:szCs w:val="28"/>
          <w:lang w:val="en-US"/>
        </w:rPr>
        <w:t>und</w:t>
      </w:r>
      <w:r w:rsidRPr="00233D5E">
        <w:rPr>
          <w:rFonts w:ascii="Times New Roman" w:hAnsi="Times New Roman" w:cs="Times New Roman"/>
          <w:color w:val="222222"/>
          <w:sz w:val="28"/>
          <w:szCs w:val="28"/>
          <w:lang w:val="en-US"/>
        </w:rPr>
        <w:t xml:space="preserve"> </w:t>
      </w:r>
      <w:proofErr w:type="spellStart"/>
      <w:r w:rsidRPr="0074113C">
        <w:rPr>
          <w:rFonts w:ascii="Times New Roman" w:hAnsi="Times New Roman" w:cs="Times New Roman"/>
          <w:color w:val="222222"/>
          <w:sz w:val="28"/>
          <w:szCs w:val="28"/>
          <w:lang w:val="en-US"/>
        </w:rPr>
        <w:t>Strahlentherapie</w:t>
      </w:r>
      <w:proofErr w:type="spellEnd"/>
      <w:r w:rsidRPr="00233D5E">
        <w:rPr>
          <w:rFonts w:ascii="Times New Roman" w:hAnsi="Times New Roman" w:cs="Times New Roman"/>
          <w:color w:val="222222"/>
          <w:sz w:val="28"/>
          <w:szCs w:val="28"/>
          <w:lang w:val="en-US"/>
        </w:rPr>
        <w:t xml:space="preserve"> </w:t>
      </w:r>
      <w:r w:rsidRPr="0074113C">
        <w:rPr>
          <w:rFonts w:ascii="Times New Roman" w:hAnsi="Times New Roman" w:cs="Times New Roman"/>
          <w:color w:val="222222"/>
          <w:sz w:val="28"/>
          <w:szCs w:val="28"/>
          <w:lang w:val="en-US"/>
        </w:rPr>
        <w:t>der</w:t>
      </w:r>
      <w:r w:rsidRPr="00233D5E">
        <w:rPr>
          <w:rFonts w:ascii="Times New Roman" w:hAnsi="Times New Roman" w:cs="Times New Roman"/>
          <w:color w:val="222222"/>
          <w:sz w:val="28"/>
          <w:szCs w:val="28"/>
          <w:lang w:val="en-US"/>
        </w:rPr>
        <w:t xml:space="preserve"> </w:t>
      </w:r>
      <w:proofErr w:type="spellStart"/>
      <w:r w:rsidRPr="0074113C">
        <w:rPr>
          <w:rFonts w:ascii="Times New Roman" w:hAnsi="Times New Roman" w:cs="Times New Roman"/>
          <w:color w:val="222222"/>
          <w:sz w:val="28"/>
          <w:szCs w:val="28"/>
          <w:lang w:val="en-US"/>
        </w:rPr>
        <w:t>Gesellschaft</w:t>
      </w:r>
      <w:proofErr w:type="spellEnd"/>
      <w:r w:rsidRPr="00233D5E">
        <w:rPr>
          <w:rFonts w:ascii="Times New Roman" w:hAnsi="Times New Roman" w:cs="Times New Roman"/>
          <w:color w:val="222222"/>
          <w:sz w:val="28"/>
          <w:szCs w:val="28"/>
          <w:lang w:val="en-US"/>
        </w:rPr>
        <w:t xml:space="preserve"> </w:t>
      </w:r>
      <w:proofErr w:type="spellStart"/>
      <w:r w:rsidRPr="0074113C">
        <w:rPr>
          <w:rFonts w:ascii="Times New Roman" w:hAnsi="Times New Roman" w:cs="Times New Roman"/>
          <w:color w:val="222222"/>
          <w:sz w:val="28"/>
          <w:szCs w:val="28"/>
          <w:lang w:val="en-US"/>
        </w:rPr>
        <w:t>f</w:t>
      </w:r>
      <w:r w:rsidRPr="00233D5E">
        <w:rPr>
          <w:rFonts w:ascii="Times New Roman" w:hAnsi="Times New Roman" w:cs="Times New Roman"/>
          <w:color w:val="222222"/>
          <w:sz w:val="28"/>
          <w:szCs w:val="28"/>
          <w:lang w:val="en-US"/>
        </w:rPr>
        <w:t>ü</w:t>
      </w:r>
      <w:r w:rsidRPr="0074113C">
        <w:rPr>
          <w:rFonts w:ascii="Times New Roman" w:hAnsi="Times New Roman" w:cs="Times New Roman"/>
          <w:color w:val="222222"/>
          <w:sz w:val="28"/>
          <w:szCs w:val="28"/>
          <w:lang w:val="en-US"/>
        </w:rPr>
        <w:t>r</w:t>
      </w:r>
      <w:proofErr w:type="spellEnd"/>
      <w:r w:rsidRPr="00233D5E">
        <w:rPr>
          <w:rFonts w:ascii="Times New Roman" w:hAnsi="Times New Roman" w:cs="Times New Roman"/>
          <w:color w:val="222222"/>
          <w:sz w:val="28"/>
          <w:szCs w:val="28"/>
          <w:lang w:val="en-US"/>
        </w:rPr>
        <w:t xml:space="preserve"> </w:t>
      </w:r>
      <w:proofErr w:type="spellStart"/>
      <w:r w:rsidRPr="0074113C">
        <w:rPr>
          <w:rFonts w:ascii="Times New Roman" w:hAnsi="Times New Roman" w:cs="Times New Roman"/>
          <w:color w:val="222222"/>
          <w:sz w:val="28"/>
          <w:szCs w:val="28"/>
          <w:lang w:val="en-US"/>
        </w:rPr>
        <w:t>P</w:t>
      </w:r>
      <w:r w:rsidRPr="00233D5E">
        <w:rPr>
          <w:rFonts w:ascii="Times New Roman" w:hAnsi="Times New Roman" w:cs="Times New Roman"/>
          <w:color w:val="222222"/>
          <w:sz w:val="28"/>
          <w:szCs w:val="28"/>
          <w:lang w:val="en-US"/>
        </w:rPr>
        <w:t>ä</w:t>
      </w:r>
      <w:r w:rsidRPr="0074113C">
        <w:rPr>
          <w:rFonts w:ascii="Times New Roman" w:hAnsi="Times New Roman" w:cs="Times New Roman"/>
          <w:color w:val="222222"/>
          <w:sz w:val="28"/>
          <w:szCs w:val="28"/>
          <w:lang w:val="en-US"/>
        </w:rPr>
        <w:t>diatrische</w:t>
      </w:r>
      <w:proofErr w:type="spellEnd"/>
      <w:r w:rsidRPr="00233D5E">
        <w:rPr>
          <w:rFonts w:ascii="Times New Roman" w:hAnsi="Times New Roman" w:cs="Times New Roman"/>
          <w:color w:val="222222"/>
          <w:sz w:val="28"/>
          <w:szCs w:val="28"/>
          <w:lang w:val="en-US"/>
        </w:rPr>
        <w:t xml:space="preserve"> </w:t>
      </w:r>
      <w:proofErr w:type="spellStart"/>
      <w:r w:rsidRPr="0074113C">
        <w:rPr>
          <w:rFonts w:ascii="Times New Roman" w:hAnsi="Times New Roman" w:cs="Times New Roman"/>
          <w:color w:val="222222"/>
          <w:sz w:val="28"/>
          <w:szCs w:val="28"/>
          <w:lang w:val="en-US"/>
        </w:rPr>
        <w:t>Onkologie</w:t>
      </w:r>
      <w:proofErr w:type="spellEnd"/>
      <w:r w:rsidRPr="00233D5E">
        <w:rPr>
          <w:rFonts w:ascii="Times New Roman" w:hAnsi="Times New Roman" w:cs="Times New Roman"/>
          <w:color w:val="222222"/>
          <w:sz w:val="28"/>
          <w:szCs w:val="28"/>
          <w:lang w:val="en-US"/>
        </w:rPr>
        <w:t xml:space="preserve"> </w:t>
      </w:r>
      <w:r w:rsidRPr="0074113C">
        <w:rPr>
          <w:rFonts w:ascii="Times New Roman" w:hAnsi="Times New Roman" w:cs="Times New Roman"/>
          <w:color w:val="222222"/>
          <w:sz w:val="28"/>
          <w:szCs w:val="28"/>
          <w:lang w:val="en-US"/>
        </w:rPr>
        <w:t>und</w:t>
      </w:r>
      <w:r w:rsidRPr="00233D5E">
        <w:rPr>
          <w:rFonts w:ascii="Times New Roman" w:hAnsi="Times New Roman" w:cs="Times New Roman"/>
          <w:color w:val="222222"/>
          <w:sz w:val="28"/>
          <w:szCs w:val="28"/>
          <w:lang w:val="en-US"/>
        </w:rPr>
        <w:t xml:space="preserve"> </w:t>
      </w:r>
      <w:proofErr w:type="spellStart"/>
      <w:r w:rsidRPr="0074113C">
        <w:rPr>
          <w:rFonts w:ascii="Times New Roman" w:hAnsi="Times New Roman" w:cs="Times New Roman"/>
          <w:color w:val="222222"/>
          <w:sz w:val="28"/>
          <w:szCs w:val="28"/>
          <w:lang w:val="en-US"/>
        </w:rPr>
        <w:t>H</w:t>
      </w:r>
      <w:r w:rsidRPr="00233D5E">
        <w:rPr>
          <w:rFonts w:ascii="Times New Roman" w:hAnsi="Times New Roman" w:cs="Times New Roman"/>
          <w:color w:val="222222"/>
          <w:sz w:val="28"/>
          <w:szCs w:val="28"/>
          <w:lang w:val="en-US"/>
        </w:rPr>
        <w:t>ä</w:t>
      </w:r>
      <w:r w:rsidRPr="0074113C">
        <w:rPr>
          <w:rFonts w:ascii="Times New Roman" w:hAnsi="Times New Roman" w:cs="Times New Roman"/>
          <w:color w:val="222222"/>
          <w:sz w:val="28"/>
          <w:szCs w:val="28"/>
          <w:lang w:val="en-US"/>
        </w:rPr>
        <w:t>matologie</w:t>
      </w:r>
      <w:proofErr w:type="spellEnd"/>
      <w:r w:rsidRPr="00233D5E">
        <w:rPr>
          <w:rFonts w:ascii="Times New Roman" w:hAnsi="Times New Roman" w:cs="Times New Roman"/>
          <w:color w:val="222222"/>
          <w:sz w:val="28"/>
          <w:szCs w:val="28"/>
          <w:lang w:val="en-US"/>
        </w:rPr>
        <w:t xml:space="preserve"> (</w:t>
      </w:r>
      <w:r w:rsidRPr="0074113C">
        <w:rPr>
          <w:rFonts w:ascii="Times New Roman" w:hAnsi="Times New Roman" w:cs="Times New Roman"/>
          <w:color w:val="222222"/>
          <w:sz w:val="28"/>
          <w:szCs w:val="28"/>
          <w:lang w:val="en-US"/>
        </w:rPr>
        <w:t>GPOH</w:t>
      </w:r>
      <w:r w:rsidRPr="00233D5E">
        <w:rPr>
          <w:rFonts w:ascii="Times New Roman" w:hAnsi="Times New Roman" w:cs="Times New Roman"/>
          <w:color w:val="222222"/>
          <w:sz w:val="28"/>
          <w:szCs w:val="28"/>
          <w:lang w:val="en-US"/>
        </w:rPr>
        <w:t xml:space="preserve">) </w:t>
      </w:r>
      <w:proofErr w:type="spellStart"/>
      <w:r w:rsidRPr="0074113C">
        <w:rPr>
          <w:rFonts w:ascii="Times New Roman" w:hAnsi="Times New Roman" w:cs="Times New Roman"/>
          <w:color w:val="222222"/>
          <w:sz w:val="28"/>
          <w:szCs w:val="28"/>
          <w:lang w:val="en-US"/>
        </w:rPr>
        <w:t>Fassung</w:t>
      </w:r>
      <w:proofErr w:type="spellEnd"/>
      <w:r w:rsidRPr="00233D5E">
        <w:rPr>
          <w:rFonts w:ascii="Times New Roman" w:hAnsi="Times New Roman" w:cs="Times New Roman"/>
          <w:color w:val="222222"/>
          <w:sz w:val="28"/>
          <w:szCs w:val="28"/>
          <w:lang w:val="en-US"/>
        </w:rPr>
        <w:t xml:space="preserve"> </w:t>
      </w:r>
      <w:proofErr w:type="spellStart"/>
      <w:r w:rsidRPr="0074113C">
        <w:rPr>
          <w:rFonts w:ascii="Times New Roman" w:hAnsi="Times New Roman" w:cs="Times New Roman"/>
          <w:color w:val="222222"/>
          <w:sz w:val="28"/>
          <w:szCs w:val="28"/>
          <w:lang w:val="en-US"/>
        </w:rPr>
        <w:t>vom</w:t>
      </w:r>
      <w:proofErr w:type="spellEnd"/>
      <w:r w:rsidRPr="00233D5E">
        <w:rPr>
          <w:rFonts w:ascii="Times New Roman" w:hAnsi="Times New Roman" w:cs="Times New Roman"/>
          <w:color w:val="222222"/>
          <w:sz w:val="28"/>
          <w:szCs w:val="28"/>
          <w:lang w:val="en-US"/>
        </w:rPr>
        <w:t xml:space="preserve"> 25.06.2003 – 51 </w:t>
      </w:r>
      <w:r w:rsidRPr="0074113C">
        <w:rPr>
          <w:rFonts w:ascii="Times New Roman" w:hAnsi="Times New Roman" w:cs="Times New Roman"/>
          <w:color w:val="222222"/>
          <w:sz w:val="28"/>
          <w:szCs w:val="28"/>
        </w:rPr>
        <w:t>р</w:t>
      </w:r>
      <w:r w:rsidRPr="00233D5E">
        <w:rPr>
          <w:rFonts w:ascii="Times New Roman" w:hAnsi="Times New Roman" w:cs="Times New Roman"/>
          <w:color w:val="222222"/>
          <w:sz w:val="28"/>
          <w:szCs w:val="28"/>
          <w:lang w:val="en-US"/>
        </w:rPr>
        <w:t>.</w:t>
      </w:r>
    </w:p>
    <w:p w:rsidR="00CD565E" w:rsidRPr="00A400CF" w:rsidRDefault="00CD565E" w:rsidP="00CD565E">
      <w:pPr>
        <w:pStyle w:val="a8"/>
        <w:tabs>
          <w:tab w:val="left" w:pos="1245"/>
        </w:tabs>
        <w:spacing w:after="0" w:line="360" w:lineRule="auto"/>
        <w:jc w:val="both"/>
        <w:rPr>
          <w:rFonts w:ascii="Times New Roman" w:hAnsi="Times New Roman" w:cs="Times New Roman"/>
          <w:color w:val="222222"/>
          <w:sz w:val="28"/>
          <w:szCs w:val="28"/>
          <w:lang w:val="en-US"/>
        </w:rPr>
      </w:pPr>
    </w:p>
    <w:p w:rsidR="00CD565E" w:rsidRPr="00A400CF" w:rsidRDefault="00CD565E" w:rsidP="00CD565E">
      <w:pPr>
        <w:pStyle w:val="a8"/>
        <w:tabs>
          <w:tab w:val="left" w:pos="1245"/>
        </w:tabs>
        <w:spacing w:after="0" w:line="360" w:lineRule="auto"/>
        <w:jc w:val="both"/>
        <w:rPr>
          <w:rFonts w:ascii="Times New Roman" w:hAnsi="Times New Roman" w:cs="Times New Roman"/>
          <w:color w:val="222222"/>
          <w:sz w:val="28"/>
          <w:szCs w:val="28"/>
          <w:lang w:val="en-US"/>
        </w:rPr>
      </w:pPr>
    </w:p>
    <w:p w:rsidR="00CD565E" w:rsidRPr="00A400CF" w:rsidRDefault="00CD565E" w:rsidP="00CD565E">
      <w:pPr>
        <w:pStyle w:val="a8"/>
        <w:tabs>
          <w:tab w:val="left" w:pos="1245"/>
        </w:tabs>
        <w:spacing w:after="0" w:line="360" w:lineRule="auto"/>
        <w:jc w:val="both"/>
        <w:rPr>
          <w:rFonts w:ascii="Times New Roman" w:hAnsi="Times New Roman" w:cs="Times New Roman"/>
          <w:color w:val="222222"/>
          <w:sz w:val="28"/>
          <w:szCs w:val="28"/>
          <w:lang w:val="en-US"/>
        </w:rPr>
      </w:pPr>
    </w:p>
    <w:p w:rsidR="00CD565E" w:rsidRDefault="00CD565E" w:rsidP="00CD565E">
      <w:pPr>
        <w:pStyle w:val="a8"/>
        <w:tabs>
          <w:tab w:val="left" w:pos="1245"/>
        </w:tabs>
        <w:spacing w:after="0" w:line="360" w:lineRule="auto"/>
        <w:jc w:val="center"/>
        <w:rPr>
          <w:rFonts w:ascii="Times New Roman" w:hAnsi="Times New Roman" w:cs="Times New Roman"/>
          <w:b/>
          <w:color w:val="222222"/>
          <w:sz w:val="28"/>
          <w:szCs w:val="28"/>
        </w:rPr>
      </w:pPr>
      <w:r w:rsidRPr="00CD565E">
        <w:rPr>
          <w:rFonts w:ascii="Times New Roman" w:hAnsi="Times New Roman" w:cs="Times New Roman"/>
          <w:b/>
          <w:color w:val="222222"/>
          <w:sz w:val="28"/>
          <w:szCs w:val="28"/>
        </w:rPr>
        <w:lastRenderedPageBreak/>
        <w:t>Приложение</w:t>
      </w:r>
    </w:p>
    <w:p w:rsidR="00CD565E" w:rsidRPr="009E2A3F" w:rsidRDefault="00CD565E" w:rsidP="00CD565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1. </w:t>
      </w:r>
      <w:proofErr w:type="gramStart"/>
      <w:r w:rsidRPr="009E2A3F">
        <w:rPr>
          <w:rFonts w:ascii="Times New Roman" w:hAnsi="Times New Roman" w:cs="Times New Roman"/>
          <w:sz w:val="28"/>
          <w:szCs w:val="28"/>
          <w:lang w:val="en-US"/>
        </w:rPr>
        <w:t>VEN</w:t>
      </w:r>
      <w:r w:rsidRPr="009E2A3F">
        <w:rPr>
          <w:rFonts w:ascii="Times New Roman" w:hAnsi="Times New Roman" w:cs="Times New Roman"/>
          <w:sz w:val="28"/>
          <w:szCs w:val="28"/>
        </w:rPr>
        <w:t>-анализ препаратов в терапии осложнений при ОЛ</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Pr="009E2A3F">
        <w:rPr>
          <w:rFonts w:ascii="Times New Roman" w:hAnsi="Times New Roman" w:cs="Times New Roman"/>
          <w:sz w:val="28"/>
          <w:szCs w:val="28"/>
        </w:rPr>
        <w:t>Анкета</w:t>
      </w:r>
    </w:p>
    <w:tbl>
      <w:tblPr>
        <w:tblStyle w:val="a3"/>
        <w:tblW w:w="9725" w:type="dxa"/>
        <w:tblLook w:val="04A0" w:firstRow="1" w:lastRow="0" w:firstColumn="1" w:lastColumn="0" w:noHBand="0" w:noVBand="1"/>
      </w:tblPr>
      <w:tblGrid>
        <w:gridCol w:w="2960"/>
        <w:gridCol w:w="2001"/>
        <w:gridCol w:w="2231"/>
        <w:gridCol w:w="2533"/>
      </w:tblGrid>
      <w:tr w:rsidR="00CD565E" w:rsidRPr="009E2A3F" w:rsidTr="008357C6">
        <w:trPr>
          <w:trHeight w:val="136"/>
        </w:trPr>
        <w:tc>
          <w:tcPr>
            <w:tcW w:w="2960" w:type="dxa"/>
            <w:vMerge w:val="restart"/>
          </w:tcPr>
          <w:p w:rsidR="00CD565E" w:rsidRPr="001E4408" w:rsidRDefault="00CD565E" w:rsidP="008357C6">
            <w:pPr>
              <w:spacing w:after="200"/>
              <w:jc w:val="center"/>
              <w:rPr>
                <w:rFonts w:ascii="Times New Roman" w:hAnsi="Times New Roman" w:cs="Times New Roman"/>
                <w:b/>
                <w:sz w:val="28"/>
                <w:szCs w:val="28"/>
              </w:rPr>
            </w:pPr>
            <w:r w:rsidRPr="001E4408">
              <w:rPr>
                <w:rFonts w:ascii="Times New Roman" w:hAnsi="Times New Roman" w:cs="Times New Roman"/>
                <w:b/>
                <w:sz w:val="28"/>
                <w:szCs w:val="28"/>
              </w:rPr>
              <w:t>МНН</w:t>
            </w:r>
          </w:p>
        </w:tc>
        <w:tc>
          <w:tcPr>
            <w:tcW w:w="6765" w:type="dxa"/>
            <w:gridSpan w:val="3"/>
          </w:tcPr>
          <w:p w:rsidR="00CD565E" w:rsidRPr="001E4408" w:rsidRDefault="00CD565E" w:rsidP="008357C6">
            <w:pPr>
              <w:spacing w:after="200"/>
              <w:jc w:val="center"/>
              <w:rPr>
                <w:rFonts w:ascii="Times New Roman" w:hAnsi="Times New Roman" w:cs="Times New Roman"/>
                <w:b/>
                <w:sz w:val="28"/>
                <w:szCs w:val="28"/>
              </w:rPr>
            </w:pPr>
            <w:r w:rsidRPr="001E4408">
              <w:rPr>
                <w:rFonts w:ascii="Times New Roman" w:hAnsi="Times New Roman" w:cs="Times New Roman"/>
                <w:b/>
                <w:sz w:val="28"/>
                <w:szCs w:val="28"/>
                <w:lang w:val="en-US"/>
              </w:rPr>
              <w:t>VEN</w:t>
            </w:r>
            <w:r w:rsidRPr="001E4408">
              <w:rPr>
                <w:rFonts w:ascii="Times New Roman" w:hAnsi="Times New Roman" w:cs="Times New Roman"/>
                <w:b/>
                <w:sz w:val="28"/>
                <w:szCs w:val="28"/>
              </w:rPr>
              <w:t>- анализ</w:t>
            </w:r>
          </w:p>
        </w:tc>
      </w:tr>
      <w:tr w:rsidR="00CD565E" w:rsidRPr="009E2A3F" w:rsidTr="008357C6">
        <w:trPr>
          <w:trHeight w:val="136"/>
        </w:trPr>
        <w:tc>
          <w:tcPr>
            <w:tcW w:w="2960" w:type="dxa"/>
            <w:vMerge/>
          </w:tcPr>
          <w:p w:rsidR="00CD565E" w:rsidRPr="001E4408" w:rsidRDefault="00CD565E" w:rsidP="008357C6">
            <w:pPr>
              <w:spacing w:after="200"/>
              <w:jc w:val="center"/>
              <w:rPr>
                <w:rFonts w:ascii="Times New Roman" w:hAnsi="Times New Roman" w:cs="Times New Roman"/>
                <w:b/>
                <w:sz w:val="28"/>
                <w:szCs w:val="28"/>
              </w:rPr>
            </w:pPr>
          </w:p>
        </w:tc>
        <w:tc>
          <w:tcPr>
            <w:tcW w:w="2001" w:type="dxa"/>
          </w:tcPr>
          <w:p w:rsidR="00CD565E" w:rsidRPr="001E4408" w:rsidRDefault="00CD565E" w:rsidP="008357C6">
            <w:pPr>
              <w:spacing w:after="200"/>
              <w:jc w:val="center"/>
              <w:rPr>
                <w:rFonts w:ascii="Times New Roman" w:hAnsi="Times New Roman" w:cs="Times New Roman"/>
                <w:b/>
                <w:sz w:val="28"/>
                <w:szCs w:val="28"/>
                <w:lang w:val="en-US"/>
              </w:rPr>
            </w:pPr>
            <w:r w:rsidRPr="001E4408">
              <w:rPr>
                <w:rFonts w:ascii="Times New Roman" w:hAnsi="Times New Roman" w:cs="Times New Roman"/>
                <w:b/>
                <w:sz w:val="28"/>
                <w:szCs w:val="28"/>
                <w:lang w:val="en-US"/>
              </w:rPr>
              <w:t>V</w:t>
            </w:r>
            <w:r w:rsidRPr="001E4408">
              <w:rPr>
                <w:rFonts w:ascii="Times New Roman" w:hAnsi="Times New Roman" w:cs="Times New Roman"/>
                <w:b/>
                <w:sz w:val="28"/>
                <w:szCs w:val="28"/>
              </w:rPr>
              <w:t>(</w:t>
            </w:r>
            <w:r w:rsidRPr="001E4408">
              <w:rPr>
                <w:rFonts w:ascii="Times New Roman" w:hAnsi="Times New Roman" w:cs="Times New Roman"/>
                <w:b/>
                <w:sz w:val="28"/>
                <w:szCs w:val="28"/>
                <w:lang w:val="en-US"/>
              </w:rPr>
              <w:t>V</w:t>
            </w:r>
            <w:proofErr w:type="spellStart"/>
            <w:r w:rsidRPr="001E4408">
              <w:rPr>
                <w:rFonts w:ascii="Times New Roman" w:hAnsi="Times New Roman" w:cs="Times New Roman"/>
                <w:b/>
                <w:sz w:val="28"/>
                <w:szCs w:val="28"/>
              </w:rPr>
              <w:t>ital</w:t>
            </w:r>
            <w:proofErr w:type="spellEnd"/>
            <w:r w:rsidRPr="001E4408">
              <w:rPr>
                <w:rFonts w:ascii="Times New Roman" w:hAnsi="Times New Roman" w:cs="Times New Roman"/>
                <w:b/>
                <w:sz w:val="28"/>
                <w:szCs w:val="28"/>
              </w:rPr>
              <w:t>)</w:t>
            </w:r>
            <w:r w:rsidRPr="001E4408">
              <w:rPr>
                <w:rFonts w:ascii="Times New Roman" w:hAnsi="Times New Roman" w:cs="Times New Roman"/>
                <w:b/>
                <w:sz w:val="28"/>
                <w:szCs w:val="28"/>
                <w:lang w:val="en-US"/>
              </w:rPr>
              <w:t xml:space="preserve"> </w:t>
            </w:r>
            <w:r w:rsidRPr="001E4408">
              <w:rPr>
                <w:rFonts w:ascii="Times New Roman" w:hAnsi="Times New Roman" w:cs="Times New Roman"/>
                <w:b/>
                <w:sz w:val="28"/>
                <w:szCs w:val="28"/>
              </w:rPr>
              <w:t>–жизненно-важные</w:t>
            </w:r>
          </w:p>
        </w:tc>
        <w:tc>
          <w:tcPr>
            <w:tcW w:w="2231" w:type="dxa"/>
          </w:tcPr>
          <w:p w:rsidR="00CD565E" w:rsidRPr="001E4408" w:rsidRDefault="00CD565E" w:rsidP="008357C6">
            <w:pPr>
              <w:spacing w:after="200"/>
              <w:jc w:val="center"/>
              <w:rPr>
                <w:rFonts w:ascii="Times New Roman" w:hAnsi="Times New Roman" w:cs="Times New Roman"/>
                <w:b/>
                <w:sz w:val="28"/>
                <w:szCs w:val="28"/>
              </w:rPr>
            </w:pPr>
            <w:r w:rsidRPr="001E4408">
              <w:rPr>
                <w:rFonts w:ascii="Times New Roman" w:hAnsi="Times New Roman" w:cs="Times New Roman"/>
                <w:b/>
                <w:sz w:val="28"/>
                <w:szCs w:val="28"/>
              </w:rPr>
              <w:t>Е(</w:t>
            </w:r>
            <w:proofErr w:type="spellStart"/>
            <w:r w:rsidRPr="001E4408">
              <w:rPr>
                <w:rFonts w:ascii="Times New Roman" w:hAnsi="Times New Roman" w:cs="Times New Roman"/>
                <w:b/>
                <w:sz w:val="28"/>
                <w:szCs w:val="28"/>
              </w:rPr>
              <w:t>Essential</w:t>
            </w:r>
            <w:proofErr w:type="spellEnd"/>
            <w:r w:rsidRPr="001E4408">
              <w:rPr>
                <w:rFonts w:ascii="Times New Roman" w:hAnsi="Times New Roman" w:cs="Times New Roman"/>
                <w:b/>
                <w:sz w:val="28"/>
                <w:szCs w:val="28"/>
              </w:rPr>
              <w:t xml:space="preserve">) - необходимые </w:t>
            </w:r>
          </w:p>
        </w:tc>
        <w:tc>
          <w:tcPr>
            <w:tcW w:w="2533" w:type="dxa"/>
          </w:tcPr>
          <w:p w:rsidR="00CD565E" w:rsidRPr="001E4408" w:rsidRDefault="00CD565E" w:rsidP="008357C6">
            <w:pPr>
              <w:spacing w:after="200"/>
              <w:jc w:val="center"/>
              <w:rPr>
                <w:rFonts w:ascii="Times New Roman" w:hAnsi="Times New Roman" w:cs="Times New Roman"/>
                <w:b/>
                <w:sz w:val="28"/>
                <w:szCs w:val="28"/>
                <w:lang w:val="en-US"/>
              </w:rPr>
            </w:pPr>
            <w:r w:rsidRPr="001E4408">
              <w:rPr>
                <w:rFonts w:ascii="Times New Roman" w:hAnsi="Times New Roman" w:cs="Times New Roman"/>
                <w:b/>
                <w:sz w:val="28"/>
                <w:szCs w:val="28"/>
              </w:rPr>
              <w:t>N (</w:t>
            </w:r>
            <w:proofErr w:type="spellStart"/>
            <w:r w:rsidRPr="001E4408">
              <w:rPr>
                <w:rFonts w:ascii="Times New Roman" w:hAnsi="Times New Roman" w:cs="Times New Roman"/>
                <w:b/>
                <w:sz w:val="28"/>
                <w:szCs w:val="28"/>
              </w:rPr>
              <w:t>Non-essential</w:t>
            </w:r>
            <w:proofErr w:type="spellEnd"/>
            <w:r w:rsidRPr="001E4408">
              <w:rPr>
                <w:rFonts w:ascii="Times New Roman" w:hAnsi="Times New Roman" w:cs="Times New Roman"/>
                <w:b/>
                <w:sz w:val="28"/>
                <w:szCs w:val="28"/>
              </w:rPr>
              <w:t>) – второстепенные</w:t>
            </w:r>
          </w:p>
        </w:tc>
      </w:tr>
      <w:tr w:rsidR="00CD565E" w:rsidRPr="009E2A3F" w:rsidTr="008357C6">
        <w:tc>
          <w:tcPr>
            <w:tcW w:w="2960" w:type="dxa"/>
          </w:tcPr>
          <w:p w:rsidR="00CD565E" w:rsidRPr="002144B9" w:rsidRDefault="00CD565E" w:rsidP="008357C6">
            <w:pPr>
              <w:spacing w:after="200"/>
              <w:jc w:val="center"/>
              <w:rPr>
                <w:rFonts w:ascii="Times New Roman" w:hAnsi="Times New Roman" w:cs="Times New Roman"/>
                <w:sz w:val="28"/>
                <w:szCs w:val="28"/>
              </w:rPr>
            </w:pPr>
            <w:proofErr w:type="spellStart"/>
            <w:r w:rsidRPr="002144B9">
              <w:rPr>
                <w:rFonts w:ascii="Times New Roman" w:hAnsi="Times New Roman" w:cs="Times New Roman"/>
                <w:sz w:val="28"/>
                <w:szCs w:val="28"/>
              </w:rPr>
              <w:t>адеметионин</w:t>
            </w:r>
            <w:proofErr w:type="spellEnd"/>
          </w:p>
        </w:tc>
        <w:tc>
          <w:tcPr>
            <w:tcW w:w="2001" w:type="dxa"/>
          </w:tcPr>
          <w:p w:rsidR="00CD565E" w:rsidRPr="002144B9" w:rsidRDefault="00CD565E" w:rsidP="008357C6">
            <w:pPr>
              <w:spacing w:after="200"/>
              <w:jc w:val="center"/>
              <w:rPr>
                <w:rFonts w:ascii="Times New Roman" w:hAnsi="Times New Roman" w:cs="Times New Roman"/>
                <w:sz w:val="28"/>
                <w:szCs w:val="28"/>
              </w:rPr>
            </w:pPr>
          </w:p>
        </w:tc>
        <w:tc>
          <w:tcPr>
            <w:tcW w:w="2231" w:type="dxa"/>
          </w:tcPr>
          <w:p w:rsidR="00CD565E" w:rsidRPr="002144B9" w:rsidRDefault="00CD565E" w:rsidP="008357C6">
            <w:pPr>
              <w:spacing w:after="200"/>
              <w:jc w:val="center"/>
              <w:rPr>
                <w:rFonts w:ascii="Times New Roman" w:hAnsi="Times New Roman" w:cs="Times New Roman"/>
                <w:sz w:val="28"/>
                <w:szCs w:val="28"/>
              </w:rPr>
            </w:pPr>
          </w:p>
        </w:tc>
        <w:tc>
          <w:tcPr>
            <w:tcW w:w="2533" w:type="dxa"/>
          </w:tcPr>
          <w:p w:rsidR="00CD565E" w:rsidRPr="002144B9" w:rsidRDefault="00CD565E" w:rsidP="008357C6">
            <w:pPr>
              <w:spacing w:after="200"/>
              <w:jc w:val="center"/>
              <w:rPr>
                <w:rFonts w:ascii="Times New Roman" w:hAnsi="Times New Roman" w:cs="Times New Roman"/>
                <w:sz w:val="28"/>
                <w:szCs w:val="28"/>
              </w:rPr>
            </w:pPr>
          </w:p>
        </w:tc>
      </w:tr>
      <w:tr w:rsidR="00CD565E" w:rsidRPr="009E2A3F" w:rsidTr="008357C6">
        <w:tc>
          <w:tcPr>
            <w:tcW w:w="2960" w:type="dxa"/>
          </w:tcPr>
          <w:p w:rsidR="00CD565E" w:rsidRPr="002144B9" w:rsidRDefault="00CD565E" w:rsidP="008357C6">
            <w:pPr>
              <w:spacing w:after="200"/>
              <w:jc w:val="center"/>
              <w:rPr>
                <w:rFonts w:ascii="Times New Roman" w:hAnsi="Times New Roman" w:cs="Times New Roman"/>
                <w:sz w:val="28"/>
                <w:szCs w:val="28"/>
              </w:rPr>
            </w:pPr>
            <w:proofErr w:type="spellStart"/>
            <w:r w:rsidRPr="002144B9">
              <w:rPr>
                <w:rFonts w:ascii="Times New Roman" w:hAnsi="Times New Roman" w:cs="Times New Roman"/>
                <w:sz w:val="28"/>
                <w:szCs w:val="28"/>
              </w:rPr>
              <w:t>аланилглутамин</w:t>
            </w:r>
            <w:proofErr w:type="spellEnd"/>
          </w:p>
        </w:tc>
        <w:tc>
          <w:tcPr>
            <w:tcW w:w="2001" w:type="dxa"/>
          </w:tcPr>
          <w:p w:rsidR="00CD565E" w:rsidRPr="002144B9" w:rsidRDefault="00CD565E" w:rsidP="008357C6">
            <w:pPr>
              <w:spacing w:after="200"/>
              <w:jc w:val="center"/>
              <w:rPr>
                <w:rFonts w:ascii="Times New Roman" w:hAnsi="Times New Roman" w:cs="Times New Roman"/>
                <w:sz w:val="28"/>
                <w:szCs w:val="28"/>
              </w:rPr>
            </w:pPr>
          </w:p>
        </w:tc>
        <w:tc>
          <w:tcPr>
            <w:tcW w:w="2231" w:type="dxa"/>
          </w:tcPr>
          <w:p w:rsidR="00CD565E" w:rsidRPr="002144B9" w:rsidRDefault="00CD565E" w:rsidP="008357C6">
            <w:pPr>
              <w:spacing w:after="200"/>
              <w:jc w:val="center"/>
              <w:rPr>
                <w:rFonts w:ascii="Times New Roman" w:hAnsi="Times New Roman" w:cs="Times New Roman"/>
                <w:sz w:val="28"/>
                <w:szCs w:val="28"/>
              </w:rPr>
            </w:pPr>
          </w:p>
        </w:tc>
        <w:tc>
          <w:tcPr>
            <w:tcW w:w="2533" w:type="dxa"/>
          </w:tcPr>
          <w:p w:rsidR="00CD565E" w:rsidRPr="002144B9" w:rsidRDefault="00CD565E" w:rsidP="008357C6">
            <w:pPr>
              <w:spacing w:after="200"/>
              <w:jc w:val="center"/>
              <w:rPr>
                <w:rFonts w:ascii="Times New Roman" w:hAnsi="Times New Roman" w:cs="Times New Roman"/>
                <w:sz w:val="28"/>
                <w:szCs w:val="28"/>
              </w:rPr>
            </w:pPr>
          </w:p>
        </w:tc>
      </w:tr>
      <w:tr w:rsidR="00CD565E" w:rsidRPr="009E2A3F" w:rsidTr="008357C6">
        <w:tc>
          <w:tcPr>
            <w:tcW w:w="2960" w:type="dxa"/>
          </w:tcPr>
          <w:p w:rsidR="00CD565E" w:rsidRPr="002144B9" w:rsidRDefault="00CD565E" w:rsidP="008357C6">
            <w:pPr>
              <w:spacing w:after="200"/>
              <w:jc w:val="center"/>
              <w:rPr>
                <w:rFonts w:ascii="Times New Roman" w:hAnsi="Times New Roman" w:cs="Times New Roman"/>
                <w:sz w:val="28"/>
                <w:szCs w:val="28"/>
              </w:rPr>
            </w:pPr>
            <w:proofErr w:type="spellStart"/>
            <w:r w:rsidRPr="002144B9">
              <w:rPr>
                <w:rFonts w:ascii="Times New Roman" w:hAnsi="Times New Roman" w:cs="Times New Roman"/>
                <w:sz w:val="28"/>
                <w:szCs w:val="28"/>
              </w:rPr>
              <w:t>аллопуринол</w:t>
            </w:r>
            <w:proofErr w:type="spellEnd"/>
          </w:p>
        </w:tc>
        <w:tc>
          <w:tcPr>
            <w:tcW w:w="2001" w:type="dxa"/>
          </w:tcPr>
          <w:p w:rsidR="00CD565E" w:rsidRPr="002144B9" w:rsidRDefault="00CD565E" w:rsidP="008357C6">
            <w:pPr>
              <w:spacing w:after="200"/>
              <w:jc w:val="center"/>
              <w:rPr>
                <w:rFonts w:ascii="Times New Roman" w:hAnsi="Times New Roman" w:cs="Times New Roman"/>
                <w:sz w:val="28"/>
                <w:szCs w:val="28"/>
              </w:rPr>
            </w:pPr>
          </w:p>
        </w:tc>
        <w:tc>
          <w:tcPr>
            <w:tcW w:w="2231" w:type="dxa"/>
          </w:tcPr>
          <w:p w:rsidR="00CD565E" w:rsidRPr="002144B9" w:rsidRDefault="00CD565E" w:rsidP="008357C6">
            <w:pPr>
              <w:spacing w:after="200"/>
              <w:jc w:val="center"/>
              <w:rPr>
                <w:rFonts w:ascii="Times New Roman" w:hAnsi="Times New Roman" w:cs="Times New Roman"/>
                <w:sz w:val="28"/>
                <w:szCs w:val="28"/>
              </w:rPr>
            </w:pPr>
          </w:p>
        </w:tc>
        <w:tc>
          <w:tcPr>
            <w:tcW w:w="2533" w:type="dxa"/>
          </w:tcPr>
          <w:p w:rsidR="00CD565E" w:rsidRPr="002144B9" w:rsidRDefault="00CD565E" w:rsidP="008357C6">
            <w:pPr>
              <w:spacing w:after="200"/>
              <w:jc w:val="center"/>
              <w:rPr>
                <w:rFonts w:ascii="Times New Roman" w:hAnsi="Times New Roman" w:cs="Times New Roman"/>
                <w:sz w:val="28"/>
                <w:szCs w:val="28"/>
              </w:rPr>
            </w:pPr>
          </w:p>
        </w:tc>
      </w:tr>
      <w:tr w:rsidR="00CD565E" w:rsidRPr="009E2A3F" w:rsidTr="008357C6">
        <w:tc>
          <w:tcPr>
            <w:tcW w:w="2960" w:type="dxa"/>
          </w:tcPr>
          <w:p w:rsidR="00CD565E" w:rsidRPr="002144B9" w:rsidRDefault="00CD565E" w:rsidP="008357C6">
            <w:pPr>
              <w:spacing w:after="200"/>
              <w:jc w:val="center"/>
              <w:rPr>
                <w:rFonts w:ascii="Times New Roman" w:hAnsi="Times New Roman" w:cs="Times New Roman"/>
                <w:sz w:val="28"/>
                <w:szCs w:val="28"/>
              </w:rPr>
            </w:pPr>
            <w:r w:rsidRPr="002144B9">
              <w:rPr>
                <w:rFonts w:ascii="Times New Roman" w:hAnsi="Times New Roman" w:cs="Times New Roman"/>
                <w:sz w:val="28"/>
                <w:szCs w:val="28"/>
              </w:rPr>
              <w:t>альбумин</w:t>
            </w:r>
          </w:p>
        </w:tc>
        <w:tc>
          <w:tcPr>
            <w:tcW w:w="2001" w:type="dxa"/>
          </w:tcPr>
          <w:p w:rsidR="00CD565E" w:rsidRPr="002144B9" w:rsidRDefault="00CD565E" w:rsidP="008357C6">
            <w:pPr>
              <w:spacing w:after="200"/>
              <w:jc w:val="center"/>
              <w:rPr>
                <w:rFonts w:ascii="Times New Roman" w:hAnsi="Times New Roman" w:cs="Times New Roman"/>
                <w:sz w:val="28"/>
                <w:szCs w:val="28"/>
              </w:rPr>
            </w:pPr>
          </w:p>
        </w:tc>
        <w:tc>
          <w:tcPr>
            <w:tcW w:w="2231" w:type="dxa"/>
          </w:tcPr>
          <w:p w:rsidR="00CD565E" w:rsidRPr="002144B9" w:rsidRDefault="00CD565E" w:rsidP="008357C6">
            <w:pPr>
              <w:spacing w:after="200"/>
              <w:jc w:val="center"/>
              <w:rPr>
                <w:rFonts w:ascii="Times New Roman" w:hAnsi="Times New Roman" w:cs="Times New Roman"/>
                <w:sz w:val="28"/>
                <w:szCs w:val="28"/>
              </w:rPr>
            </w:pPr>
          </w:p>
        </w:tc>
        <w:tc>
          <w:tcPr>
            <w:tcW w:w="2533" w:type="dxa"/>
          </w:tcPr>
          <w:p w:rsidR="00CD565E" w:rsidRPr="002144B9" w:rsidRDefault="00CD565E" w:rsidP="008357C6">
            <w:pPr>
              <w:spacing w:after="200"/>
              <w:jc w:val="center"/>
              <w:rPr>
                <w:rFonts w:ascii="Times New Roman" w:hAnsi="Times New Roman" w:cs="Times New Roman"/>
                <w:sz w:val="28"/>
                <w:szCs w:val="28"/>
              </w:rPr>
            </w:pPr>
          </w:p>
        </w:tc>
      </w:tr>
      <w:tr w:rsidR="00CD565E" w:rsidRPr="009E2A3F" w:rsidTr="008357C6">
        <w:tc>
          <w:tcPr>
            <w:tcW w:w="2960" w:type="dxa"/>
          </w:tcPr>
          <w:p w:rsidR="00CD565E" w:rsidRPr="002144B9" w:rsidRDefault="00CD565E" w:rsidP="008357C6">
            <w:pPr>
              <w:spacing w:after="200"/>
              <w:jc w:val="center"/>
              <w:rPr>
                <w:rFonts w:ascii="Times New Roman" w:hAnsi="Times New Roman" w:cs="Times New Roman"/>
                <w:sz w:val="28"/>
                <w:szCs w:val="28"/>
              </w:rPr>
            </w:pPr>
            <w:proofErr w:type="spellStart"/>
            <w:r w:rsidRPr="002144B9">
              <w:rPr>
                <w:rFonts w:ascii="Times New Roman" w:hAnsi="Times New Roman" w:cs="Times New Roman"/>
                <w:sz w:val="28"/>
                <w:szCs w:val="28"/>
              </w:rPr>
              <w:t>амфотерицин</w:t>
            </w:r>
            <w:proofErr w:type="spellEnd"/>
            <w:proofErr w:type="gramStart"/>
            <w:r w:rsidRPr="002144B9">
              <w:rPr>
                <w:rFonts w:ascii="Times New Roman" w:hAnsi="Times New Roman" w:cs="Times New Roman"/>
                <w:sz w:val="28"/>
                <w:szCs w:val="28"/>
              </w:rPr>
              <w:t xml:space="preserve"> В</w:t>
            </w:r>
            <w:proofErr w:type="gramEnd"/>
          </w:p>
        </w:tc>
        <w:tc>
          <w:tcPr>
            <w:tcW w:w="2001" w:type="dxa"/>
          </w:tcPr>
          <w:p w:rsidR="00CD565E" w:rsidRPr="002144B9" w:rsidRDefault="00CD565E" w:rsidP="008357C6">
            <w:pPr>
              <w:spacing w:after="200"/>
              <w:jc w:val="center"/>
              <w:rPr>
                <w:rFonts w:ascii="Times New Roman" w:hAnsi="Times New Roman" w:cs="Times New Roman"/>
                <w:sz w:val="28"/>
                <w:szCs w:val="28"/>
              </w:rPr>
            </w:pPr>
          </w:p>
        </w:tc>
        <w:tc>
          <w:tcPr>
            <w:tcW w:w="2231" w:type="dxa"/>
          </w:tcPr>
          <w:p w:rsidR="00CD565E" w:rsidRPr="002144B9" w:rsidRDefault="00CD565E" w:rsidP="008357C6">
            <w:pPr>
              <w:spacing w:after="200"/>
              <w:jc w:val="center"/>
              <w:rPr>
                <w:rFonts w:ascii="Times New Roman" w:hAnsi="Times New Roman" w:cs="Times New Roman"/>
                <w:sz w:val="28"/>
                <w:szCs w:val="28"/>
              </w:rPr>
            </w:pPr>
          </w:p>
        </w:tc>
        <w:tc>
          <w:tcPr>
            <w:tcW w:w="2533" w:type="dxa"/>
          </w:tcPr>
          <w:p w:rsidR="00CD565E" w:rsidRPr="002144B9" w:rsidRDefault="00CD565E" w:rsidP="008357C6">
            <w:pPr>
              <w:spacing w:after="200"/>
              <w:jc w:val="center"/>
              <w:rPr>
                <w:rFonts w:ascii="Times New Roman" w:hAnsi="Times New Roman" w:cs="Times New Roman"/>
                <w:sz w:val="28"/>
                <w:szCs w:val="28"/>
              </w:rPr>
            </w:pPr>
          </w:p>
        </w:tc>
      </w:tr>
      <w:tr w:rsidR="00CD565E" w:rsidRPr="009E2A3F" w:rsidTr="008357C6">
        <w:tc>
          <w:tcPr>
            <w:tcW w:w="2960" w:type="dxa"/>
          </w:tcPr>
          <w:p w:rsidR="00CD565E" w:rsidRPr="002144B9" w:rsidRDefault="00CD565E" w:rsidP="008357C6">
            <w:pPr>
              <w:spacing w:after="200"/>
              <w:jc w:val="center"/>
              <w:rPr>
                <w:rFonts w:ascii="Times New Roman" w:hAnsi="Times New Roman" w:cs="Times New Roman"/>
                <w:sz w:val="28"/>
                <w:szCs w:val="28"/>
              </w:rPr>
            </w:pPr>
            <w:r w:rsidRPr="002144B9">
              <w:rPr>
                <w:rFonts w:ascii="Times New Roman" w:hAnsi="Times New Roman" w:cs="Times New Roman"/>
                <w:sz w:val="28"/>
                <w:szCs w:val="28"/>
              </w:rPr>
              <w:t>ацикловир</w:t>
            </w:r>
          </w:p>
        </w:tc>
        <w:tc>
          <w:tcPr>
            <w:tcW w:w="2001" w:type="dxa"/>
          </w:tcPr>
          <w:p w:rsidR="00CD565E" w:rsidRPr="002144B9" w:rsidRDefault="00CD565E" w:rsidP="008357C6">
            <w:pPr>
              <w:spacing w:after="200"/>
              <w:jc w:val="center"/>
              <w:rPr>
                <w:rFonts w:ascii="Times New Roman" w:hAnsi="Times New Roman" w:cs="Times New Roman"/>
                <w:sz w:val="28"/>
                <w:szCs w:val="28"/>
              </w:rPr>
            </w:pPr>
          </w:p>
        </w:tc>
        <w:tc>
          <w:tcPr>
            <w:tcW w:w="2231" w:type="dxa"/>
          </w:tcPr>
          <w:p w:rsidR="00CD565E" w:rsidRPr="002144B9" w:rsidRDefault="00CD565E" w:rsidP="008357C6">
            <w:pPr>
              <w:spacing w:after="200"/>
              <w:jc w:val="center"/>
              <w:rPr>
                <w:rFonts w:ascii="Times New Roman" w:hAnsi="Times New Roman" w:cs="Times New Roman"/>
                <w:sz w:val="28"/>
                <w:szCs w:val="28"/>
              </w:rPr>
            </w:pPr>
          </w:p>
        </w:tc>
        <w:tc>
          <w:tcPr>
            <w:tcW w:w="2533" w:type="dxa"/>
          </w:tcPr>
          <w:p w:rsidR="00CD565E" w:rsidRPr="002144B9" w:rsidRDefault="00CD565E" w:rsidP="008357C6">
            <w:pPr>
              <w:spacing w:after="200"/>
              <w:jc w:val="center"/>
              <w:rPr>
                <w:rFonts w:ascii="Times New Roman" w:hAnsi="Times New Roman" w:cs="Times New Roman"/>
                <w:sz w:val="28"/>
                <w:szCs w:val="28"/>
              </w:rPr>
            </w:pPr>
          </w:p>
        </w:tc>
      </w:tr>
      <w:tr w:rsidR="00CD565E" w:rsidRPr="009E2A3F" w:rsidTr="008357C6">
        <w:tc>
          <w:tcPr>
            <w:tcW w:w="2960" w:type="dxa"/>
          </w:tcPr>
          <w:p w:rsidR="00CD565E" w:rsidRPr="002144B9" w:rsidRDefault="00CD565E" w:rsidP="008357C6">
            <w:pPr>
              <w:spacing w:after="200"/>
              <w:jc w:val="center"/>
              <w:rPr>
                <w:rFonts w:ascii="Times New Roman" w:hAnsi="Times New Roman" w:cs="Times New Roman"/>
                <w:sz w:val="28"/>
                <w:szCs w:val="28"/>
              </w:rPr>
            </w:pPr>
            <w:proofErr w:type="spellStart"/>
            <w:r w:rsidRPr="002144B9">
              <w:rPr>
                <w:rFonts w:ascii="Times New Roman" w:hAnsi="Times New Roman" w:cs="Times New Roman"/>
                <w:sz w:val="28"/>
                <w:szCs w:val="28"/>
              </w:rPr>
              <w:t>ванкомицин</w:t>
            </w:r>
            <w:proofErr w:type="spellEnd"/>
          </w:p>
        </w:tc>
        <w:tc>
          <w:tcPr>
            <w:tcW w:w="2001" w:type="dxa"/>
          </w:tcPr>
          <w:p w:rsidR="00CD565E" w:rsidRPr="002144B9" w:rsidRDefault="00CD565E" w:rsidP="008357C6">
            <w:pPr>
              <w:spacing w:after="200"/>
              <w:jc w:val="center"/>
              <w:rPr>
                <w:rFonts w:ascii="Times New Roman" w:hAnsi="Times New Roman" w:cs="Times New Roman"/>
                <w:sz w:val="28"/>
                <w:szCs w:val="28"/>
              </w:rPr>
            </w:pPr>
          </w:p>
        </w:tc>
        <w:tc>
          <w:tcPr>
            <w:tcW w:w="2231" w:type="dxa"/>
          </w:tcPr>
          <w:p w:rsidR="00CD565E" w:rsidRPr="002144B9" w:rsidRDefault="00CD565E" w:rsidP="008357C6">
            <w:pPr>
              <w:spacing w:after="200"/>
              <w:jc w:val="center"/>
              <w:rPr>
                <w:rFonts w:ascii="Times New Roman" w:hAnsi="Times New Roman" w:cs="Times New Roman"/>
                <w:sz w:val="28"/>
                <w:szCs w:val="28"/>
              </w:rPr>
            </w:pPr>
          </w:p>
        </w:tc>
        <w:tc>
          <w:tcPr>
            <w:tcW w:w="2533" w:type="dxa"/>
          </w:tcPr>
          <w:p w:rsidR="00CD565E" w:rsidRPr="002144B9" w:rsidRDefault="00CD565E" w:rsidP="008357C6">
            <w:pPr>
              <w:spacing w:after="200"/>
              <w:jc w:val="center"/>
              <w:rPr>
                <w:rFonts w:ascii="Times New Roman" w:hAnsi="Times New Roman" w:cs="Times New Roman"/>
                <w:sz w:val="28"/>
                <w:szCs w:val="28"/>
              </w:rPr>
            </w:pPr>
          </w:p>
        </w:tc>
      </w:tr>
      <w:tr w:rsidR="00CD565E" w:rsidRPr="009E2A3F" w:rsidTr="008357C6">
        <w:tc>
          <w:tcPr>
            <w:tcW w:w="2960" w:type="dxa"/>
          </w:tcPr>
          <w:p w:rsidR="00CD565E" w:rsidRPr="002144B9" w:rsidRDefault="00CD565E" w:rsidP="008357C6">
            <w:pPr>
              <w:spacing w:after="200"/>
              <w:jc w:val="center"/>
              <w:rPr>
                <w:rFonts w:ascii="Times New Roman" w:hAnsi="Times New Roman" w:cs="Times New Roman"/>
                <w:sz w:val="28"/>
                <w:szCs w:val="28"/>
              </w:rPr>
            </w:pPr>
            <w:proofErr w:type="spellStart"/>
            <w:r w:rsidRPr="002144B9">
              <w:rPr>
                <w:rFonts w:ascii="Times New Roman" w:hAnsi="Times New Roman" w:cs="Times New Roman"/>
                <w:sz w:val="28"/>
                <w:szCs w:val="28"/>
              </w:rPr>
              <w:t>вориконазол</w:t>
            </w:r>
            <w:proofErr w:type="spellEnd"/>
          </w:p>
        </w:tc>
        <w:tc>
          <w:tcPr>
            <w:tcW w:w="2001" w:type="dxa"/>
          </w:tcPr>
          <w:p w:rsidR="00CD565E" w:rsidRPr="002144B9" w:rsidRDefault="00CD565E" w:rsidP="008357C6">
            <w:pPr>
              <w:spacing w:after="200"/>
              <w:jc w:val="center"/>
              <w:rPr>
                <w:rFonts w:ascii="Times New Roman" w:hAnsi="Times New Roman" w:cs="Times New Roman"/>
                <w:sz w:val="28"/>
                <w:szCs w:val="28"/>
              </w:rPr>
            </w:pPr>
          </w:p>
        </w:tc>
        <w:tc>
          <w:tcPr>
            <w:tcW w:w="2231" w:type="dxa"/>
          </w:tcPr>
          <w:p w:rsidR="00CD565E" w:rsidRPr="002144B9" w:rsidRDefault="00CD565E" w:rsidP="008357C6">
            <w:pPr>
              <w:spacing w:after="200"/>
              <w:jc w:val="center"/>
              <w:rPr>
                <w:rFonts w:ascii="Times New Roman" w:hAnsi="Times New Roman" w:cs="Times New Roman"/>
                <w:sz w:val="28"/>
                <w:szCs w:val="28"/>
              </w:rPr>
            </w:pPr>
          </w:p>
        </w:tc>
        <w:tc>
          <w:tcPr>
            <w:tcW w:w="2533" w:type="dxa"/>
          </w:tcPr>
          <w:p w:rsidR="00CD565E" w:rsidRPr="002144B9" w:rsidRDefault="00CD565E" w:rsidP="008357C6">
            <w:pPr>
              <w:spacing w:after="200"/>
              <w:jc w:val="center"/>
              <w:rPr>
                <w:rFonts w:ascii="Times New Roman" w:hAnsi="Times New Roman" w:cs="Times New Roman"/>
                <w:sz w:val="28"/>
                <w:szCs w:val="28"/>
              </w:rPr>
            </w:pPr>
          </w:p>
        </w:tc>
      </w:tr>
      <w:tr w:rsidR="00CD565E" w:rsidRPr="009E2A3F" w:rsidTr="008357C6">
        <w:tc>
          <w:tcPr>
            <w:tcW w:w="2960" w:type="dxa"/>
          </w:tcPr>
          <w:p w:rsidR="00CD565E" w:rsidRPr="002144B9" w:rsidRDefault="00CD565E" w:rsidP="008357C6">
            <w:pPr>
              <w:spacing w:after="200"/>
              <w:jc w:val="center"/>
              <w:rPr>
                <w:rFonts w:ascii="Times New Roman" w:hAnsi="Times New Roman" w:cs="Times New Roman"/>
                <w:sz w:val="28"/>
                <w:szCs w:val="28"/>
              </w:rPr>
            </w:pPr>
            <w:r w:rsidRPr="002144B9">
              <w:rPr>
                <w:rFonts w:ascii="Times New Roman" w:hAnsi="Times New Roman" w:cs="Times New Roman"/>
                <w:sz w:val="28"/>
                <w:szCs w:val="28"/>
              </w:rPr>
              <w:t>глюкоза</w:t>
            </w:r>
          </w:p>
        </w:tc>
        <w:tc>
          <w:tcPr>
            <w:tcW w:w="2001" w:type="dxa"/>
          </w:tcPr>
          <w:p w:rsidR="00CD565E" w:rsidRPr="002144B9" w:rsidRDefault="00CD565E" w:rsidP="008357C6">
            <w:pPr>
              <w:spacing w:after="200"/>
              <w:jc w:val="center"/>
              <w:rPr>
                <w:rFonts w:ascii="Times New Roman" w:hAnsi="Times New Roman" w:cs="Times New Roman"/>
                <w:sz w:val="28"/>
                <w:szCs w:val="28"/>
              </w:rPr>
            </w:pPr>
          </w:p>
        </w:tc>
        <w:tc>
          <w:tcPr>
            <w:tcW w:w="2231" w:type="dxa"/>
          </w:tcPr>
          <w:p w:rsidR="00CD565E" w:rsidRPr="002144B9" w:rsidRDefault="00CD565E" w:rsidP="008357C6">
            <w:pPr>
              <w:spacing w:after="200"/>
              <w:jc w:val="center"/>
              <w:rPr>
                <w:rFonts w:ascii="Times New Roman" w:hAnsi="Times New Roman" w:cs="Times New Roman"/>
                <w:sz w:val="28"/>
                <w:szCs w:val="28"/>
              </w:rPr>
            </w:pPr>
          </w:p>
        </w:tc>
        <w:tc>
          <w:tcPr>
            <w:tcW w:w="2533" w:type="dxa"/>
          </w:tcPr>
          <w:p w:rsidR="00CD565E" w:rsidRPr="002144B9" w:rsidRDefault="00CD565E" w:rsidP="008357C6">
            <w:pPr>
              <w:spacing w:after="200"/>
              <w:jc w:val="center"/>
              <w:rPr>
                <w:rFonts w:ascii="Times New Roman" w:hAnsi="Times New Roman" w:cs="Times New Roman"/>
                <w:sz w:val="28"/>
                <w:szCs w:val="28"/>
              </w:rPr>
            </w:pPr>
          </w:p>
        </w:tc>
      </w:tr>
      <w:tr w:rsidR="00CD565E" w:rsidRPr="009E2A3F" w:rsidTr="008357C6">
        <w:tc>
          <w:tcPr>
            <w:tcW w:w="2960" w:type="dxa"/>
          </w:tcPr>
          <w:p w:rsidR="00CD565E" w:rsidRPr="002144B9" w:rsidRDefault="00CD565E" w:rsidP="008357C6">
            <w:pPr>
              <w:spacing w:after="200"/>
              <w:jc w:val="center"/>
              <w:rPr>
                <w:rFonts w:ascii="Times New Roman" w:hAnsi="Times New Roman" w:cs="Times New Roman"/>
                <w:sz w:val="28"/>
                <w:szCs w:val="28"/>
              </w:rPr>
            </w:pPr>
            <w:proofErr w:type="spellStart"/>
            <w:r w:rsidRPr="002144B9">
              <w:rPr>
                <w:rFonts w:ascii="Times New Roman" w:hAnsi="Times New Roman" w:cs="Times New Roman"/>
                <w:sz w:val="28"/>
                <w:szCs w:val="28"/>
              </w:rPr>
              <w:t>дорипинем</w:t>
            </w:r>
            <w:proofErr w:type="spellEnd"/>
          </w:p>
        </w:tc>
        <w:tc>
          <w:tcPr>
            <w:tcW w:w="2001" w:type="dxa"/>
          </w:tcPr>
          <w:p w:rsidR="00CD565E" w:rsidRPr="002144B9" w:rsidRDefault="00CD565E" w:rsidP="008357C6">
            <w:pPr>
              <w:spacing w:after="200"/>
              <w:jc w:val="center"/>
              <w:rPr>
                <w:rFonts w:ascii="Times New Roman" w:hAnsi="Times New Roman" w:cs="Times New Roman"/>
                <w:sz w:val="28"/>
                <w:szCs w:val="28"/>
              </w:rPr>
            </w:pPr>
          </w:p>
        </w:tc>
        <w:tc>
          <w:tcPr>
            <w:tcW w:w="2231" w:type="dxa"/>
          </w:tcPr>
          <w:p w:rsidR="00CD565E" w:rsidRPr="002144B9" w:rsidRDefault="00CD565E" w:rsidP="008357C6">
            <w:pPr>
              <w:spacing w:after="200"/>
              <w:jc w:val="center"/>
              <w:rPr>
                <w:rFonts w:ascii="Times New Roman" w:hAnsi="Times New Roman" w:cs="Times New Roman"/>
                <w:sz w:val="28"/>
                <w:szCs w:val="28"/>
              </w:rPr>
            </w:pPr>
          </w:p>
        </w:tc>
        <w:tc>
          <w:tcPr>
            <w:tcW w:w="2533" w:type="dxa"/>
          </w:tcPr>
          <w:p w:rsidR="00CD565E" w:rsidRPr="002144B9" w:rsidRDefault="00CD565E" w:rsidP="008357C6">
            <w:pPr>
              <w:spacing w:after="200"/>
              <w:jc w:val="center"/>
              <w:rPr>
                <w:rFonts w:ascii="Times New Roman" w:hAnsi="Times New Roman" w:cs="Times New Roman"/>
                <w:sz w:val="28"/>
                <w:szCs w:val="28"/>
              </w:rPr>
            </w:pPr>
          </w:p>
        </w:tc>
      </w:tr>
      <w:tr w:rsidR="00CD565E" w:rsidRPr="009E2A3F" w:rsidTr="008357C6">
        <w:tc>
          <w:tcPr>
            <w:tcW w:w="2960" w:type="dxa"/>
          </w:tcPr>
          <w:p w:rsidR="00CD565E" w:rsidRPr="002144B9" w:rsidRDefault="00CD565E" w:rsidP="008357C6">
            <w:pPr>
              <w:spacing w:after="200"/>
              <w:jc w:val="center"/>
              <w:rPr>
                <w:rFonts w:ascii="Times New Roman" w:hAnsi="Times New Roman" w:cs="Times New Roman"/>
                <w:sz w:val="28"/>
                <w:szCs w:val="28"/>
              </w:rPr>
            </w:pPr>
            <w:r w:rsidRPr="002144B9">
              <w:rPr>
                <w:rFonts w:ascii="Times New Roman" w:hAnsi="Times New Roman" w:cs="Times New Roman"/>
                <w:sz w:val="28"/>
                <w:szCs w:val="28"/>
              </w:rPr>
              <w:t>ибупрофен</w:t>
            </w:r>
          </w:p>
        </w:tc>
        <w:tc>
          <w:tcPr>
            <w:tcW w:w="2001" w:type="dxa"/>
          </w:tcPr>
          <w:p w:rsidR="00CD565E" w:rsidRPr="002144B9" w:rsidRDefault="00CD565E" w:rsidP="008357C6">
            <w:pPr>
              <w:spacing w:after="200"/>
              <w:jc w:val="center"/>
              <w:rPr>
                <w:rFonts w:ascii="Times New Roman" w:hAnsi="Times New Roman" w:cs="Times New Roman"/>
                <w:sz w:val="28"/>
                <w:szCs w:val="28"/>
              </w:rPr>
            </w:pPr>
          </w:p>
        </w:tc>
        <w:tc>
          <w:tcPr>
            <w:tcW w:w="2231" w:type="dxa"/>
          </w:tcPr>
          <w:p w:rsidR="00CD565E" w:rsidRPr="002144B9" w:rsidRDefault="00CD565E" w:rsidP="008357C6">
            <w:pPr>
              <w:spacing w:after="200"/>
              <w:jc w:val="center"/>
              <w:rPr>
                <w:rFonts w:ascii="Times New Roman" w:hAnsi="Times New Roman" w:cs="Times New Roman"/>
                <w:sz w:val="28"/>
                <w:szCs w:val="28"/>
              </w:rPr>
            </w:pPr>
          </w:p>
        </w:tc>
        <w:tc>
          <w:tcPr>
            <w:tcW w:w="2533" w:type="dxa"/>
          </w:tcPr>
          <w:p w:rsidR="00CD565E" w:rsidRPr="002144B9" w:rsidRDefault="00CD565E" w:rsidP="008357C6">
            <w:pPr>
              <w:spacing w:after="200"/>
              <w:jc w:val="center"/>
              <w:rPr>
                <w:rFonts w:ascii="Times New Roman" w:hAnsi="Times New Roman" w:cs="Times New Roman"/>
                <w:sz w:val="28"/>
                <w:szCs w:val="28"/>
              </w:rPr>
            </w:pPr>
          </w:p>
        </w:tc>
      </w:tr>
      <w:tr w:rsidR="00CD565E" w:rsidRPr="009E2A3F" w:rsidTr="008357C6">
        <w:tc>
          <w:tcPr>
            <w:tcW w:w="2960" w:type="dxa"/>
          </w:tcPr>
          <w:p w:rsidR="00CD565E" w:rsidRPr="002144B9" w:rsidRDefault="00CD565E" w:rsidP="008357C6">
            <w:pPr>
              <w:spacing w:after="200"/>
              <w:jc w:val="center"/>
              <w:rPr>
                <w:rFonts w:ascii="Times New Roman" w:hAnsi="Times New Roman" w:cs="Times New Roman"/>
                <w:sz w:val="28"/>
                <w:szCs w:val="28"/>
              </w:rPr>
            </w:pPr>
            <w:proofErr w:type="spellStart"/>
            <w:r w:rsidRPr="002144B9">
              <w:rPr>
                <w:rFonts w:ascii="Times New Roman" w:hAnsi="Times New Roman" w:cs="Times New Roman"/>
                <w:sz w:val="28"/>
                <w:szCs w:val="28"/>
              </w:rPr>
              <w:t>имипинем+циластатин</w:t>
            </w:r>
            <w:proofErr w:type="spellEnd"/>
          </w:p>
        </w:tc>
        <w:tc>
          <w:tcPr>
            <w:tcW w:w="2001" w:type="dxa"/>
          </w:tcPr>
          <w:p w:rsidR="00CD565E" w:rsidRPr="002144B9" w:rsidRDefault="00CD565E" w:rsidP="008357C6">
            <w:pPr>
              <w:spacing w:after="200"/>
              <w:jc w:val="center"/>
              <w:rPr>
                <w:rFonts w:ascii="Times New Roman" w:hAnsi="Times New Roman" w:cs="Times New Roman"/>
                <w:sz w:val="28"/>
                <w:szCs w:val="28"/>
              </w:rPr>
            </w:pPr>
          </w:p>
        </w:tc>
        <w:tc>
          <w:tcPr>
            <w:tcW w:w="2231" w:type="dxa"/>
          </w:tcPr>
          <w:p w:rsidR="00CD565E" w:rsidRPr="002144B9" w:rsidRDefault="00CD565E" w:rsidP="008357C6">
            <w:pPr>
              <w:spacing w:after="200"/>
              <w:jc w:val="center"/>
              <w:rPr>
                <w:rFonts w:ascii="Times New Roman" w:hAnsi="Times New Roman" w:cs="Times New Roman"/>
                <w:sz w:val="28"/>
                <w:szCs w:val="28"/>
              </w:rPr>
            </w:pPr>
          </w:p>
        </w:tc>
        <w:tc>
          <w:tcPr>
            <w:tcW w:w="2533" w:type="dxa"/>
          </w:tcPr>
          <w:p w:rsidR="00CD565E" w:rsidRPr="002144B9" w:rsidRDefault="00CD565E" w:rsidP="008357C6">
            <w:pPr>
              <w:spacing w:after="200"/>
              <w:jc w:val="center"/>
              <w:rPr>
                <w:rFonts w:ascii="Times New Roman" w:hAnsi="Times New Roman" w:cs="Times New Roman"/>
                <w:sz w:val="28"/>
                <w:szCs w:val="28"/>
              </w:rPr>
            </w:pPr>
          </w:p>
        </w:tc>
      </w:tr>
      <w:tr w:rsidR="00CD565E" w:rsidRPr="009E2A3F" w:rsidTr="008357C6">
        <w:tc>
          <w:tcPr>
            <w:tcW w:w="2960" w:type="dxa"/>
          </w:tcPr>
          <w:p w:rsidR="00CD565E" w:rsidRPr="002144B9" w:rsidRDefault="00CD565E" w:rsidP="008357C6">
            <w:pPr>
              <w:spacing w:after="200"/>
              <w:jc w:val="center"/>
              <w:rPr>
                <w:rFonts w:ascii="Times New Roman" w:hAnsi="Times New Roman" w:cs="Times New Roman"/>
                <w:sz w:val="28"/>
                <w:szCs w:val="28"/>
              </w:rPr>
            </w:pPr>
            <w:r w:rsidRPr="002144B9">
              <w:rPr>
                <w:rFonts w:ascii="Times New Roman" w:hAnsi="Times New Roman" w:cs="Times New Roman"/>
                <w:sz w:val="28"/>
                <w:szCs w:val="28"/>
              </w:rPr>
              <w:t>Иммуноглобулин человека нормальный</w:t>
            </w:r>
          </w:p>
        </w:tc>
        <w:tc>
          <w:tcPr>
            <w:tcW w:w="2001" w:type="dxa"/>
          </w:tcPr>
          <w:p w:rsidR="00CD565E" w:rsidRPr="002144B9" w:rsidRDefault="00CD565E" w:rsidP="008357C6">
            <w:pPr>
              <w:spacing w:after="200"/>
              <w:jc w:val="center"/>
              <w:rPr>
                <w:rFonts w:ascii="Times New Roman" w:hAnsi="Times New Roman" w:cs="Times New Roman"/>
                <w:sz w:val="28"/>
                <w:szCs w:val="28"/>
              </w:rPr>
            </w:pPr>
          </w:p>
        </w:tc>
        <w:tc>
          <w:tcPr>
            <w:tcW w:w="2231" w:type="dxa"/>
          </w:tcPr>
          <w:p w:rsidR="00CD565E" w:rsidRPr="002144B9" w:rsidRDefault="00CD565E" w:rsidP="008357C6">
            <w:pPr>
              <w:spacing w:after="200"/>
              <w:jc w:val="center"/>
              <w:rPr>
                <w:rFonts w:ascii="Times New Roman" w:hAnsi="Times New Roman" w:cs="Times New Roman"/>
                <w:sz w:val="28"/>
                <w:szCs w:val="28"/>
              </w:rPr>
            </w:pPr>
          </w:p>
        </w:tc>
        <w:tc>
          <w:tcPr>
            <w:tcW w:w="2533" w:type="dxa"/>
          </w:tcPr>
          <w:p w:rsidR="00CD565E" w:rsidRPr="002144B9" w:rsidRDefault="00CD565E" w:rsidP="008357C6">
            <w:pPr>
              <w:spacing w:after="200"/>
              <w:jc w:val="center"/>
              <w:rPr>
                <w:rFonts w:ascii="Times New Roman" w:hAnsi="Times New Roman" w:cs="Times New Roman"/>
                <w:sz w:val="28"/>
                <w:szCs w:val="28"/>
              </w:rPr>
            </w:pPr>
          </w:p>
        </w:tc>
      </w:tr>
      <w:tr w:rsidR="00CD565E" w:rsidRPr="009E2A3F" w:rsidTr="008357C6">
        <w:tc>
          <w:tcPr>
            <w:tcW w:w="2960" w:type="dxa"/>
          </w:tcPr>
          <w:p w:rsidR="00CD565E" w:rsidRPr="002144B9" w:rsidRDefault="00CD565E" w:rsidP="008357C6">
            <w:pPr>
              <w:spacing w:after="200"/>
              <w:jc w:val="center"/>
              <w:rPr>
                <w:rFonts w:ascii="Times New Roman" w:hAnsi="Times New Roman" w:cs="Times New Roman"/>
                <w:sz w:val="28"/>
                <w:szCs w:val="28"/>
              </w:rPr>
            </w:pPr>
            <w:proofErr w:type="spellStart"/>
            <w:r w:rsidRPr="002144B9">
              <w:rPr>
                <w:rFonts w:ascii="Times New Roman" w:hAnsi="Times New Roman" w:cs="Times New Roman"/>
                <w:sz w:val="28"/>
                <w:szCs w:val="28"/>
              </w:rPr>
              <w:t>йогексол</w:t>
            </w:r>
            <w:proofErr w:type="spellEnd"/>
          </w:p>
        </w:tc>
        <w:tc>
          <w:tcPr>
            <w:tcW w:w="2001" w:type="dxa"/>
          </w:tcPr>
          <w:p w:rsidR="00CD565E" w:rsidRPr="002144B9" w:rsidRDefault="00CD565E" w:rsidP="008357C6">
            <w:pPr>
              <w:spacing w:after="200"/>
              <w:jc w:val="center"/>
              <w:rPr>
                <w:rFonts w:ascii="Times New Roman" w:hAnsi="Times New Roman" w:cs="Times New Roman"/>
                <w:sz w:val="28"/>
                <w:szCs w:val="28"/>
              </w:rPr>
            </w:pPr>
          </w:p>
        </w:tc>
        <w:tc>
          <w:tcPr>
            <w:tcW w:w="2231" w:type="dxa"/>
          </w:tcPr>
          <w:p w:rsidR="00CD565E" w:rsidRPr="002144B9" w:rsidRDefault="00CD565E" w:rsidP="008357C6">
            <w:pPr>
              <w:spacing w:after="200"/>
              <w:jc w:val="center"/>
              <w:rPr>
                <w:rFonts w:ascii="Times New Roman" w:hAnsi="Times New Roman" w:cs="Times New Roman"/>
                <w:sz w:val="28"/>
                <w:szCs w:val="28"/>
              </w:rPr>
            </w:pPr>
          </w:p>
        </w:tc>
        <w:tc>
          <w:tcPr>
            <w:tcW w:w="2533" w:type="dxa"/>
          </w:tcPr>
          <w:p w:rsidR="00CD565E" w:rsidRPr="002144B9" w:rsidRDefault="00CD565E" w:rsidP="008357C6">
            <w:pPr>
              <w:spacing w:after="200"/>
              <w:jc w:val="center"/>
              <w:rPr>
                <w:rFonts w:ascii="Times New Roman" w:hAnsi="Times New Roman" w:cs="Times New Roman"/>
                <w:sz w:val="28"/>
                <w:szCs w:val="28"/>
              </w:rPr>
            </w:pPr>
          </w:p>
        </w:tc>
      </w:tr>
      <w:tr w:rsidR="00CD565E" w:rsidRPr="009E2A3F" w:rsidTr="008357C6">
        <w:tc>
          <w:tcPr>
            <w:tcW w:w="2960" w:type="dxa"/>
          </w:tcPr>
          <w:p w:rsidR="00CD565E" w:rsidRPr="002144B9" w:rsidRDefault="00CD565E" w:rsidP="008357C6">
            <w:pPr>
              <w:spacing w:after="200"/>
              <w:jc w:val="center"/>
              <w:rPr>
                <w:rFonts w:ascii="Times New Roman" w:hAnsi="Times New Roman" w:cs="Times New Roman"/>
                <w:sz w:val="28"/>
                <w:szCs w:val="28"/>
              </w:rPr>
            </w:pPr>
            <w:r w:rsidRPr="002144B9">
              <w:rPr>
                <w:rFonts w:ascii="Times New Roman" w:hAnsi="Times New Roman" w:cs="Times New Roman"/>
                <w:sz w:val="28"/>
                <w:szCs w:val="28"/>
              </w:rPr>
              <w:t xml:space="preserve">Калия и магния </w:t>
            </w:r>
            <w:proofErr w:type="spellStart"/>
            <w:r w:rsidRPr="002144B9">
              <w:rPr>
                <w:rFonts w:ascii="Times New Roman" w:hAnsi="Times New Roman" w:cs="Times New Roman"/>
                <w:sz w:val="28"/>
                <w:szCs w:val="28"/>
              </w:rPr>
              <w:t>аспарагинат</w:t>
            </w:r>
            <w:proofErr w:type="spellEnd"/>
          </w:p>
        </w:tc>
        <w:tc>
          <w:tcPr>
            <w:tcW w:w="2001" w:type="dxa"/>
          </w:tcPr>
          <w:p w:rsidR="00CD565E" w:rsidRPr="002144B9" w:rsidRDefault="00CD565E" w:rsidP="008357C6">
            <w:pPr>
              <w:spacing w:after="200"/>
              <w:jc w:val="center"/>
              <w:rPr>
                <w:rFonts w:ascii="Times New Roman" w:hAnsi="Times New Roman" w:cs="Times New Roman"/>
                <w:sz w:val="28"/>
                <w:szCs w:val="28"/>
              </w:rPr>
            </w:pPr>
          </w:p>
        </w:tc>
        <w:tc>
          <w:tcPr>
            <w:tcW w:w="2231" w:type="dxa"/>
          </w:tcPr>
          <w:p w:rsidR="00CD565E" w:rsidRPr="002144B9" w:rsidRDefault="00CD565E" w:rsidP="008357C6">
            <w:pPr>
              <w:spacing w:after="200"/>
              <w:jc w:val="center"/>
              <w:rPr>
                <w:rFonts w:ascii="Times New Roman" w:hAnsi="Times New Roman" w:cs="Times New Roman"/>
                <w:sz w:val="28"/>
                <w:szCs w:val="28"/>
              </w:rPr>
            </w:pPr>
          </w:p>
        </w:tc>
        <w:tc>
          <w:tcPr>
            <w:tcW w:w="2533" w:type="dxa"/>
          </w:tcPr>
          <w:p w:rsidR="00CD565E" w:rsidRPr="002144B9" w:rsidRDefault="00CD565E" w:rsidP="008357C6">
            <w:pPr>
              <w:spacing w:after="200"/>
              <w:jc w:val="center"/>
              <w:rPr>
                <w:rFonts w:ascii="Times New Roman" w:hAnsi="Times New Roman" w:cs="Times New Roman"/>
                <w:sz w:val="28"/>
                <w:szCs w:val="28"/>
              </w:rPr>
            </w:pPr>
          </w:p>
        </w:tc>
      </w:tr>
      <w:tr w:rsidR="00CD565E" w:rsidRPr="009E2A3F" w:rsidTr="008357C6">
        <w:tc>
          <w:tcPr>
            <w:tcW w:w="2960" w:type="dxa"/>
          </w:tcPr>
          <w:p w:rsidR="00CD565E" w:rsidRPr="002144B9" w:rsidRDefault="00CD565E" w:rsidP="008357C6">
            <w:pPr>
              <w:spacing w:after="200"/>
              <w:jc w:val="center"/>
              <w:rPr>
                <w:rFonts w:ascii="Times New Roman" w:hAnsi="Times New Roman" w:cs="Times New Roman"/>
                <w:sz w:val="28"/>
                <w:szCs w:val="28"/>
              </w:rPr>
            </w:pPr>
            <w:proofErr w:type="spellStart"/>
            <w:r w:rsidRPr="002144B9">
              <w:rPr>
                <w:rFonts w:ascii="Times New Roman" w:hAnsi="Times New Roman" w:cs="Times New Roman"/>
                <w:sz w:val="28"/>
                <w:szCs w:val="28"/>
              </w:rPr>
              <w:t>клемастин</w:t>
            </w:r>
            <w:proofErr w:type="spellEnd"/>
          </w:p>
        </w:tc>
        <w:tc>
          <w:tcPr>
            <w:tcW w:w="2001" w:type="dxa"/>
          </w:tcPr>
          <w:p w:rsidR="00CD565E" w:rsidRPr="002144B9" w:rsidRDefault="00CD565E" w:rsidP="008357C6">
            <w:pPr>
              <w:spacing w:after="200"/>
              <w:jc w:val="center"/>
              <w:rPr>
                <w:rFonts w:ascii="Times New Roman" w:hAnsi="Times New Roman" w:cs="Times New Roman"/>
                <w:sz w:val="28"/>
                <w:szCs w:val="28"/>
              </w:rPr>
            </w:pPr>
          </w:p>
        </w:tc>
        <w:tc>
          <w:tcPr>
            <w:tcW w:w="2231" w:type="dxa"/>
          </w:tcPr>
          <w:p w:rsidR="00CD565E" w:rsidRPr="002144B9" w:rsidRDefault="00CD565E" w:rsidP="008357C6">
            <w:pPr>
              <w:spacing w:after="200"/>
              <w:jc w:val="center"/>
              <w:rPr>
                <w:rFonts w:ascii="Times New Roman" w:hAnsi="Times New Roman" w:cs="Times New Roman"/>
                <w:sz w:val="28"/>
                <w:szCs w:val="28"/>
              </w:rPr>
            </w:pPr>
          </w:p>
        </w:tc>
        <w:tc>
          <w:tcPr>
            <w:tcW w:w="2533" w:type="dxa"/>
          </w:tcPr>
          <w:p w:rsidR="00CD565E" w:rsidRPr="002144B9" w:rsidRDefault="00CD565E" w:rsidP="008357C6">
            <w:pPr>
              <w:spacing w:after="200"/>
              <w:jc w:val="center"/>
              <w:rPr>
                <w:rFonts w:ascii="Times New Roman" w:hAnsi="Times New Roman" w:cs="Times New Roman"/>
                <w:sz w:val="28"/>
                <w:szCs w:val="28"/>
              </w:rPr>
            </w:pPr>
          </w:p>
        </w:tc>
      </w:tr>
      <w:tr w:rsidR="00CD565E" w:rsidRPr="009E2A3F" w:rsidTr="008357C6">
        <w:tc>
          <w:tcPr>
            <w:tcW w:w="2960" w:type="dxa"/>
          </w:tcPr>
          <w:p w:rsidR="00CD565E" w:rsidRPr="002144B9" w:rsidRDefault="00CD565E" w:rsidP="008357C6">
            <w:pPr>
              <w:spacing w:after="200"/>
              <w:jc w:val="center"/>
              <w:rPr>
                <w:rFonts w:ascii="Times New Roman" w:hAnsi="Times New Roman" w:cs="Times New Roman"/>
                <w:sz w:val="28"/>
                <w:szCs w:val="28"/>
              </w:rPr>
            </w:pPr>
            <w:r w:rsidRPr="002144B9">
              <w:rPr>
                <w:rFonts w:ascii="Times New Roman" w:hAnsi="Times New Roman" w:cs="Times New Roman"/>
                <w:sz w:val="28"/>
                <w:szCs w:val="28"/>
              </w:rPr>
              <w:t>ко-</w:t>
            </w:r>
            <w:proofErr w:type="spellStart"/>
            <w:r w:rsidRPr="002144B9">
              <w:rPr>
                <w:rFonts w:ascii="Times New Roman" w:hAnsi="Times New Roman" w:cs="Times New Roman"/>
                <w:sz w:val="28"/>
                <w:szCs w:val="28"/>
              </w:rPr>
              <w:t>тримоксазол</w:t>
            </w:r>
            <w:proofErr w:type="spellEnd"/>
          </w:p>
        </w:tc>
        <w:tc>
          <w:tcPr>
            <w:tcW w:w="2001" w:type="dxa"/>
          </w:tcPr>
          <w:p w:rsidR="00CD565E" w:rsidRPr="002144B9" w:rsidRDefault="00CD565E" w:rsidP="008357C6">
            <w:pPr>
              <w:spacing w:after="200"/>
              <w:jc w:val="center"/>
              <w:rPr>
                <w:rFonts w:ascii="Times New Roman" w:hAnsi="Times New Roman" w:cs="Times New Roman"/>
                <w:sz w:val="28"/>
                <w:szCs w:val="28"/>
              </w:rPr>
            </w:pPr>
          </w:p>
        </w:tc>
        <w:tc>
          <w:tcPr>
            <w:tcW w:w="2231" w:type="dxa"/>
          </w:tcPr>
          <w:p w:rsidR="00CD565E" w:rsidRPr="002144B9" w:rsidRDefault="00CD565E" w:rsidP="008357C6">
            <w:pPr>
              <w:spacing w:after="200"/>
              <w:jc w:val="center"/>
              <w:rPr>
                <w:rFonts w:ascii="Times New Roman" w:hAnsi="Times New Roman" w:cs="Times New Roman"/>
                <w:sz w:val="28"/>
                <w:szCs w:val="28"/>
              </w:rPr>
            </w:pPr>
          </w:p>
        </w:tc>
        <w:tc>
          <w:tcPr>
            <w:tcW w:w="2533" w:type="dxa"/>
          </w:tcPr>
          <w:p w:rsidR="00CD565E" w:rsidRPr="002144B9" w:rsidRDefault="00CD565E" w:rsidP="008357C6">
            <w:pPr>
              <w:spacing w:after="200"/>
              <w:jc w:val="center"/>
              <w:rPr>
                <w:rFonts w:ascii="Times New Roman" w:hAnsi="Times New Roman" w:cs="Times New Roman"/>
                <w:sz w:val="28"/>
                <w:szCs w:val="28"/>
              </w:rPr>
            </w:pPr>
          </w:p>
        </w:tc>
      </w:tr>
      <w:tr w:rsidR="00CD565E" w:rsidRPr="009E2A3F" w:rsidTr="008357C6">
        <w:tc>
          <w:tcPr>
            <w:tcW w:w="2960" w:type="dxa"/>
          </w:tcPr>
          <w:p w:rsidR="00CD565E" w:rsidRPr="002144B9" w:rsidRDefault="00CD565E" w:rsidP="008357C6">
            <w:pPr>
              <w:spacing w:after="200"/>
              <w:jc w:val="center"/>
              <w:rPr>
                <w:rFonts w:ascii="Times New Roman" w:hAnsi="Times New Roman" w:cs="Times New Roman"/>
                <w:sz w:val="28"/>
                <w:szCs w:val="28"/>
              </w:rPr>
            </w:pPr>
            <w:r w:rsidRPr="002144B9">
              <w:rPr>
                <w:rFonts w:ascii="Times New Roman" w:hAnsi="Times New Roman" w:cs="Times New Roman"/>
                <w:sz w:val="28"/>
                <w:szCs w:val="28"/>
              </w:rPr>
              <w:t>КСФ</w:t>
            </w:r>
          </w:p>
        </w:tc>
        <w:tc>
          <w:tcPr>
            <w:tcW w:w="2001" w:type="dxa"/>
          </w:tcPr>
          <w:p w:rsidR="00CD565E" w:rsidRPr="002144B9" w:rsidRDefault="00CD565E" w:rsidP="008357C6">
            <w:pPr>
              <w:spacing w:after="200"/>
              <w:jc w:val="center"/>
              <w:rPr>
                <w:rFonts w:ascii="Times New Roman" w:hAnsi="Times New Roman" w:cs="Times New Roman"/>
                <w:sz w:val="28"/>
                <w:szCs w:val="28"/>
              </w:rPr>
            </w:pPr>
          </w:p>
        </w:tc>
        <w:tc>
          <w:tcPr>
            <w:tcW w:w="2231" w:type="dxa"/>
          </w:tcPr>
          <w:p w:rsidR="00CD565E" w:rsidRPr="002144B9" w:rsidRDefault="00CD565E" w:rsidP="008357C6">
            <w:pPr>
              <w:spacing w:after="200"/>
              <w:jc w:val="center"/>
              <w:rPr>
                <w:rFonts w:ascii="Times New Roman" w:hAnsi="Times New Roman" w:cs="Times New Roman"/>
                <w:sz w:val="28"/>
                <w:szCs w:val="28"/>
              </w:rPr>
            </w:pPr>
          </w:p>
        </w:tc>
        <w:tc>
          <w:tcPr>
            <w:tcW w:w="2533" w:type="dxa"/>
          </w:tcPr>
          <w:p w:rsidR="00CD565E" w:rsidRPr="002144B9" w:rsidRDefault="00CD565E" w:rsidP="008357C6">
            <w:pPr>
              <w:spacing w:after="200"/>
              <w:jc w:val="center"/>
              <w:rPr>
                <w:rFonts w:ascii="Times New Roman" w:hAnsi="Times New Roman" w:cs="Times New Roman"/>
                <w:sz w:val="28"/>
                <w:szCs w:val="28"/>
              </w:rPr>
            </w:pPr>
          </w:p>
        </w:tc>
      </w:tr>
      <w:tr w:rsidR="00CD565E" w:rsidRPr="009E2A3F" w:rsidTr="008357C6">
        <w:tc>
          <w:tcPr>
            <w:tcW w:w="2960" w:type="dxa"/>
          </w:tcPr>
          <w:p w:rsidR="00CD565E" w:rsidRPr="002144B9" w:rsidRDefault="00CD565E" w:rsidP="008357C6">
            <w:pPr>
              <w:spacing w:after="200"/>
              <w:jc w:val="center"/>
              <w:rPr>
                <w:rFonts w:ascii="Times New Roman" w:hAnsi="Times New Roman" w:cs="Times New Roman"/>
                <w:sz w:val="28"/>
                <w:szCs w:val="28"/>
              </w:rPr>
            </w:pPr>
            <w:proofErr w:type="spellStart"/>
            <w:r w:rsidRPr="002144B9">
              <w:rPr>
                <w:rFonts w:ascii="Times New Roman" w:hAnsi="Times New Roman" w:cs="Times New Roman"/>
                <w:sz w:val="28"/>
                <w:szCs w:val="28"/>
              </w:rPr>
              <w:t>лактулоза</w:t>
            </w:r>
            <w:proofErr w:type="spellEnd"/>
          </w:p>
        </w:tc>
        <w:tc>
          <w:tcPr>
            <w:tcW w:w="2001" w:type="dxa"/>
          </w:tcPr>
          <w:p w:rsidR="00CD565E" w:rsidRPr="002144B9" w:rsidRDefault="00CD565E" w:rsidP="008357C6">
            <w:pPr>
              <w:spacing w:after="200"/>
              <w:jc w:val="center"/>
              <w:rPr>
                <w:rFonts w:ascii="Times New Roman" w:hAnsi="Times New Roman" w:cs="Times New Roman"/>
                <w:sz w:val="28"/>
                <w:szCs w:val="28"/>
              </w:rPr>
            </w:pPr>
          </w:p>
        </w:tc>
        <w:tc>
          <w:tcPr>
            <w:tcW w:w="2231" w:type="dxa"/>
          </w:tcPr>
          <w:p w:rsidR="00CD565E" w:rsidRPr="002144B9" w:rsidRDefault="00CD565E" w:rsidP="008357C6">
            <w:pPr>
              <w:spacing w:after="200"/>
              <w:jc w:val="center"/>
              <w:rPr>
                <w:rFonts w:ascii="Times New Roman" w:hAnsi="Times New Roman" w:cs="Times New Roman"/>
                <w:sz w:val="28"/>
                <w:szCs w:val="28"/>
              </w:rPr>
            </w:pPr>
          </w:p>
        </w:tc>
        <w:tc>
          <w:tcPr>
            <w:tcW w:w="2533" w:type="dxa"/>
          </w:tcPr>
          <w:p w:rsidR="00CD565E" w:rsidRPr="002144B9" w:rsidRDefault="00CD565E" w:rsidP="008357C6">
            <w:pPr>
              <w:spacing w:after="200"/>
              <w:jc w:val="center"/>
              <w:rPr>
                <w:rFonts w:ascii="Times New Roman" w:hAnsi="Times New Roman" w:cs="Times New Roman"/>
                <w:sz w:val="28"/>
                <w:szCs w:val="28"/>
              </w:rPr>
            </w:pPr>
          </w:p>
        </w:tc>
      </w:tr>
      <w:tr w:rsidR="00CD565E" w:rsidRPr="009E2A3F" w:rsidTr="008357C6">
        <w:tc>
          <w:tcPr>
            <w:tcW w:w="2960" w:type="dxa"/>
          </w:tcPr>
          <w:p w:rsidR="00CD565E" w:rsidRPr="002144B9" w:rsidRDefault="00CD565E" w:rsidP="008357C6">
            <w:pPr>
              <w:spacing w:after="200"/>
              <w:jc w:val="center"/>
              <w:rPr>
                <w:rFonts w:ascii="Times New Roman" w:hAnsi="Times New Roman" w:cs="Times New Roman"/>
                <w:sz w:val="28"/>
                <w:szCs w:val="28"/>
              </w:rPr>
            </w:pPr>
            <w:proofErr w:type="spellStart"/>
            <w:r w:rsidRPr="002144B9">
              <w:rPr>
                <w:rFonts w:ascii="Times New Roman" w:hAnsi="Times New Roman" w:cs="Times New Roman"/>
                <w:sz w:val="28"/>
                <w:szCs w:val="28"/>
              </w:rPr>
              <w:t>линезолид</w:t>
            </w:r>
            <w:proofErr w:type="spellEnd"/>
          </w:p>
        </w:tc>
        <w:tc>
          <w:tcPr>
            <w:tcW w:w="2001" w:type="dxa"/>
          </w:tcPr>
          <w:p w:rsidR="00CD565E" w:rsidRPr="002144B9" w:rsidRDefault="00CD565E" w:rsidP="008357C6">
            <w:pPr>
              <w:spacing w:after="200"/>
              <w:jc w:val="center"/>
              <w:rPr>
                <w:rFonts w:ascii="Times New Roman" w:hAnsi="Times New Roman" w:cs="Times New Roman"/>
                <w:sz w:val="28"/>
                <w:szCs w:val="28"/>
              </w:rPr>
            </w:pPr>
          </w:p>
        </w:tc>
        <w:tc>
          <w:tcPr>
            <w:tcW w:w="2231" w:type="dxa"/>
          </w:tcPr>
          <w:p w:rsidR="00CD565E" w:rsidRPr="002144B9" w:rsidRDefault="00CD565E" w:rsidP="008357C6">
            <w:pPr>
              <w:spacing w:after="200"/>
              <w:jc w:val="center"/>
              <w:rPr>
                <w:rFonts w:ascii="Times New Roman" w:hAnsi="Times New Roman" w:cs="Times New Roman"/>
                <w:sz w:val="28"/>
                <w:szCs w:val="28"/>
              </w:rPr>
            </w:pPr>
          </w:p>
        </w:tc>
        <w:tc>
          <w:tcPr>
            <w:tcW w:w="2533" w:type="dxa"/>
          </w:tcPr>
          <w:p w:rsidR="00CD565E" w:rsidRPr="002144B9" w:rsidRDefault="00CD565E" w:rsidP="008357C6">
            <w:pPr>
              <w:spacing w:after="200"/>
              <w:jc w:val="center"/>
              <w:rPr>
                <w:rFonts w:ascii="Times New Roman" w:hAnsi="Times New Roman" w:cs="Times New Roman"/>
                <w:sz w:val="28"/>
                <w:szCs w:val="28"/>
              </w:rPr>
            </w:pPr>
          </w:p>
        </w:tc>
      </w:tr>
      <w:tr w:rsidR="00CD565E" w:rsidRPr="009E2A3F" w:rsidTr="008357C6">
        <w:tc>
          <w:tcPr>
            <w:tcW w:w="2960" w:type="dxa"/>
          </w:tcPr>
          <w:p w:rsidR="00CD565E" w:rsidRPr="002144B9" w:rsidRDefault="00CD565E" w:rsidP="008357C6">
            <w:pPr>
              <w:spacing w:after="200"/>
              <w:jc w:val="center"/>
              <w:rPr>
                <w:rFonts w:ascii="Times New Roman" w:hAnsi="Times New Roman" w:cs="Times New Roman"/>
                <w:sz w:val="28"/>
                <w:szCs w:val="28"/>
              </w:rPr>
            </w:pPr>
            <w:proofErr w:type="spellStart"/>
            <w:r w:rsidRPr="002144B9">
              <w:rPr>
                <w:rFonts w:ascii="Times New Roman" w:hAnsi="Times New Roman" w:cs="Times New Roman"/>
                <w:sz w:val="28"/>
                <w:szCs w:val="28"/>
              </w:rPr>
              <w:lastRenderedPageBreak/>
              <w:t>меронем</w:t>
            </w:r>
            <w:proofErr w:type="spellEnd"/>
          </w:p>
        </w:tc>
        <w:tc>
          <w:tcPr>
            <w:tcW w:w="2001" w:type="dxa"/>
          </w:tcPr>
          <w:p w:rsidR="00CD565E" w:rsidRPr="002144B9" w:rsidRDefault="00CD565E" w:rsidP="008357C6">
            <w:pPr>
              <w:spacing w:after="200"/>
              <w:jc w:val="center"/>
              <w:rPr>
                <w:rFonts w:ascii="Times New Roman" w:hAnsi="Times New Roman" w:cs="Times New Roman"/>
                <w:sz w:val="28"/>
                <w:szCs w:val="28"/>
              </w:rPr>
            </w:pPr>
          </w:p>
        </w:tc>
        <w:tc>
          <w:tcPr>
            <w:tcW w:w="2231" w:type="dxa"/>
          </w:tcPr>
          <w:p w:rsidR="00CD565E" w:rsidRPr="002144B9" w:rsidRDefault="00CD565E" w:rsidP="008357C6">
            <w:pPr>
              <w:spacing w:after="200"/>
              <w:jc w:val="center"/>
              <w:rPr>
                <w:rFonts w:ascii="Times New Roman" w:hAnsi="Times New Roman" w:cs="Times New Roman"/>
                <w:sz w:val="28"/>
                <w:szCs w:val="28"/>
              </w:rPr>
            </w:pPr>
          </w:p>
        </w:tc>
        <w:tc>
          <w:tcPr>
            <w:tcW w:w="2533" w:type="dxa"/>
          </w:tcPr>
          <w:p w:rsidR="00CD565E" w:rsidRPr="002144B9" w:rsidRDefault="00CD565E" w:rsidP="008357C6">
            <w:pPr>
              <w:spacing w:after="200"/>
              <w:jc w:val="center"/>
              <w:rPr>
                <w:rFonts w:ascii="Times New Roman" w:hAnsi="Times New Roman" w:cs="Times New Roman"/>
                <w:sz w:val="28"/>
                <w:szCs w:val="28"/>
              </w:rPr>
            </w:pPr>
          </w:p>
        </w:tc>
      </w:tr>
      <w:tr w:rsidR="00CD565E" w:rsidRPr="009E2A3F" w:rsidTr="008357C6">
        <w:tc>
          <w:tcPr>
            <w:tcW w:w="2960" w:type="dxa"/>
          </w:tcPr>
          <w:p w:rsidR="00CD565E" w:rsidRPr="002144B9" w:rsidRDefault="00CD565E" w:rsidP="008357C6">
            <w:pPr>
              <w:spacing w:after="200"/>
              <w:jc w:val="center"/>
              <w:rPr>
                <w:rFonts w:ascii="Times New Roman" w:hAnsi="Times New Roman" w:cs="Times New Roman"/>
                <w:sz w:val="28"/>
                <w:szCs w:val="28"/>
              </w:rPr>
            </w:pPr>
            <w:proofErr w:type="spellStart"/>
            <w:r w:rsidRPr="002144B9">
              <w:rPr>
                <w:rFonts w:ascii="Times New Roman" w:hAnsi="Times New Roman" w:cs="Times New Roman"/>
                <w:sz w:val="28"/>
                <w:szCs w:val="28"/>
              </w:rPr>
              <w:t>метронидазол</w:t>
            </w:r>
            <w:proofErr w:type="spellEnd"/>
          </w:p>
        </w:tc>
        <w:tc>
          <w:tcPr>
            <w:tcW w:w="2001" w:type="dxa"/>
          </w:tcPr>
          <w:p w:rsidR="00CD565E" w:rsidRPr="002144B9" w:rsidRDefault="00CD565E" w:rsidP="008357C6">
            <w:pPr>
              <w:spacing w:after="200"/>
              <w:jc w:val="center"/>
              <w:rPr>
                <w:rFonts w:ascii="Times New Roman" w:hAnsi="Times New Roman" w:cs="Times New Roman"/>
                <w:sz w:val="28"/>
                <w:szCs w:val="28"/>
              </w:rPr>
            </w:pPr>
          </w:p>
        </w:tc>
        <w:tc>
          <w:tcPr>
            <w:tcW w:w="2231" w:type="dxa"/>
          </w:tcPr>
          <w:p w:rsidR="00CD565E" w:rsidRPr="002144B9" w:rsidRDefault="00CD565E" w:rsidP="008357C6">
            <w:pPr>
              <w:spacing w:after="200"/>
              <w:jc w:val="center"/>
              <w:rPr>
                <w:rFonts w:ascii="Times New Roman" w:hAnsi="Times New Roman" w:cs="Times New Roman"/>
                <w:sz w:val="28"/>
                <w:szCs w:val="28"/>
              </w:rPr>
            </w:pPr>
          </w:p>
        </w:tc>
        <w:tc>
          <w:tcPr>
            <w:tcW w:w="2533" w:type="dxa"/>
          </w:tcPr>
          <w:p w:rsidR="00CD565E" w:rsidRPr="002144B9" w:rsidRDefault="00CD565E" w:rsidP="008357C6">
            <w:pPr>
              <w:spacing w:after="200"/>
              <w:jc w:val="center"/>
              <w:rPr>
                <w:rFonts w:ascii="Times New Roman" w:hAnsi="Times New Roman" w:cs="Times New Roman"/>
                <w:sz w:val="28"/>
                <w:szCs w:val="28"/>
              </w:rPr>
            </w:pPr>
          </w:p>
        </w:tc>
      </w:tr>
      <w:tr w:rsidR="00CD565E" w:rsidRPr="009E2A3F" w:rsidTr="008357C6">
        <w:tc>
          <w:tcPr>
            <w:tcW w:w="2960" w:type="dxa"/>
          </w:tcPr>
          <w:p w:rsidR="00CD565E" w:rsidRPr="002144B9" w:rsidRDefault="00CD565E" w:rsidP="008357C6">
            <w:pPr>
              <w:spacing w:after="200"/>
              <w:jc w:val="center"/>
              <w:rPr>
                <w:rFonts w:ascii="Times New Roman" w:hAnsi="Times New Roman" w:cs="Times New Roman"/>
                <w:sz w:val="28"/>
                <w:szCs w:val="28"/>
              </w:rPr>
            </w:pPr>
            <w:r w:rsidRPr="002144B9">
              <w:rPr>
                <w:rFonts w:ascii="Times New Roman" w:hAnsi="Times New Roman" w:cs="Times New Roman"/>
                <w:sz w:val="28"/>
                <w:szCs w:val="28"/>
              </w:rPr>
              <w:t>натрия хлорид</w:t>
            </w:r>
          </w:p>
        </w:tc>
        <w:tc>
          <w:tcPr>
            <w:tcW w:w="2001" w:type="dxa"/>
          </w:tcPr>
          <w:p w:rsidR="00CD565E" w:rsidRPr="002144B9" w:rsidRDefault="00CD565E" w:rsidP="008357C6">
            <w:pPr>
              <w:spacing w:after="200"/>
              <w:jc w:val="center"/>
              <w:rPr>
                <w:rFonts w:ascii="Times New Roman" w:hAnsi="Times New Roman" w:cs="Times New Roman"/>
                <w:sz w:val="28"/>
                <w:szCs w:val="28"/>
              </w:rPr>
            </w:pPr>
          </w:p>
        </w:tc>
        <w:tc>
          <w:tcPr>
            <w:tcW w:w="2231" w:type="dxa"/>
          </w:tcPr>
          <w:p w:rsidR="00CD565E" w:rsidRPr="002144B9" w:rsidRDefault="00CD565E" w:rsidP="008357C6">
            <w:pPr>
              <w:spacing w:after="200"/>
              <w:jc w:val="center"/>
              <w:rPr>
                <w:rFonts w:ascii="Times New Roman" w:hAnsi="Times New Roman" w:cs="Times New Roman"/>
                <w:sz w:val="28"/>
                <w:szCs w:val="28"/>
              </w:rPr>
            </w:pPr>
          </w:p>
        </w:tc>
        <w:tc>
          <w:tcPr>
            <w:tcW w:w="2533" w:type="dxa"/>
          </w:tcPr>
          <w:p w:rsidR="00CD565E" w:rsidRPr="002144B9" w:rsidRDefault="00CD565E" w:rsidP="008357C6">
            <w:pPr>
              <w:spacing w:after="200"/>
              <w:jc w:val="center"/>
              <w:rPr>
                <w:rFonts w:ascii="Times New Roman" w:hAnsi="Times New Roman" w:cs="Times New Roman"/>
                <w:sz w:val="28"/>
                <w:szCs w:val="28"/>
              </w:rPr>
            </w:pPr>
          </w:p>
        </w:tc>
      </w:tr>
      <w:tr w:rsidR="00CD565E" w:rsidRPr="009E2A3F" w:rsidTr="008357C6">
        <w:tc>
          <w:tcPr>
            <w:tcW w:w="2960" w:type="dxa"/>
          </w:tcPr>
          <w:p w:rsidR="00CD565E" w:rsidRPr="002144B9" w:rsidRDefault="00CD565E" w:rsidP="008357C6">
            <w:pPr>
              <w:spacing w:after="200"/>
              <w:jc w:val="center"/>
              <w:rPr>
                <w:rFonts w:ascii="Times New Roman" w:hAnsi="Times New Roman" w:cs="Times New Roman"/>
                <w:sz w:val="28"/>
                <w:szCs w:val="28"/>
              </w:rPr>
            </w:pPr>
            <w:proofErr w:type="spellStart"/>
            <w:r w:rsidRPr="002144B9">
              <w:rPr>
                <w:rFonts w:ascii="Times New Roman" w:hAnsi="Times New Roman" w:cs="Times New Roman"/>
                <w:sz w:val="28"/>
                <w:szCs w:val="28"/>
              </w:rPr>
              <w:t>нетилмицин</w:t>
            </w:r>
            <w:proofErr w:type="spellEnd"/>
          </w:p>
        </w:tc>
        <w:tc>
          <w:tcPr>
            <w:tcW w:w="2001" w:type="dxa"/>
          </w:tcPr>
          <w:p w:rsidR="00CD565E" w:rsidRPr="002144B9" w:rsidRDefault="00CD565E" w:rsidP="008357C6">
            <w:pPr>
              <w:spacing w:after="200"/>
              <w:jc w:val="center"/>
              <w:rPr>
                <w:rFonts w:ascii="Times New Roman" w:hAnsi="Times New Roman" w:cs="Times New Roman"/>
                <w:sz w:val="28"/>
                <w:szCs w:val="28"/>
              </w:rPr>
            </w:pPr>
          </w:p>
        </w:tc>
        <w:tc>
          <w:tcPr>
            <w:tcW w:w="2231" w:type="dxa"/>
          </w:tcPr>
          <w:p w:rsidR="00CD565E" w:rsidRPr="002144B9" w:rsidRDefault="00CD565E" w:rsidP="008357C6">
            <w:pPr>
              <w:spacing w:after="200"/>
              <w:jc w:val="center"/>
              <w:rPr>
                <w:rFonts w:ascii="Times New Roman" w:hAnsi="Times New Roman" w:cs="Times New Roman"/>
                <w:sz w:val="28"/>
                <w:szCs w:val="28"/>
              </w:rPr>
            </w:pPr>
          </w:p>
        </w:tc>
        <w:tc>
          <w:tcPr>
            <w:tcW w:w="2533" w:type="dxa"/>
          </w:tcPr>
          <w:p w:rsidR="00CD565E" w:rsidRPr="002144B9" w:rsidRDefault="00CD565E" w:rsidP="008357C6">
            <w:pPr>
              <w:spacing w:after="200"/>
              <w:jc w:val="center"/>
              <w:rPr>
                <w:rFonts w:ascii="Times New Roman" w:hAnsi="Times New Roman" w:cs="Times New Roman"/>
                <w:sz w:val="28"/>
                <w:szCs w:val="28"/>
              </w:rPr>
            </w:pPr>
          </w:p>
        </w:tc>
      </w:tr>
      <w:tr w:rsidR="00CD565E" w:rsidRPr="009E2A3F" w:rsidTr="008357C6">
        <w:tc>
          <w:tcPr>
            <w:tcW w:w="2960" w:type="dxa"/>
          </w:tcPr>
          <w:p w:rsidR="00CD565E" w:rsidRPr="002144B9" w:rsidRDefault="00CD565E" w:rsidP="008357C6">
            <w:pPr>
              <w:spacing w:after="200"/>
              <w:jc w:val="center"/>
              <w:rPr>
                <w:rFonts w:ascii="Times New Roman" w:hAnsi="Times New Roman" w:cs="Times New Roman"/>
                <w:sz w:val="28"/>
                <w:szCs w:val="28"/>
              </w:rPr>
            </w:pPr>
            <w:proofErr w:type="spellStart"/>
            <w:r w:rsidRPr="002144B9">
              <w:rPr>
                <w:rFonts w:ascii="Times New Roman" w:hAnsi="Times New Roman" w:cs="Times New Roman"/>
                <w:sz w:val="28"/>
                <w:szCs w:val="28"/>
              </w:rPr>
              <w:t>омепразол</w:t>
            </w:r>
            <w:proofErr w:type="spellEnd"/>
          </w:p>
        </w:tc>
        <w:tc>
          <w:tcPr>
            <w:tcW w:w="2001" w:type="dxa"/>
          </w:tcPr>
          <w:p w:rsidR="00CD565E" w:rsidRPr="002144B9" w:rsidRDefault="00CD565E" w:rsidP="008357C6">
            <w:pPr>
              <w:spacing w:after="200"/>
              <w:jc w:val="center"/>
              <w:rPr>
                <w:rFonts w:ascii="Times New Roman" w:hAnsi="Times New Roman" w:cs="Times New Roman"/>
                <w:sz w:val="28"/>
                <w:szCs w:val="28"/>
              </w:rPr>
            </w:pPr>
          </w:p>
        </w:tc>
        <w:tc>
          <w:tcPr>
            <w:tcW w:w="2231" w:type="dxa"/>
          </w:tcPr>
          <w:p w:rsidR="00CD565E" w:rsidRPr="002144B9" w:rsidRDefault="00CD565E" w:rsidP="008357C6">
            <w:pPr>
              <w:spacing w:after="200"/>
              <w:jc w:val="center"/>
              <w:rPr>
                <w:rFonts w:ascii="Times New Roman" w:hAnsi="Times New Roman" w:cs="Times New Roman"/>
                <w:sz w:val="28"/>
                <w:szCs w:val="28"/>
              </w:rPr>
            </w:pPr>
          </w:p>
        </w:tc>
        <w:tc>
          <w:tcPr>
            <w:tcW w:w="2533" w:type="dxa"/>
          </w:tcPr>
          <w:p w:rsidR="00CD565E" w:rsidRPr="002144B9" w:rsidRDefault="00CD565E" w:rsidP="008357C6">
            <w:pPr>
              <w:spacing w:after="200"/>
              <w:jc w:val="center"/>
              <w:rPr>
                <w:rFonts w:ascii="Times New Roman" w:hAnsi="Times New Roman" w:cs="Times New Roman"/>
                <w:sz w:val="28"/>
                <w:szCs w:val="28"/>
              </w:rPr>
            </w:pPr>
          </w:p>
        </w:tc>
      </w:tr>
      <w:tr w:rsidR="00CD565E" w:rsidRPr="009E2A3F" w:rsidTr="008357C6">
        <w:tc>
          <w:tcPr>
            <w:tcW w:w="2960" w:type="dxa"/>
          </w:tcPr>
          <w:p w:rsidR="00CD565E" w:rsidRPr="002144B9" w:rsidRDefault="00CD565E" w:rsidP="008357C6">
            <w:pPr>
              <w:spacing w:after="200"/>
              <w:jc w:val="center"/>
              <w:rPr>
                <w:rFonts w:ascii="Times New Roman" w:hAnsi="Times New Roman" w:cs="Times New Roman"/>
                <w:sz w:val="28"/>
                <w:szCs w:val="28"/>
              </w:rPr>
            </w:pPr>
            <w:proofErr w:type="spellStart"/>
            <w:r w:rsidRPr="002144B9">
              <w:rPr>
                <w:rFonts w:ascii="Times New Roman" w:hAnsi="Times New Roman" w:cs="Times New Roman"/>
                <w:sz w:val="28"/>
                <w:szCs w:val="28"/>
              </w:rPr>
              <w:t>ондансетрон</w:t>
            </w:r>
            <w:proofErr w:type="spellEnd"/>
          </w:p>
        </w:tc>
        <w:tc>
          <w:tcPr>
            <w:tcW w:w="2001" w:type="dxa"/>
          </w:tcPr>
          <w:p w:rsidR="00CD565E" w:rsidRPr="002144B9" w:rsidRDefault="00CD565E" w:rsidP="008357C6">
            <w:pPr>
              <w:spacing w:after="200"/>
              <w:jc w:val="center"/>
              <w:rPr>
                <w:rFonts w:ascii="Times New Roman" w:hAnsi="Times New Roman" w:cs="Times New Roman"/>
                <w:sz w:val="28"/>
                <w:szCs w:val="28"/>
              </w:rPr>
            </w:pPr>
          </w:p>
        </w:tc>
        <w:tc>
          <w:tcPr>
            <w:tcW w:w="2231" w:type="dxa"/>
          </w:tcPr>
          <w:p w:rsidR="00CD565E" w:rsidRPr="002144B9" w:rsidRDefault="00CD565E" w:rsidP="008357C6">
            <w:pPr>
              <w:spacing w:after="200"/>
              <w:jc w:val="center"/>
              <w:rPr>
                <w:rFonts w:ascii="Times New Roman" w:hAnsi="Times New Roman" w:cs="Times New Roman"/>
                <w:sz w:val="28"/>
                <w:szCs w:val="28"/>
              </w:rPr>
            </w:pPr>
          </w:p>
        </w:tc>
        <w:tc>
          <w:tcPr>
            <w:tcW w:w="2533" w:type="dxa"/>
          </w:tcPr>
          <w:p w:rsidR="00CD565E" w:rsidRPr="002144B9" w:rsidRDefault="00CD565E" w:rsidP="008357C6">
            <w:pPr>
              <w:spacing w:after="200"/>
              <w:jc w:val="center"/>
              <w:rPr>
                <w:rFonts w:ascii="Times New Roman" w:hAnsi="Times New Roman" w:cs="Times New Roman"/>
                <w:sz w:val="28"/>
                <w:szCs w:val="28"/>
              </w:rPr>
            </w:pPr>
          </w:p>
        </w:tc>
      </w:tr>
      <w:tr w:rsidR="00CD565E" w:rsidRPr="009E2A3F" w:rsidTr="008357C6">
        <w:tc>
          <w:tcPr>
            <w:tcW w:w="2960" w:type="dxa"/>
          </w:tcPr>
          <w:p w:rsidR="00CD565E" w:rsidRPr="002144B9" w:rsidRDefault="00CD565E" w:rsidP="008357C6">
            <w:pPr>
              <w:spacing w:after="200"/>
              <w:jc w:val="center"/>
              <w:rPr>
                <w:rFonts w:ascii="Times New Roman" w:hAnsi="Times New Roman" w:cs="Times New Roman"/>
                <w:sz w:val="28"/>
                <w:szCs w:val="28"/>
              </w:rPr>
            </w:pPr>
            <w:r w:rsidRPr="002144B9">
              <w:rPr>
                <w:rFonts w:ascii="Times New Roman" w:hAnsi="Times New Roman" w:cs="Times New Roman"/>
                <w:sz w:val="28"/>
                <w:szCs w:val="28"/>
              </w:rPr>
              <w:t>панкреатин</w:t>
            </w:r>
          </w:p>
        </w:tc>
        <w:tc>
          <w:tcPr>
            <w:tcW w:w="2001" w:type="dxa"/>
          </w:tcPr>
          <w:p w:rsidR="00CD565E" w:rsidRPr="002144B9" w:rsidRDefault="00CD565E" w:rsidP="008357C6">
            <w:pPr>
              <w:spacing w:after="200"/>
              <w:jc w:val="center"/>
              <w:rPr>
                <w:rFonts w:ascii="Times New Roman" w:hAnsi="Times New Roman" w:cs="Times New Roman"/>
                <w:sz w:val="28"/>
                <w:szCs w:val="28"/>
              </w:rPr>
            </w:pPr>
          </w:p>
        </w:tc>
        <w:tc>
          <w:tcPr>
            <w:tcW w:w="2231" w:type="dxa"/>
          </w:tcPr>
          <w:p w:rsidR="00CD565E" w:rsidRPr="002144B9" w:rsidRDefault="00CD565E" w:rsidP="008357C6">
            <w:pPr>
              <w:spacing w:after="200"/>
              <w:jc w:val="center"/>
              <w:rPr>
                <w:rFonts w:ascii="Times New Roman" w:hAnsi="Times New Roman" w:cs="Times New Roman"/>
                <w:sz w:val="28"/>
                <w:szCs w:val="28"/>
              </w:rPr>
            </w:pPr>
          </w:p>
        </w:tc>
        <w:tc>
          <w:tcPr>
            <w:tcW w:w="2533" w:type="dxa"/>
          </w:tcPr>
          <w:p w:rsidR="00CD565E" w:rsidRPr="002144B9" w:rsidRDefault="00CD565E" w:rsidP="008357C6">
            <w:pPr>
              <w:spacing w:after="200"/>
              <w:jc w:val="center"/>
              <w:rPr>
                <w:rFonts w:ascii="Times New Roman" w:hAnsi="Times New Roman" w:cs="Times New Roman"/>
                <w:sz w:val="28"/>
                <w:szCs w:val="28"/>
              </w:rPr>
            </w:pPr>
          </w:p>
        </w:tc>
      </w:tr>
      <w:tr w:rsidR="00CD565E" w:rsidRPr="009E2A3F" w:rsidTr="008357C6">
        <w:tc>
          <w:tcPr>
            <w:tcW w:w="2960" w:type="dxa"/>
          </w:tcPr>
          <w:p w:rsidR="00CD565E" w:rsidRPr="002144B9" w:rsidRDefault="00CD565E" w:rsidP="008357C6">
            <w:pPr>
              <w:spacing w:after="200"/>
              <w:jc w:val="center"/>
              <w:rPr>
                <w:rFonts w:ascii="Times New Roman" w:hAnsi="Times New Roman" w:cs="Times New Roman"/>
                <w:sz w:val="28"/>
                <w:szCs w:val="28"/>
              </w:rPr>
            </w:pPr>
            <w:r w:rsidRPr="002144B9">
              <w:rPr>
                <w:rFonts w:ascii="Times New Roman" w:hAnsi="Times New Roman" w:cs="Times New Roman"/>
                <w:sz w:val="28"/>
                <w:szCs w:val="28"/>
              </w:rPr>
              <w:t>парацетамол</w:t>
            </w:r>
          </w:p>
        </w:tc>
        <w:tc>
          <w:tcPr>
            <w:tcW w:w="2001" w:type="dxa"/>
          </w:tcPr>
          <w:p w:rsidR="00CD565E" w:rsidRPr="002144B9" w:rsidRDefault="00CD565E" w:rsidP="008357C6">
            <w:pPr>
              <w:spacing w:after="200"/>
              <w:jc w:val="center"/>
              <w:rPr>
                <w:rFonts w:ascii="Times New Roman" w:hAnsi="Times New Roman" w:cs="Times New Roman"/>
                <w:sz w:val="28"/>
                <w:szCs w:val="28"/>
              </w:rPr>
            </w:pPr>
          </w:p>
        </w:tc>
        <w:tc>
          <w:tcPr>
            <w:tcW w:w="2231" w:type="dxa"/>
          </w:tcPr>
          <w:p w:rsidR="00CD565E" w:rsidRPr="002144B9" w:rsidRDefault="00CD565E" w:rsidP="008357C6">
            <w:pPr>
              <w:spacing w:after="200"/>
              <w:jc w:val="center"/>
              <w:rPr>
                <w:rFonts w:ascii="Times New Roman" w:hAnsi="Times New Roman" w:cs="Times New Roman"/>
                <w:sz w:val="28"/>
                <w:szCs w:val="28"/>
              </w:rPr>
            </w:pPr>
          </w:p>
        </w:tc>
        <w:tc>
          <w:tcPr>
            <w:tcW w:w="2533" w:type="dxa"/>
          </w:tcPr>
          <w:p w:rsidR="00CD565E" w:rsidRPr="002144B9" w:rsidRDefault="00CD565E" w:rsidP="008357C6">
            <w:pPr>
              <w:spacing w:after="200"/>
              <w:jc w:val="center"/>
              <w:rPr>
                <w:rFonts w:ascii="Times New Roman" w:hAnsi="Times New Roman" w:cs="Times New Roman"/>
                <w:sz w:val="28"/>
                <w:szCs w:val="28"/>
              </w:rPr>
            </w:pPr>
          </w:p>
        </w:tc>
      </w:tr>
      <w:tr w:rsidR="00CD565E" w:rsidRPr="009E2A3F" w:rsidTr="008357C6">
        <w:tc>
          <w:tcPr>
            <w:tcW w:w="2960" w:type="dxa"/>
          </w:tcPr>
          <w:p w:rsidR="00CD565E" w:rsidRPr="002144B9" w:rsidRDefault="00CD565E" w:rsidP="008357C6">
            <w:pPr>
              <w:spacing w:after="200"/>
              <w:jc w:val="center"/>
              <w:rPr>
                <w:rFonts w:ascii="Times New Roman" w:hAnsi="Times New Roman" w:cs="Times New Roman"/>
                <w:sz w:val="28"/>
                <w:szCs w:val="28"/>
              </w:rPr>
            </w:pPr>
            <w:proofErr w:type="spellStart"/>
            <w:r w:rsidRPr="002144B9">
              <w:rPr>
                <w:rFonts w:ascii="Times New Roman" w:hAnsi="Times New Roman" w:cs="Times New Roman"/>
                <w:sz w:val="28"/>
                <w:szCs w:val="28"/>
              </w:rPr>
              <w:t>пиперациллин</w:t>
            </w:r>
            <w:proofErr w:type="spellEnd"/>
            <w:r w:rsidRPr="002144B9">
              <w:rPr>
                <w:rFonts w:ascii="Times New Roman" w:hAnsi="Times New Roman" w:cs="Times New Roman"/>
                <w:sz w:val="28"/>
                <w:szCs w:val="28"/>
              </w:rPr>
              <w:t xml:space="preserve">+ </w:t>
            </w:r>
            <w:proofErr w:type="spellStart"/>
            <w:r w:rsidRPr="002144B9">
              <w:rPr>
                <w:rFonts w:ascii="Times New Roman" w:hAnsi="Times New Roman" w:cs="Times New Roman"/>
                <w:sz w:val="28"/>
                <w:szCs w:val="28"/>
              </w:rPr>
              <w:t>тазобактам</w:t>
            </w:r>
            <w:proofErr w:type="spellEnd"/>
          </w:p>
        </w:tc>
        <w:tc>
          <w:tcPr>
            <w:tcW w:w="2001" w:type="dxa"/>
          </w:tcPr>
          <w:p w:rsidR="00CD565E" w:rsidRPr="002144B9" w:rsidRDefault="00CD565E" w:rsidP="008357C6">
            <w:pPr>
              <w:spacing w:after="200"/>
              <w:jc w:val="center"/>
              <w:rPr>
                <w:rFonts w:ascii="Times New Roman" w:hAnsi="Times New Roman" w:cs="Times New Roman"/>
                <w:sz w:val="28"/>
                <w:szCs w:val="28"/>
              </w:rPr>
            </w:pPr>
          </w:p>
        </w:tc>
        <w:tc>
          <w:tcPr>
            <w:tcW w:w="2231" w:type="dxa"/>
          </w:tcPr>
          <w:p w:rsidR="00CD565E" w:rsidRPr="002144B9" w:rsidRDefault="00CD565E" w:rsidP="008357C6">
            <w:pPr>
              <w:spacing w:after="200"/>
              <w:jc w:val="center"/>
              <w:rPr>
                <w:rFonts w:ascii="Times New Roman" w:hAnsi="Times New Roman" w:cs="Times New Roman"/>
                <w:sz w:val="28"/>
                <w:szCs w:val="28"/>
              </w:rPr>
            </w:pPr>
          </w:p>
        </w:tc>
        <w:tc>
          <w:tcPr>
            <w:tcW w:w="2533" w:type="dxa"/>
          </w:tcPr>
          <w:p w:rsidR="00CD565E" w:rsidRPr="002144B9" w:rsidRDefault="00CD565E" w:rsidP="008357C6">
            <w:pPr>
              <w:spacing w:after="200"/>
              <w:jc w:val="center"/>
              <w:rPr>
                <w:rFonts w:ascii="Times New Roman" w:hAnsi="Times New Roman" w:cs="Times New Roman"/>
                <w:sz w:val="28"/>
                <w:szCs w:val="28"/>
              </w:rPr>
            </w:pPr>
          </w:p>
        </w:tc>
      </w:tr>
      <w:tr w:rsidR="00CD565E" w:rsidRPr="009E2A3F" w:rsidTr="008357C6">
        <w:tc>
          <w:tcPr>
            <w:tcW w:w="2960" w:type="dxa"/>
          </w:tcPr>
          <w:p w:rsidR="00CD565E" w:rsidRPr="002144B9" w:rsidRDefault="00CD565E" w:rsidP="008357C6">
            <w:pPr>
              <w:spacing w:after="200"/>
              <w:jc w:val="center"/>
              <w:rPr>
                <w:rFonts w:ascii="Times New Roman" w:hAnsi="Times New Roman" w:cs="Times New Roman"/>
                <w:sz w:val="28"/>
                <w:szCs w:val="28"/>
              </w:rPr>
            </w:pPr>
            <w:proofErr w:type="spellStart"/>
            <w:r w:rsidRPr="002144B9">
              <w:rPr>
                <w:rFonts w:ascii="Times New Roman" w:hAnsi="Times New Roman" w:cs="Times New Roman"/>
                <w:sz w:val="28"/>
                <w:szCs w:val="28"/>
              </w:rPr>
              <w:t>позаконазол</w:t>
            </w:r>
            <w:proofErr w:type="spellEnd"/>
          </w:p>
        </w:tc>
        <w:tc>
          <w:tcPr>
            <w:tcW w:w="2001" w:type="dxa"/>
          </w:tcPr>
          <w:p w:rsidR="00CD565E" w:rsidRPr="002144B9" w:rsidRDefault="00CD565E" w:rsidP="008357C6">
            <w:pPr>
              <w:spacing w:after="200"/>
              <w:jc w:val="center"/>
              <w:rPr>
                <w:rFonts w:ascii="Times New Roman" w:hAnsi="Times New Roman" w:cs="Times New Roman"/>
                <w:sz w:val="28"/>
                <w:szCs w:val="28"/>
              </w:rPr>
            </w:pPr>
          </w:p>
        </w:tc>
        <w:tc>
          <w:tcPr>
            <w:tcW w:w="2231" w:type="dxa"/>
          </w:tcPr>
          <w:p w:rsidR="00CD565E" w:rsidRPr="002144B9" w:rsidRDefault="00CD565E" w:rsidP="008357C6">
            <w:pPr>
              <w:spacing w:after="200"/>
              <w:jc w:val="center"/>
              <w:rPr>
                <w:rFonts w:ascii="Times New Roman" w:hAnsi="Times New Roman" w:cs="Times New Roman"/>
                <w:sz w:val="28"/>
                <w:szCs w:val="28"/>
              </w:rPr>
            </w:pPr>
          </w:p>
        </w:tc>
        <w:tc>
          <w:tcPr>
            <w:tcW w:w="2533" w:type="dxa"/>
          </w:tcPr>
          <w:p w:rsidR="00CD565E" w:rsidRPr="002144B9" w:rsidRDefault="00CD565E" w:rsidP="008357C6">
            <w:pPr>
              <w:spacing w:after="200"/>
              <w:jc w:val="center"/>
              <w:rPr>
                <w:rFonts w:ascii="Times New Roman" w:hAnsi="Times New Roman" w:cs="Times New Roman"/>
                <w:sz w:val="28"/>
                <w:szCs w:val="28"/>
              </w:rPr>
            </w:pPr>
          </w:p>
        </w:tc>
      </w:tr>
      <w:tr w:rsidR="00CD565E" w:rsidRPr="009E2A3F" w:rsidTr="008357C6">
        <w:tc>
          <w:tcPr>
            <w:tcW w:w="2960" w:type="dxa"/>
          </w:tcPr>
          <w:p w:rsidR="00CD565E" w:rsidRPr="002144B9" w:rsidRDefault="00CD565E" w:rsidP="008357C6">
            <w:pPr>
              <w:spacing w:after="200"/>
              <w:jc w:val="center"/>
              <w:rPr>
                <w:rFonts w:ascii="Times New Roman" w:hAnsi="Times New Roman" w:cs="Times New Roman"/>
                <w:sz w:val="28"/>
                <w:szCs w:val="28"/>
              </w:rPr>
            </w:pPr>
            <w:proofErr w:type="spellStart"/>
            <w:r w:rsidRPr="002144B9">
              <w:rPr>
                <w:rFonts w:ascii="Times New Roman" w:hAnsi="Times New Roman" w:cs="Times New Roman"/>
                <w:sz w:val="28"/>
                <w:szCs w:val="28"/>
              </w:rPr>
              <w:t>сульперазон</w:t>
            </w:r>
            <w:proofErr w:type="spellEnd"/>
          </w:p>
        </w:tc>
        <w:tc>
          <w:tcPr>
            <w:tcW w:w="2001" w:type="dxa"/>
          </w:tcPr>
          <w:p w:rsidR="00CD565E" w:rsidRPr="002144B9" w:rsidRDefault="00CD565E" w:rsidP="008357C6">
            <w:pPr>
              <w:spacing w:after="200"/>
              <w:jc w:val="center"/>
              <w:rPr>
                <w:rFonts w:ascii="Times New Roman" w:hAnsi="Times New Roman" w:cs="Times New Roman"/>
                <w:sz w:val="28"/>
                <w:szCs w:val="28"/>
              </w:rPr>
            </w:pPr>
          </w:p>
        </w:tc>
        <w:tc>
          <w:tcPr>
            <w:tcW w:w="2231" w:type="dxa"/>
          </w:tcPr>
          <w:p w:rsidR="00CD565E" w:rsidRPr="002144B9" w:rsidRDefault="00CD565E" w:rsidP="008357C6">
            <w:pPr>
              <w:spacing w:after="200"/>
              <w:jc w:val="center"/>
              <w:rPr>
                <w:rFonts w:ascii="Times New Roman" w:hAnsi="Times New Roman" w:cs="Times New Roman"/>
                <w:sz w:val="28"/>
                <w:szCs w:val="28"/>
              </w:rPr>
            </w:pPr>
          </w:p>
        </w:tc>
        <w:tc>
          <w:tcPr>
            <w:tcW w:w="2533" w:type="dxa"/>
          </w:tcPr>
          <w:p w:rsidR="00CD565E" w:rsidRPr="002144B9" w:rsidRDefault="00CD565E" w:rsidP="008357C6">
            <w:pPr>
              <w:spacing w:after="200"/>
              <w:jc w:val="center"/>
              <w:rPr>
                <w:rFonts w:ascii="Times New Roman" w:hAnsi="Times New Roman" w:cs="Times New Roman"/>
                <w:sz w:val="28"/>
                <w:szCs w:val="28"/>
              </w:rPr>
            </w:pPr>
          </w:p>
        </w:tc>
      </w:tr>
      <w:tr w:rsidR="00CD565E" w:rsidRPr="009E2A3F" w:rsidTr="008357C6">
        <w:tc>
          <w:tcPr>
            <w:tcW w:w="2960" w:type="dxa"/>
          </w:tcPr>
          <w:p w:rsidR="00CD565E" w:rsidRPr="002144B9" w:rsidRDefault="00CD565E" w:rsidP="008357C6">
            <w:pPr>
              <w:spacing w:after="200"/>
              <w:jc w:val="center"/>
              <w:rPr>
                <w:rFonts w:ascii="Times New Roman" w:hAnsi="Times New Roman" w:cs="Times New Roman"/>
                <w:sz w:val="28"/>
                <w:szCs w:val="28"/>
              </w:rPr>
            </w:pPr>
            <w:proofErr w:type="spellStart"/>
            <w:r w:rsidRPr="002144B9">
              <w:rPr>
                <w:rFonts w:ascii="Times New Roman" w:hAnsi="Times New Roman" w:cs="Times New Roman"/>
                <w:sz w:val="28"/>
                <w:szCs w:val="28"/>
              </w:rPr>
              <w:t>тиментин</w:t>
            </w:r>
            <w:proofErr w:type="spellEnd"/>
          </w:p>
        </w:tc>
        <w:tc>
          <w:tcPr>
            <w:tcW w:w="2001" w:type="dxa"/>
          </w:tcPr>
          <w:p w:rsidR="00CD565E" w:rsidRPr="002144B9" w:rsidRDefault="00CD565E" w:rsidP="008357C6">
            <w:pPr>
              <w:spacing w:after="200"/>
              <w:jc w:val="center"/>
              <w:rPr>
                <w:rFonts w:ascii="Times New Roman" w:hAnsi="Times New Roman" w:cs="Times New Roman"/>
                <w:sz w:val="28"/>
                <w:szCs w:val="28"/>
              </w:rPr>
            </w:pPr>
          </w:p>
        </w:tc>
        <w:tc>
          <w:tcPr>
            <w:tcW w:w="2231" w:type="dxa"/>
          </w:tcPr>
          <w:p w:rsidR="00CD565E" w:rsidRPr="002144B9" w:rsidRDefault="00CD565E" w:rsidP="008357C6">
            <w:pPr>
              <w:spacing w:after="200"/>
              <w:jc w:val="center"/>
              <w:rPr>
                <w:rFonts w:ascii="Times New Roman" w:hAnsi="Times New Roman" w:cs="Times New Roman"/>
                <w:sz w:val="28"/>
                <w:szCs w:val="28"/>
              </w:rPr>
            </w:pPr>
          </w:p>
        </w:tc>
        <w:tc>
          <w:tcPr>
            <w:tcW w:w="2533" w:type="dxa"/>
          </w:tcPr>
          <w:p w:rsidR="00CD565E" w:rsidRPr="002144B9" w:rsidRDefault="00CD565E" w:rsidP="008357C6">
            <w:pPr>
              <w:spacing w:after="200"/>
              <w:jc w:val="center"/>
              <w:rPr>
                <w:rFonts w:ascii="Times New Roman" w:hAnsi="Times New Roman" w:cs="Times New Roman"/>
                <w:sz w:val="28"/>
                <w:szCs w:val="28"/>
              </w:rPr>
            </w:pPr>
          </w:p>
        </w:tc>
      </w:tr>
      <w:tr w:rsidR="00CD565E" w:rsidRPr="009E2A3F" w:rsidTr="008357C6">
        <w:tc>
          <w:tcPr>
            <w:tcW w:w="2960" w:type="dxa"/>
          </w:tcPr>
          <w:p w:rsidR="00CD565E" w:rsidRPr="002144B9" w:rsidRDefault="00CD565E" w:rsidP="008357C6">
            <w:pPr>
              <w:spacing w:after="200"/>
              <w:jc w:val="center"/>
              <w:rPr>
                <w:rFonts w:ascii="Times New Roman" w:hAnsi="Times New Roman" w:cs="Times New Roman"/>
                <w:sz w:val="28"/>
                <w:szCs w:val="28"/>
              </w:rPr>
            </w:pPr>
            <w:proofErr w:type="spellStart"/>
            <w:r w:rsidRPr="002144B9">
              <w:rPr>
                <w:rFonts w:ascii="Times New Roman" w:hAnsi="Times New Roman" w:cs="Times New Roman"/>
                <w:sz w:val="28"/>
                <w:szCs w:val="28"/>
              </w:rPr>
              <w:t>Тиоктовая</w:t>
            </w:r>
            <w:proofErr w:type="spellEnd"/>
            <w:r w:rsidRPr="002144B9">
              <w:rPr>
                <w:rFonts w:ascii="Times New Roman" w:hAnsi="Times New Roman" w:cs="Times New Roman"/>
                <w:sz w:val="28"/>
                <w:szCs w:val="28"/>
              </w:rPr>
              <w:t xml:space="preserve"> кислота</w:t>
            </w:r>
          </w:p>
        </w:tc>
        <w:tc>
          <w:tcPr>
            <w:tcW w:w="2001" w:type="dxa"/>
          </w:tcPr>
          <w:p w:rsidR="00CD565E" w:rsidRPr="002144B9" w:rsidRDefault="00CD565E" w:rsidP="008357C6">
            <w:pPr>
              <w:spacing w:after="200"/>
              <w:jc w:val="center"/>
              <w:rPr>
                <w:rFonts w:ascii="Times New Roman" w:hAnsi="Times New Roman" w:cs="Times New Roman"/>
                <w:sz w:val="28"/>
                <w:szCs w:val="28"/>
              </w:rPr>
            </w:pPr>
          </w:p>
        </w:tc>
        <w:tc>
          <w:tcPr>
            <w:tcW w:w="2231" w:type="dxa"/>
          </w:tcPr>
          <w:p w:rsidR="00CD565E" w:rsidRPr="002144B9" w:rsidRDefault="00CD565E" w:rsidP="008357C6">
            <w:pPr>
              <w:spacing w:after="200"/>
              <w:jc w:val="center"/>
              <w:rPr>
                <w:rFonts w:ascii="Times New Roman" w:hAnsi="Times New Roman" w:cs="Times New Roman"/>
                <w:sz w:val="28"/>
                <w:szCs w:val="28"/>
              </w:rPr>
            </w:pPr>
          </w:p>
        </w:tc>
        <w:tc>
          <w:tcPr>
            <w:tcW w:w="2533" w:type="dxa"/>
          </w:tcPr>
          <w:p w:rsidR="00CD565E" w:rsidRPr="002144B9" w:rsidRDefault="00CD565E" w:rsidP="008357C6">
            <w:pPr>
              <w:spacing w:after="200"/>
              <w:jc w:val="center"/>
              <w:rPr>
                <w:rFonts w:ascii="Times New Roman" w:hAnsi="Times New Roman" w:cs="Times New Roman"/>
                <w:sz w:val="28"/>
                <w:szCs w:val="28"/>
              </w:rPr>
            </w:pPr>
          </w:p>
        </w:tc>
      </w:tr>
      <w:tr w:rsidR="00CD565E" w:rsidRPr="009E2A3F" w:rsidTr="008357C6">
        <w:tc>
          <w:tcPr>
            <w:tcW w:w="2960" w:type="dxa"/>
          </w:tcPr>
          <w:p w:rsidR="00CD565E" w:rsidRPr="002144B9" w:rsidRDefault="00CD565E" w:rsidP="008357C6">
            <w:pPr>
              <w:spacing w:after="200"/>
              <w:jc w:val="center"/>
              <w:rPr>
                <w:rFonts w:ascii="Times New Roman" w:hAnsi="Times New Roman" w:cs="Times New Roman"/>
                <w:sz w:val="28"/>
                <w:szCs w:val="28"/>
              </w:rPr>
            </w:pPr>
            <w:proofErr w:type="spellStart"/>
            <w:r w:rsidRPr="002144B9">
              <w:rPr>
                <w:rFonts w:ascii="Times New Roman" w:hAnsi="Times New Roman" w:cs="Times New Roman"/>
                <w:sz w:val="28"/>
                <w:szCs w:val="28"/>
              </w:rPr>
              <w:t>урокиназа</w:t>
            </w:r>
            <w:proofErr w:type="spellEnd"/>
          </w:p>
        </w:tc>
        <w:tc>
          <w:tcPr>
            <w:tcW w:w="2001" w:type="dxa"/>
          </w:tcPr>
          <w:p w:rsidR="00CD565E" w:rsidRPr="002144B9" w:rsidRDefault="00CD565E" w:rsidP="008357C6">
            <w:pPr>
              <w:spacing w:after="200"/>
              <w:jc w:val="center"/>
              <w:rPr>
                <w:rFonts w:ascii="Times New Roman" w:hAnsi="Times New Roman" w:cs="Times New Roman"/>
                <w:sz w:val="28"/>
                <w:szCs w:val="28"/>
              </w:rPr>
            </w:pPr>
          </w:p>
        </w:tc>
        <w:tc>
          <w:tcPr>
            <w:tcW w:w="2231" w:type="dxa"/>
          </w:tcPr>
          <w:p w:rsidR="00CD565E" w:rsidRPr="002144B9" w:rsidRDefault="00CD565E" w:rsidP="008357C6">
            <w:pPr>
              <w:spacing w:after="200"/>
              <w:jc w:val="center"/>
              <w:rPr>
                <w:rFonts w:ascii="Times New Roman" w:hAnsi="Times New Roman" w:cs="Times New Roman"/>
                <w:sz w:val="28"/>
                <w:szCs w:val="28"/>
              </w:rPr>
            </w:pPr>
          </w:p>
        </w:tc>
        <w:tc>
          <w:tcPr>
            <w:tcW w:w="2533" w:type="dxa"/>
          </w:tcPr>
          <w:p w:rsidR="00CD565E" w:rsidRPr="002144B9" w:rsidRDefault="00CD565E" w:rsidP="008357C6">
            <w:pPr>
              <w:spacing w:after="200"/>
              <w:jc w:val="center"/>
              <w:rPr>
                <w:rFonts w:ascii="Times New Roman" w:hAnsi="Times New Roman" w:cs="Times New Roman"/>
                <w:sz w:val="28"/>
                <w:szCs w:val="28"/>
              </w:rPr>
            </w:pPr>
          </w:p>
        </w:tc>
      </w:tr>
      <w:tr w:rsidR="00CD565E" w:rsidRPr="009E2A3F" w:rsidTr="008357C6">
        <w:tc>
          <w:tcPr>
            <w:tcW w:w="2960" w:type="dxa"/>
          </w:tcPr>
          <w:p w:rsidR="00CD565E" w:rsidRPr="002144B9" w:rsidRDefault="00CD565E" w:rsidP="008357C6">
            <w:pPr>
              <w:spacing w:after="200"/>
              <w:jc w:val="center"/>
              <w:rPr>
                <w:rFonts w:ascii="Times New Roman" w:hAnsi="Times New Roman" w:cs="Times New Roman"/>
                <w:sz w:val="28"/>
                <w:szCs w:val="28"/>
              </w:rPr>
            </w:pPr>
            <w:proofErr w:type="spellStart"/>
            <w:r w:rsidRPr="002144B9">
              <w:rPr>
                <w:rFonts w:ascii="Times New Roman" w:hAnsi="Times New Roman" w:cs="Times New Roman"/>
                <w:sz w:val="28"/>
                <w:szCs w:val="28"/>
              </w:rPr>
              <w:t>фамотидин</w:t>
            </w:r>
            <w:proofErr w:type="spellEnd"/>
          </w:p>
        </w:tc>
        <w:tc>
          <w:tcPr>
            <w:tcW w:w="2001" w:type="dxa"/>
          </w:tcPr>
          <w:p w:rsidR="00CD565E" w:rsidRPr="002144B9" w:rsidRDefault="00CD565E" w:rsidP="008357C6">
            <w:pPr>
              <w:spacing w:after="200"/>
              <w:jc w:val="center"/>
              <w:rPr>
                <w:rFonts w:ascii="Times New Roman" w:hAnsi="Times New Roman" w:cs="Times New Roman"/>
                <w:sz w:val="28"/>
                <w:szCs w:val="28"/>
              </w:rPr>
            </w:pPr>
          </w:p>
        </w:tc>
        <w:tc>
          <w:tcPr>
            <w:tcW w:w="2231" w:type="dxa"/>
          </w:tcPr>
          <w:p w:rsidR="00CD565E" w:rsidRPr="002144B9" w:rsidRDefault="00CD565E" w:rsidP="008357C6">
            <w:pPr>
              <w:spacing w:after="200"/>
              <w:jc w:val="center"/>
              <w:rPr>
                <w:rFonts w:ascii="Times New Roman" w:hAnsi="Times New Roman" w:cs="Times New Roman"/>
                <w:sz w:val="28"/>
                <w:szCs w:val="28"/>
              </w:rPr>
            </w:pPr>
          </w:p>
        </w:tc>
        <w:tc>
          <w:tcPr>
            <w:tcW w:w="2533" w:type="dxa"/>
          </w:tcPr>
          <w:p w:rsidR="00CD565E" w:rsidRPr="002144B9" w:rsidRDefault="00CD565E" w:rsidP="008357C6">
            <w:pPr>
              <w:spacing w:after="200"/>
              <w:jc w:val="center"/>
              <w:rPr>
                <w:rFonts w:ascii="Times New Roman" w:hAnsi="Times New Roman" w:cs="Times New Roman"/>
                <w:sz w:val="28"/>
                <w:szCs w:val="28"/>
              </w:rPr>
            </w:pPr>
          </w:p>
        </w:tc>
      </w:tr>
      <w:tr w:rsidR="00CD565E" w:rsidRPr="009E2A3F" w:rsidTr="008357C6">
        <w:tc>
          <w:tcPr>
            <w:tcW w:w="2960" w:type="dxa"/>
          </w:tcPr>
          <w:p w:rsidR="00CD565E" w:rsidRPr="002144B9" w:rsidRDefault="00CD565E" w:rsidP="008357C6">
            <w:pPr>
              <w:spacing w:after="200"/>
              <w:jc w:val="center"/>
              <w:rPr>
                <w:rFonts w:ascii="Times New Roman" w:hAnsi="Times New Roman" w:cs="Times New Roman"/>
                <w:sz w:val="28"/>
                <w:szCs w:val="28"/>
              </w:rPr>
            </w:pPr>
            <w:proofErr w:type="spellStart"/>
            <w:r w:rsidRPr="002144B9">
              <w:rPr>
                <w:rFonts w:ascii="Times New Roman" w:hAnsi="Times New Roman" w:cs="Times New Roman"/>
                <w:sz w:val="28"/>
                <w:szCs w:val="28"/>
              </w:rPr>
              <w:t>флуконазол</w:t>
            </w:r>
            <w:proofErr w:type="spellEnd"/>
          </w:p>
        </w:tc>
        <w:tc>
          <w:tcPr>
            <w:tcW w:w="2001" w:type="dxa"/>
          </w:tcPr>
          <w:p w:rsidR="00CD565E" w:rsidRPr="002144B9" w:rsidRDefault="00CD565E" w:rsidP="008357C6">
            <w:pPr>
              <w:spacing w:after="200"/>
              <w:jc w:val="center"/>
              <w:rPr>
                <w:rFonts w:ascii="Times New Roman" w:hAnsi="Times New Roman" w:cs="Times New Roman"/>
                <w:sz w:val="28"/>
                <w:szCs w:val="28"/>
              </w:rPr>
            </w:pPr>
          </w:p>
        </w:tc>
        <w:tc>
          <w:tcPr>
            <w:tcW w:w="2231" w:type="dxa"/>
          </w:tcPr>
          <w:p w:rsidR="00CD565E" w:rsidRPr="002144B9" w:rsidRDefault="00CD565E" w:rsidP="008357C6">
            <w:pPr>
              <w:spacing w:after="200"/>
              <w:jc w:val="center"/>
              <w:rPr>
                <w:rFonts w:ascii="Times New Roman" w:hAnsi="Times New Roman" w:cs="Times New Roman"/>
                <w:sz w:val="28"/>
                <w:szCs w:val="28"/>
              </w:rPr>
            </w:pPr>
          </w:p>
        </w:tc>
        <w:tc>
          <w:tcPr>
            <w:tcW w:w="2533" w:type="dxa"/>
          </w:tcPr>
          <w:p w:rsidR="00CD565E" w:rsidRPr="002144B9" w:rsidRDefault="00CD565E" w:rsidP="008357C6">
            <w:pPr>
              <w:spacing w:after="200"/>
              <w:jc w:val="center"/>
              <w:rPr>
                <w:rFonts w:ascii="Times New Roman" w:hAnsi="Times New Roman" w:cs="Times New Roman"/>
                <w:sz w:val="28"/>
                <w:szCs w:val="28"/>
              </w:rPr>
            </w:pPr>
          </w:p>
        </w:tc>
      </w:tr>
      <w:tr w:rsidR="00CD565E" w:rsidRPr="009E2A3F" w:rsidTr="008357C6">
        <w:tc>
          <w:tcPr>
            <w:tcW w:w="2960" w:type="dxa"/>
          </w:tcPr>
          <w:p w:rsidR="00CD565E" w:rsidRPr="002144B9" w:rsidRDefault="00CD565E" w:rsidP="008357C6">
            <w:pPr>
              <w:spacing w:after="200"/>
              <w:jc w:val="center"/>
              <w:rPr>
                <w:rFonts w:ascii="Times New Roman" w:hAnsi="Times New Roman" w:cs="Times New Roman"/>
                <w:sz w:val="28"/>
                <w:szCs w:val="28"/>
              </w:rPr>
            </w:pPr>
            <w:proofErr w:type="spellStart"/>
            <w:r w:rsidRPr="002144B9">
              <w:rPr>
                <w:rFonts w:ascii="Times New Roman" w:hAnsi="Times New Roman" w:cs="Times New Roman"/>
                <w:sz w:val="28"/>
                <w:szCs w:val="28"/>
              </w:rPr>
              <w:t>цефтазидим</w:t>
            </w:r>
            <w:proofErr w:type="spellEnd"/>
          </w:p>
        </w:tc>
        <w:tc>
          <w:tcPr>
            <w:tcW w:w="2001" w:type="dxa"/>
          </w:tcPr>
          <w:p w:rsidR="00CD565E" w:rsidRPr="002144B9" w:rsidRDefault="00CD565E" w:rsidP="008357C6">
            <w:pPr>
              <w:spacing w:after="200"/>
              <w:jc w:val="center"/>
              <w:rPr>
                <w:rFonts w:ascii="Times New Roman" w:hAnsi="Times New Roman" w:cs="Times New Roman"/>
                <w:sz w:val="28"/>
                <w:szCs w:val="28"/>
              </w:rPr>
            </w:pPr>
          </w:p>
        </w:tc>
        <w:tc>
          <w:tcPr>
            <w:tcW w:w="2231" w:type="dxa"/>
          </w:tcPr>
          <w:p w:rsidR="00CD565E" w:rsidRPr="002144B9" w:rsidRDefault="00CD565E" w:rsidP="008357C6">
            <w:pPr>
              <w:spacing w:after="200"/>
              <w:jc w:val="center"/>
              <w:rPr>
                <w:rFonts w:ascii="Times New Roman" w:hAnsi="Times New Roman" w:cs="Times New Roman"/>
                <w:sz w:val="28"/>
                <w:szCs w:val="28"/>
              </w:rPr>
            </w:pPr>
          </w:p>
        </w:tc>
        <w:tc>
          <w:tcPr>
            <w:tcW w:w="2533" w:type="dxa"/>
          </w:tcPr>
          <w:p w:rsidR="00CD565E" w:rsidRPr="002144B9" w:rsidRDefault="00CD565E" w:rsidP="008357C6">
            <w:pPr>
              <w:spacing w:after="200"/>
              <w:jc w:val="center"/>
              <w:rPr>
                <w:rFonts w:ascii="Times New Roman" w:hAnsi="Times New Roman" w:cs="Times New Roman"/>
                <w:sz w:val="28"/>
                <w:szCs w:val="28"/>
              </w:rPr>
            </w:pPr>
          </w:p>
        </w:tc>
      </w:tr>
      <w:tr w:rsidR="00CD565E" w:rsidRPr="009E2A3F" w:rsidTr="008357C6">
        <w:tc>
          <w:tcPr>
            <w:tcW w:w="2960" w:type="dxa"/>
          </w:tcPr>
          <w:p w:rsidR="00CD565E" w:rsidRPr="002144B9" w:rsidRDefault="00CD565E" w:rsidP="008357C6">
            <w:pPr>
              <w:spacing w:after="200"/>
              <w:jc w:val="center"/>
              <w:rPr>
                <w:rFonts w:ascii="Times New Roman" w:hAnsi="Times New Roman" w:cs="Times New Roman"/>
                <w:sz w:val="28"/>
                <w:szCs w:val="28"/>
              </w:rPr>
            </w:pPr>
            <w:proofErr w:type="spellStart"/>
            <w:r w:rsidRPr="002144B9">
              <w:rPr>
                <w:rFonts w:ascii="Times New Roman" w:hAnsi="Times New Roman" w:cs="Times New Roman"/>
                <w:sz w:val="28"/>
                <w:szCs w:val="28"/>
              </w:rPr>
              <w:t>ципрофлоксацин</w:t>
            </w:r>
            <w:proofErr w:type="spellEnd"/>
          </w:p>
        </w:tc>
        <w:tc>
          <w:tcPr>
            <w:tcW w:w="2001" w:type="dxa"/>
          </w:tcPr>
          <w:p w:rsidR="00CD565E" w:rsidRPr="002144B9" w:rsidRDefault="00CD565E" w:rsidP="008357C6">
            <w:pPr>
              <w:spacing w:after="200"/>
              <w:jc w:val="center"/>
              <w:rPr>
                <w:rFonts w:ascii="Times New Roman" w:hAnsi="Times New Roman" w:cs="Times New Roman"/>
                <w:b/>
                <w:sz w:val="28"/>
                <w:szCs w:val="28"/>
              </w:rPr>
            </w:pPr>
          </w:p>
        </w:tc>
        <w:tc>
          <w:tcPr>
            <w:tcW w:w="2231" w:type="dxa"/>
          </w:tcPr>
          <w:p w:rsidR="00CD565E" w:rsidRPr="002144B9" w:rsidRDefault="00CD565E" w:rsidP="008357C6">
            <w:pPr>
              <w:spacing w:after="200"/>
              <w:jc w:val="center"/>
              <w:rPr>
                <w:rFonts w:ascii="Times New Roman" w:hAnsi="Times New Roman" w:cs="Times New Roman"/>
                <w:sz w:val="28"/>
                <w:szCs w:val="28"/>
              </w:rPr>
            </w:pPr>
          </w:p>
        </w:tc>
        <w:tc>
          <w:tcPr>
            <w:tcW w:w="2533" w:type="dxa"/>
          </w:tcPr>
          <w:p w:rsidR="00CD565E" w:rsidRPr="002144B9" w:rsidRDefault="00CD565E" w:rsidP="008357C6">
            <w:pPr>
              <w:spacing w:after="200"/>
              <w:jc w:val="center"/>
              <w:rPr>
                <w:rFonts w:ascii="Times New Roman" w:hAnsi="Times New Roman" w:cs="Times New Roman"/>
                <w:sz w:val="28"/>
                <w:szCs w:val="28"/>
              </w:rPr>
            </w:pPr>
          </w:p>
        </w:tc>
      </w:tr>
    </w:tbl>
    <w:p w:rsidR="00CD565E" w:rsidRDefault="00CD565E" w:rsidP="00CD565E">
      <w:pPr>
        <w:spacing w:line="360" w:lineRule="auto"/>
        <w:jc w:val="both"/>
        <w:rPr>
          <w:rFonts w:ascii="Times New Roman" w:hAnsi="Times New Roman" w:cs="Times New Roman"/>
          <w:sz w:val="28"/>
          <w:szCs w:val="28"/>
        </w:rPr>
      </w:pPr>
    </w:p>
    <w:p w:rsidR="00CD565E" w:rsidRDefault="00CD565E" w:rsidP="00CD565E">
      <w:pPr>
        <w:spacing w:line="360" w:lineRule="auto"/>
        <w:jc w:val="center"/>
        <w:rPr>
          <w:rFonts w:ascii="Times New Roman" w:hAnsi="Times New Roman" w:cs="Times New Roman"/>
          <w:sz w:val="28"/>
          <w:szCs w:val="28"/>
        </w:rPr>
      </w:pPr>
    </w:p>
    <w:p w:rsidR="00CD565E" w:rsidRDefault="00CD565E" w:rsidP="00CD565E">
      <w:pPr>
        <w:spacing w:line="360" w:lineRule="auto"/>
        <w:jc w:val="center"/>
        <w:rPr>
          <w:rFonts w:ascii="Times New Roman" w:hAnsi="Times New Roman" w:cs="Times New Roman"/>
          <w:b/>
          <w:sz w:val="28"/>
          <w:szCs w:val="28"/>
        </w:rPr>
      </w:pPr>
    </w:p>
    <w:p w:rsidR="00CD565E" w:rsidRDefault="00CD565E" w:rsidP="00CD565E">
      <w:pPr>
        <w:spacing w:line="360" w:lineRule="auto"/>
        <w:jc w:val="center"/>
        <w:rPr>
          <w:rFonts w:ascii="Times New Roman" w:hAnsi="Times New Roman" w:cs="Times New Roman"/>
          <w:b/>
          <w:sz w:val="28"/>
          <w:szCs w:val="28"/>
        </w:rPr>
      </w:pPr>
    </w:p>
    <w:p w:rsidR="00CD565E" w:rsidRPr="00CD565E" w:rsidRDefault="00CD565E" w:rsidP="00CD565E">
      <w:pPr>
        <w:pStyle w:val="a8"/>
        <w:tabs>
          <w:tab w:val="left" w:pos="1245"/>
        </w:tabs>
        <w:spacing w:after="0" w:line="360" w:lineRule="auto"/>
        <w:rPr>
          <w:rFonts w:ascii="Times New Roman" w:hAnsi="Times New Roman" w:cs="Times New Roman"/>
          <w:b/>
          <w:sz w:val="28"/>
          <w:szCs w:val="28"/>
          <w:lang w:val="en-US"/>
        </w:rPr>
      </w:pPr>
    </w:p>
    <w:p w:rsidR="00135173" w:rsidRPr="00F73057" w:rsidRDefault="00135173" w:rsidP="00233D5E">
      <w:pPr>
        <w:spacing w:before="100" w:beforeAutospacing="1" w:after="100" w:afterAutospacing="1"/>
        <w:ind w:left="360"/>
        <w:jc w:val="both"/>
        <w:rPr>
          <w:rFonts w:ascii="Times New Roman" w:hAnsi="Times New Roman" w:cs="Times New Roman"/>
          <w:sz w:val="28"/>
          <w:szCs w:val="28"/>
          <w:lang w:val="en-US"/>
        </w:rPr>
      </w:pPr>
    </w:p>
    <w:p w:rsidR="0074113C" w:rsidRPr="000132FD" w:rsidRDefault="0074113C" w:rsidP="0074113C">
      <w:pPr>
        <w:tabs>
          <w:tab w:val="left" w:pos="1245"/>
        </w:tabs>
        <w:spacing w:after="0" w:line="360" w:lineRule="auto"/>
        <w:jc w:val="both"/>
        <w:rPr>
          <w:rFonts w:ascii="Times New Roman" w:eastAsiaTheme="minorHAnsi" w:hAnsi="Times New Roman" w:cs="Times New Roman"/>
          <w:sz w:val="28"/>
          <w:szCs w:val="28"/>
          <w:lang w:val="en-US"/>
        </w:rPr>
      </w:pPr>
    </w:p>
    <w:sectPr w:rsidR="0074113C" w:rsidRPr="000132FD" w:rsidSect="00F6721D">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461" w:rsidRDefault="00B37461" w:rsidP="00CC2DAC">
      <w:pPr>
        <w:spacing w:after="0" w:line="240" w:lineRule="auto"/>
      </w:pPr>
      <w:r>
        <w:separator/>
      </w:r>
    </w:p>
  </w:endnote>
  <w:endnote w:type="continuationSeparator" w:id="0">
    <w:p w:rsidR="00B37461" w:rsidRDefault="00B37461" w:rsidP="00CC2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Times-Roman">
    <w:altName w:val="MS Mincho"/>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3326831"/>
      <w:docPartObj>
        <w:docPartGallery w:val="Page Numbers (Bottom of Page)"/>
        <w:docPartUnique/>
      </w:docPartObj>
    </w:sdtPr>
    <w:sdtEndPr/>
    <w:sdtContent>
      <w:p w:rsidR="00EC265A" w:rsidRPr="00FD73DC" w:rsidRDefault="00EC265A">
        <w:pPr>
          <w:pStyle w:val="ab"/>
          <w:jc w:val="center"/>
          <w:rPr>
            <w:rFonts w:ascii="Times New Roman" w:hAnsi="Times New Roman" w:cs="Times New Roman"/>
          </w:rPr>
        </w:pPr>
        <w:r w:rsidRPr="00FD73DC">
          <w:rPr>
            <w:rFonts w:ascii="Times New Roman" w:hAnsi="Times New Roman" w:cs="Times New Roman"/>
          </w:rPr>
          <w:fldChar w:fldCharType="begin"/>
        </w:r>
        <w:r w:rsidRPr="00FD73DC">
          <w:rPr>
            <w:rFonts w:ascii="Times New Roman" w:hAnsi="Times New Roman" w:cs="Times New Roman"/>
          </w:rPr>
          <w:instrText xml:space="preserve"> PAGE   \* MERGEFORMAT </w:instrText>
        </w:r>
        <w:r w:rsidRPr="00FD73DC">
          <w:rPr>
            <w:rFonts w:ascii="Times New Roman" w:hAnsi="Times New Roman" w:cs="Times New Roman"/>
          </w:rPr>
          <w:fldChar w:fldCharType="separate"/>
        </w:r>
        <w:r w:rsidR="00161D23">
          <w:rPr>
            <w:rFonts w:ascii="Times New Roman" w:hAnsi="Times New Roman" w:cs="Times New Roman"/>
            <w:noProof/>
          </w:rPr>
          <w:t>2</w:t>
        </w:r>
        <w:r w:rsidRPr="00FD73DC">
          <w:rPr>
            <w:rFonts w:ascii="Times New Roman" w:hAnsi="Times New Roman" w:cs="Times New Roman"/>
          </w:rPr>
          <w:fldChar w:fldCharType="end"/>
        </w:r>
      </w:p>
    </w:sdtContent>
  </w:sdt>
  <w:p w:rsidR="00EC265A" w:rsidRDefault="00EC265A">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65A" w:rsidRPr="005C79E5" w:rsidRDefault="00EC265A">
    <w:pPr>
      <w:pStyle w:val="ab"/>
      <w:jc w:val="center"/>
      <w:rPr>
        <w:rFonts w:ascii="Times New Roman" w:hAnsi="Times New Roman" w:cs="Times New Roman"/>
        <w:sz w:val="28"/>
        <w:szCs w:val="28"/>
      </w:rPr>
    </w:pPr>
  </w:p>
  <w:p w:rsidR="00EC265A" w:rsidRPr="005C79E5" w:rsidRDefault="00EC265A">
    <w:pPr>
      <w:pStyle w:val="ab"/>
      <w:rPr>
        <w:rFonts w:ascii="Times New Roman" w:hAnsi="Times New Roman"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461" w:rsidRDefault="00B37461" w:rsidP="00CC2DAC">
      <w:pPr>
        <w:spacing w:after="0" w:line="240" w:lineRule="auto"/>
      </w:pPr>
      <w:r>
        <w:separator/>
      </w:r>
    </w:p>
  </w:footnote>
  <w:footnote w:type="continuationSeparator" w:id="0">
    <w:p w:rsidR="00B37461" w:rsidRDefault="00B37461" w:rsidP="00CC2D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04EFC"/>
    <w:multiLevelType w:val="hybridMultilevel"/>
    <w:tmpl w:val="C6AE79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928011C"/>
    <w:multiLevelType w:val="hybridMultilevel"/>
    <w:tmpl w:val="EB0CE0A6"/>
    <w:lvl w:ilvl="0" w:tplc="51406C7A">
      <w:start w:val="1"/>
      <w:numFmt w:val="decimal"/>
      <w:lvlText w:val="%1."/>
      <w:lvlJc w:val="left"/>
      <w:pPr>
        <w:ind w:left="1684" w:hanging="97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13B30137"/>
    <w:multiLevelType w:val="hybridMultilevel"/>
    <w:tmpl w:val="7E8C2AD0"/>
    <w:lvl w:ilvl="0" w:tplc="04190001">
      <w:start w:val="1"/>
      <w:numFmt w:val="bullet"/>
      <w:lvlText w:val=""/>
      <w:lvlJc w:val="left"/>
      <w:pPr>
        <w:ind w:left="1365" w:hanging="360"/>
      </w:pPr>
      <w:rPr>
        <w:rFonts w:ascii="Symbol" w:hAnsi="Symbol" w:hint="default"/>
      </w:rPr>
    </w:lvl>
    <w:lvl w:ilvl="1" w:tplc="04190003" w:tentative="1">
      <w:start w:val="1"/>
      <w:numFmt w:val="bullet"/>
      <w:lvlText w:val="o"/>
      <w:lvlJc w:val="left"/>
      <w:pPr>
        <w:ind w:left="2085" w:hanging="360"/>
      </w:pPr>
      <w:rPr>
        <w:rFonts w:ascii="Courier New" w:hAnsi="Courier New" w:cs="Courier New" w:hint="default"/>
      </w:rPr>
    </w:lvl>
    <w:lvl w:ilvl="2" w:tplc="04190005" w:tentative="1">
      <w:start w:val="1"/>
      <w:numFmt w:val="bullet"/>
      <w:lvlText w:val=""/>
      <w:lvlJc w:val="left"/>
      <w:pPr>
        <w:ind w:left="2805" w:hanging="360"/>
      </w:pPr>
      <w:rPr>
        <w:rFonts w:ascii="Wingdings" w:hAnsi="Wingdings" w:hint="default"/>
      </w:rPr>
    </w:lvl>
    <w:lvl w:ilvl="3" w:tplc="04190001" w:tentative="1">
      <w:start w:val="1"/>
      <w:numFmt w:val="bullet"/>
      <w:lvlText w:val=""/>
      <w:lvlJc w:val="left"/>
      <w:pPr>
        <w:ind w:left="3525" w:hanging="360"/>
      </w:pPr>
      <w:rPr>
        <w:rFonts w:ascii="Symbol" w:hAnsi="Symbol" w:hint="default"/>
      </w:rPr>
    </w:lvl>
    <w:lvl w:ilvl="4" w:tplc="04190003" w:tentative="1">
      <w:start w:val="1"/>
      <w:numFmt w:val="bullet"/>
      <w:lvlText w:val="o"/>
      <w:lvlJc w:val="left"/>
      <w:pPr>
        <w:ind w:left="4245" w:hanging="360"/>
      </w:pPr>
      <w:rPr>
        <w:rFonts w:ascii="Courier New" w:hAnsi="Courier New" w:cs="Courier New" w:hint="default"/>
      </w:rPr>
    </w:lvl>
    <w:lvl w:ilvl="5" w:tplc="04190005" w:tentative="1">
      <w:start w:val="1"/>
      <w:numFmt w:val="bullet"/>
      <w:lvlText w:val=""/>
      <w:lvlJc w:val="left"/>
      <w:pPr>
        <w:ind w:left="4965" w:hanging="360"/>
      </w:pPr>
      <w:rPr>
        <w:rFonts w:ascii="Wingdings" w:hAnsi="Wingdings" w:hint="default"/>
      </w:rPr>
    </w:lvl>
    <w:lvl w:ilvl="6" w:tplc="04190001" w:tentative="1">
      <w:start w:val="1"/>
      <w:numFmt w:val="bullet"/>
      <w:lvlText w:val=""/>
      <w:lvlJc w:val="left"/>
      <w:pPr>
        <w:ind w:left="5685" w:hanging="360"/>
      </w:pPr>
      <w:rPr>
        <w:rFonts w:ascii="Symbol" w:hAnsi="Symbol" w:hint="default"/>
      </w:rPr>
    </w:lvl>
    <w:lvl w:ilvl="7" w:tplc="04190003" w:tentative="1">
      <w:start w:val="1"/>
      <w:numFmt w:val="bullet"/>
      <w:lvlText w:val="o"/>
      <w:lvlJc w:val="left"/>
      <w:pPr>
        <w:ind w:left="6405" w:hanging="360"/>
      </w:pPr>
      <w:rPr>
        <w:rFonts w:ascii="Courier New" w:hAnsi="Courier New" w:cs="Courier New" w:hint="default"/>
      </w:rPr>
    </w:lvl>
    <w:lvl w:ilvl="8" w:tplc="04190005" w:tentative="1">
      <w:start w:val="1"/>
      <w:numFmt w:val="bullet"/>
      <w:lvlText w:val=""/>
      <w:lvlJc w:val="left"/>
      <w:pPr>
        <w:ind w:left="7125" w:hanging="360"/>
      </w:pPr>
      <w:rPr>
        <w:rFonts w:ascii="Wingdings" w:hAnsi="Wingdings" w:hint="default"/>
      </w:rPr>
    </w:lvl>
  </w:abstractNum>
  <w:abstractNum w:abstractNumId="3">
    <w:nsid w:val="14011501"/>
    <w:multiLevelType w:val="hybridMultilevel"/>
    <w:tmpl w:val="FC141E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15C60541"/>
    <w:multiLevelType w:val="multilevel"/>
    <w:tmpl w:val="7636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B84FAD"/>
    <w:multiLevelType w:val="hybridMultilevel"/>
    <w:tmpl w:val="8B1E6A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FAD5A29"/>
    <w:multiLevelType w:val="hybridMultilevel"/>
    <w:tmpl w:val="2708E1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4B73036"/>
    <w:multiLevelType w:val="hybridMultilevel"/>
    <w:tmpl w:val="8A205E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4DB19D3"/>
    <w:multiLevelType w:val="hybridMultilevel"/>
    <w:tmpl w:val="E60E37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9461F44"/>
    <w:multiLevelType w:val="hybridMultilevel"/>
    <w:tmpl w:val="D13698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BCA1533"/>
    <w:multiLevelType w:val="hybridMultilevel"/>
    <w:tmpl w:val="E28220F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33D37030"/>
    <w:multiLevelType w:val="hybridMultilevel"/>
    <w:tmpl w:val="D13698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B11439D"/>
    <w:multiLevelType w:val="hybridMultilevel"/>
    <w:tmpl w:val="467C98A8"/>
    <w:lvl w:ilvl="0" w:tplc="C33ECA60">
      <w:start w:val="1"/>
      <w:numFmt w:val="decimal"/>
      <w:lvlText w:val="%1."/>
      <w:lvlJc w:val="left"/>
      <w:pPr>
        <w:ind w:left="1834" w:hanging="112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5B510270"/>
    <w:multiLevelType w:val="hybridMultilevel"/>
    <w:tmpl w:val="44D074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5C777D2C"/>
    <w:multiLevelType w:val="hybridMultilevel"/>
    <w:tmpl w:val="17D2497E"/>
    <w:lvl w:ilvl="0" w:tplc="04190001">
      <w:start w:val="1"/>
      <w:numFmt w:val="bullet"/>
      <w:lvlText w:val=""/>
      <w:lvlJc w:val="left"/>
      <w:pPr>
        <w:ind w:left="1356" w:hanging="360"/>
      </w:pPr>
      <w:rPr>
        <w:rFonts w:ascii="Symbol" w:hAnsi="Symbol" w:hint="default"/>
      </w:rPr>
    </w:lvl>
    <w:lvl w:ilvl="1" w:tplc="04190003" w:tentative="1">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15">
    <w:nsid w:val="5F72631B"/>
    <w:multiLevelType w:val="hybridMultilevel"/>
    <w:tmpl w:val="646C23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2AA6150"/>
    <w:multiLevelType w:val="hybridMultilevel"/>
    <w:tmpl w:val="1C3C6B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70EE2873"/>
    <w:multiLevelType w:val="hybridMultilevel"/>
    <w:tmpl w:val="177665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75AA5DFC"/>
    <w:multiLevelType w:val="hybridMultilevel"/>
    <w:tmpl w:val="0E0C61AC"/>
    <w:lvl w:ilvl="0" w:tplc="CC2076CC">
      <w:start w:val="1"/>
      <w:numFmt w:val="decimal"/>
      <w:lvlText w:val="%1."/>
      <w:lvlJc w:val="left"/>
      <w:pPr>
        <w:ind w:left="1684" w:hanging="97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nsid w:val="792E2981"/>
    <w:multiLevelType w:val="hybridMultilevel"/>
    <w:tmpl w:val="07D284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7D405772"/>
    <w:multiLevelType w:val="hybridMultilevel"/>
    <w:tmpl w:val="D53279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4"/>
  </w:num>
  <w:num w:numId="2">
    <w:abstractNumId w:val="2"/>
  </w:num>
  <w:num w:numId="3">
    <w:abstractNumId w:val="13"/>
  </w:num>
  <w:num w:numId="4">
    <w:abstractNumId w:val="6"/>
  </w:num>
  <w:num w:numId="5">
    <w:abstractNumId w:val="19"/>
  </w:num>
  <w:num w:numId="6">
    <w:abstractNumId w:val="10"/>
  </w:num>
  <w:num w:numId="7">
    <w:abstractNumId w:val="16"/>
  </w:num>
  <w:num w:numId="8">
    <w:abstractNumId w:val="3"/>
  </w:num>
  <w:num w:numId="9">
    <w:abstractNumId w:val="18"/>
  </w:num>
  <w:num w:numId="10">
    <w:abstractNumId w:val="9"/>
  </w:num>
  <w:num w:numId="11">
    <w:abstractNumId w:val="1"/>
  </w:num>
  <w:num w:numId="12">
    <w:abstractNumId w:val="12"/>
  </w:num>
  <w:num w:numId="13">
    <w:abstractNumId w:val="15"/>
  </w:num>
  <w:num w:numId="14">
    <w:abstractNumId w:val="5"/>
  </w:num>
  <w:num w:numId="15">
    <w:abstractNumId w:val="20"/>
  </w:num>
  <w:num w:numId="16">
    <w:abstractNumId w:val="17"/>
  </w:num>
  <w:num w:numId="17">
    <w:abstractNumId w:val="0"/>
  </w:num>
  <w:num w:numId="18">
    <w:abstractNumId w:val="11"/>
  </w:num>
  <w:num w:numId="19">
    <w:abstractNumId w:val="8"/>
  </w:num>
  <w:num w:numId="20">
    <w:abstractNumId w:val="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C4D"/>
    <w:rsid w:val="00001EDC"/>
    <w:rsid w:val="00010B7A"/>
    <w:rsid w:val="000132FD"/>
    <w:rsid w:val="00027C4D"/>
    <w:rsid w:val="00040F83"/>
    <w:rsid w:val="00051512"/>
    <w:rsid w:val="00053FBB"/>
    <w:rsid w:val="00065DBE"/>
    <w:rsid w:val="0007688A"/>
    <w:rsid w:val="0008567B"/>
    <w:rsid w:val="00091AC5"/>
    <w:rsid w:val="000923B0"/>
    <w:rsid w:val="000A1BE3"/>
    <w:rsid w:val="000D1A46"/>
    <w:rsid w:val="00116950"/>
    <w:rsid w:val="001256E7"/>
    <w:rsid w:val="00125C41"/>
    <w:rsid w:val="00130271"/>
    <w:rsid w:val="00132EB1"/>
    <w:rsid w:val="00135173"/>
    <w:rsid w:val="00142A8F"/>
    <w:rsid w:val="00143280"/>
    <w:rsid w:val="0014413F"/>
    <w:rsid w:val="001463DB"/>
    <w:rsid w:val="00161D23"/>
    <w:rsid w:val="001645AE"/>
    <w:rsid w:val="00174760"/>
    <w:rsid w:val="001807C9"/>
    <w:rsid w:val="001A649A"/>
    <w:rsid w:val="001A6ADF"/>
    <w:rsid w:val="001C0442"/>
    <w:rsid w:val="001E4408"/>
    <w:rsid w:val="001F77DB"/>
    <w:rsid w:val="001F787B"/>
    <w:rsid w:val="002144B9"/>
    <w:rsid w:val="00223CD5"/>
    <w:rsid w:val="002248A2"/>
    <w:rsid w:val="00233D5E"/>
    <w:rsid w:val="00233E17"/>
    <w:rsid w:val="0023645E"/>
    <w:rsid w:val="002473A7"/>
    <w:rsid w:val="002A15D6"/>
    <w:rsid w:val="002B1F7E"/>
    <w:rsid w:val="002B2E76"/>
    <w:rsid w:val="002B7A0F"/>
    <w:rsid w:val="002C506A"/>
    <w:rsid w:val="002C5C21"/>
    <w:rsid w:val="002D0C65"/>
    <w:rsid w:val="002F6D0B"/>
    <w:rsid w:val="00312C0F"/>
    <w:rsid w:val="00370322"/>
    <w:rsid w:val="00372B3A"/>
    <w:rsid w:val="00374FFC"/>
    <w:rsid w:val="00382EBA"/>
    <w:rsid w:val="003D1CF2"/>
    <w:rsid w:val="003E12B0"/>
    <w:rsid w:val="003E45FC"/>
    <w:rsid w:val="003F6EC3"/>
    <w:rsid w:val="004536C5"/>
    <w:rsid w:val="00461FA5"/>
    <w:rsid w:val="00477D5D"/>
    <w:rsid w:val="00477D7A"/>
    <w:rsid w:val="004817A3"/>
    <w:rsid w:val="00487765"/>
    <w:rsid w:val="004B42F0"/>
    <w:rsid w:val="004D2BEA"/>
    <w:rsid w:val="004E4E04"/>
    <w:rsid w:val="0051151F"/>
    <w:rsid w:val="00515903"/>
    <w:rsid w:val="005444E2"/>
    <w:rsid w:val="005449C7"/>
    <w:rsid w:val="0055503A"/>
    <w:rsid w:val="005603B6"/>
    <w:rsid w:val="00562967"/>
    <w:rsid w:val="0056328F"/>
    <w:rsid w:val="00582EC5"/>
    <w:rsid w:val="00583D29"/>
    <w:rsid w:val="00586F3D"/>
    <w:rsid w:val="00592871"/>
    <w:rsid w:val="005961FB"/>
    <w:rsid w:val="005A556A"/>
    <w:rsid w:val="005C79E5"/>
    <w:rsid w:val="005D2027"/>
    <w:rsid w:val="005D4BB2"/>
    <w:rsid w:val="005D601A"/>
    <w:rsid w:val="005E3482"/>
    <w:rsid w:val="005E38EE"/>
    <w:rsid w:val="00602C29"/>
    <w:rsid w:val="00613FBF"/>
    <w:rsid w:val="0062113A"/>
    <w:rsid w:val="00621140"/>
    <w:rsid w:val="00621C8D"/>
    <w:rsid w:val="006270BA"/>
    <w:rsid w:val="00642485"/>
    <w:rsid w:val="00646075"/>
    <w:rsid w:val="00667E19"/>
    <w:rsid w:val="006820B9"/>
    <w:rsid w:val="006841E9"/>
    <w:rsid w:val="006842BE"/>
    <w:rsid w:val="006A0953"/>
    <w:rsid w:val="006A4AD0"/>
    <w:rsid w:val="006A6215"/>
    <w:rsid w:val="006A66E1"/>
    <w:rsid w:val="006A7299"/>
    <w:rsid w:val="006B47C8"/>
    <w:rsid w:val="006F2E84"/>
    <w:rsid w:val="006F5D4B"/>
    <w:rsid w:val="00720633"/>
    <w:rsid w:val="00737FBF"/>
    <w:rsid w:val="0074113C"/>
    <w:rsid w:val="007431F3"/>
    <w:rsid w:val="00743B4A"/>
    <w:rsid w:val="007663EA"/>
    <w:rsid w:val="00775AA2"/>
    <w:rsid w:val="007777A0"/>
    <w:rsid w:val="00787F09"/>
    <w:rsid w:val="007D2359"/>
    <w:rsid w:val="007E023D"/>
    <w:rsid w:val="007F3B71"/>
    <w:rsid w:val="0080306B"/>
    <w:rsid w:val="00823FCF"/>
    <w:rsid w:val="00824675"/>
    <w:rsid w:val="00830526"/>
    <w:rsid w:val="008357C6"/>
    <w:rsid w:val="008441A0"/>
    <w:rsid w:val="00856EFB"/>
    <w:rsid w:val="00866656"/>
    <w:rsid w:val="008719E1"/>
    <w:rsid w:val="00874D0E"/>
    <w:rsid w:val="00885620"/>
    <w:rsid w:val="008975E9"/>
    <w:rsid w:val="008A17DD"/>
    <w:rsid w:val="00934D1B"/>
    <w:rsid w:val="009366D5"/>
    <w:rsid w:val="00946EAA"/>
    <w:rsid w:val="00964FE6"/>
    <w:rsid w:val="0096718C"/>
    <w:rsid w:val="00987ADE"/>
    <w:rsid w:val="009932F9"/>
    <w:rsid w:val="009B4B14"/>
    <w:rsid w:val="009C3D14"/>
    <w:rsid w:val="009C49B6"/>
    <w:rsid w:val="009E20B5"/>
    <w:rsid w:val="009E2A3F"/>
    <w:rsid w:val="009E7D80"/>
    <w:rsid w:val="009F5636"/>
    <w:rsid w:val="00A26BFF"/>
    <w:rsid w:val="00A34B13"/>
    <w:rsid w:val="00A400CF"/>
    <w:rsid w:val="00A46157"/>
    <w:rsid w:val="00A57C7E"/>
    <w:rsid w:val="00A612C2"/>
    <w:rsid w:val="00A849E9"/>
    <w:rsid w:val="00AA76F8"/>
    <w:rsid w:val="00AB7D4F"/>
    <w:rsid w:val="00AC208A"/>
    <w:rsid w:val="00AC5251"/>
    <w:rsid w:val="00AD50F3"/>
    <w:rsid w:val="00B0123F"/>
    <w:rsid w:val="00B065BD"/>
    <w:rsid w:val="00B36C64"/>
    <w:rsid w:val="00B37461"/>
    <w:rsid w:val="00B43E04"/>
    <w:rsid w:val="00B77DA3"/>
    <w:rsid w:val="00BB12B4"/>
    <w:rsid w:val="00BD0BC3"/>
    <w:rsid w:val="00BD3EC5"/>
    <w:rsid w:val="00BE2012"/>
    <w:rsid w:val="00BF062D"/>
    <w:rsid w:val="00BF0CC5"/>
    <w:rsid w:val="00BF4928"/>
    <w:rsid w:val="00BF7468"/>
    <w:rsid w:val="00C10757"/>
    <w:rsid w:val="00C16BCA"/>
    <w:rsid w:val="00C31746"/>
    <w:rsid w:val="00C479CC"/>
    <w:rsid w:val="00C558CF"/>
    <w:rsid w:val="00C74689"/>
    <w:rsid w:val="00C754E6"/>
    <w:rsid w:val="00C8564F"/>
    <w:rsid w:val="00C934EC"/>
    <w:rsid w:val="00C944E4"/>
    <w:rsid w:val="00CA4485"/>
    <w:rsid w:val="00CA58A3"/>
    <w:rsid w:val="00CA6B08"/>
    <w:rsid w:val="00CB10B7"/>
    <w:rsid w:val="00CC0483"/>
    <w:rsid w:val="00CC2DAC"/>
    <w:rsid w:val="00CD565E"/>
    <w:rsid w:val="00CE3EC4"/>
    <w:rsid w:val="00CF7229"/>
    <w:rsid w:val="00D006F4"/>
    <w:rsid w:val="00D16E4B"/>
    <w:rsid w:val="00D20CF4"/>
    <w:rsid w:val="00D248F0"/>
    <w:rsid w:val="00D3044E"/>
    <w:rsid w:val="00D50BCD"/>
    <w:rsid w:val="00D761FF"/>
    <w:rsid w:val="00D844B1"/>
    <w:rsid w:val="00D855C0"/>
    <w:rsid w:val="00D92D2A"/>
    <w:rsid w:val="00DB34B6"/>
    <w:rsid w:val="00DB3D9D"/>
    <w:rsid w:val="00DB48B3"/>
    <w:rsid w:val="00DC36DC"/>
    <w:rsid w:val="00DE2455"/>
    <w:rsid w:val="00E07C0D"/>
    <w:rsid w:val="00E13D4A"/>
    <w:rsid w:val="00E36B96"/>
    <w:rsid w:val="00E90061"/>
    <w:rsid w:val="00E90470"/>
    <w:rsid w:val="00EB6E02"/>
    <w:rsid w:val="00EC142B"/>
    <w:rsid w:val="00EC265A"/>
    <w:rsid w:val="00EC3617"/>
    <w:rsid w:val="00EE1040"/>
    <w:rsid w:val="00EE65C6"/>
    <w:rsid w:val="00EE7DCC"/>
    <w:rsid w:val="00F0506A"/>
    <w:rsid w:val="00F05AD6"/>
    <w:rsid w:val="00F3528E"/>
    <w:rsid w:val="00F6083A"/>
    <w:rsid w:val="00F6721D"/>
    <w:rsid w:val="00F72B5D"/>
    <w:rsid w:val="00F73057"/>
    <w:rsid w:val="00F77FBF"/>
    <w:rsid w:val="00F957DE"/>
    <w:rsid w:val="00F9765E"/>
    <w:rsid w:val="00FD2D3D"/>
    <w:rsid w:val="00FD73DC"/>
    <w:rsid w:val="00FD7E9F"/>
    <w:rsid w:val="00FF10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222222"/>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7C4D"/>
    <w:rPr>
      <w:rFonts w:asciiTheme="minorHAnsi" w:eastAsiaTheme="minorEastAsia" w:hAnsiTheme="minorHAnsi" w:cstheme="minorBidi"/>
      <w:color w:val="auto"/>
      <w:sz w:val="22"/>
      <w:szCs w:val="22"/>
      <w:lang w:eastAsia="ru-RU"/>
    </w:rPr>
  </w:style>
  <w:style w:type="paragraph" w:styleId="1">
    <w:name w:val="heading 1"/>
    <w:basedOn w:val="a"/>
    <w:next w:val="a"/>
    <w:link w:val="10"/>
    <w:uiPriority w:val="9"/>
    <w:qFormat/>
    <w:rsid w:val="00027C4D"/>
    <w:pPr>
      <w:keepNext/>
      <w:keepLines/>
      <w:spacing w:before="480" w:after="0"/>
      <w:outlineLvl w:val="0"/>
    </w:pPr>
    <w:rPr>
      <w:rFonts w:asciiTheme="majorHAnsi" w:eastAsiaTheme="majorEastAsia" w:hAnsiTheme="majorHAnsi" w:cstheme="majorBidi"/>
      <w:b/>
      <w:bCs/>
      <w:color w:val="365F91"/>
      <w:sz w:val="28"/>
      <w:szCs w:val="28"/>
      <w:lang w:eastAsia="en-US"/>
    </w:rPr>
  </w:style>
  <w:style w:type="paragraph" w:styleId="2">
    <w:name w:val="heading 2"/>
    <w:basedOn w:val="a"/>
    <w:next w:val="a"/>
    <w:link w:val="20"/>
    <w:uiPriority w:val="9"/>
    <w:unhideWhenUsed/>
    <w:qFormat/>
    <w:rsid w:val="00DB3D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27C4D"/>
    <w:rPr>
      <w:rFonts w:asciiTheme="majorHAnsi" w:eastAsiaTheme="majorEastAsia" w:hAnsiTheme="majorHAnsi" w:cstheme="majorBidi"/>
      <w:b/>
      <w:bCs/>
      <w:color w:val="365F91"/>
      <w:sz w:val="28"/>
      <w:szCs w:val="28"/>
    </w:rPr>
  </w:style>
  <w:style w:type="table" w:styleId="a3">
    <w:name w:val="Table Grid"/>
    <w:basedOn w:val="a1"/>
    <w:uiPriority w:val="59"/>
    <w:rsid w:val="00027C4D"/>
    <w:pPr>
      <w:spacing w:after="0" w:line="240" w:lineRule="auto"/>
    </w:pPr>
    <w:rPr>
      <w:rFonts w:asciiTheme="minorHAnsi" w:hAnsiTheme="minorHAnsi" w:cstheme="minorBidi"/>
      <w:color w:val="auto"/>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4">
    <w:name w:val="TOC Heading"/>
    <w:basedOn w:val="1"/>
    <w:next w:val="a"/>
    <w:uiPriority w:val="39"/>
    <w:qFormat/>
    <w:rsid w:val="00027C4D"/>
    <w:pPr>
      <w:outlineLvl w:val="9"/>
    </w:pPr>
  </w:style>
  <w:style w:type="paragraph" w:styleId="11">
    <w:name w:val="toc 1"/>
    <w:basedOn w:val="a"/>
    <w:next w:val="a"/>
    <w:uiPriority w:val="39"/>
    <w:rsid w:val="00027C4D"/>
    <w:pPr>
      <w:spacing w:after="100"/>
    </w:pPr>
  </w:style>
  <w:style w:type="paragraph" w:styleId="21">
    <w:name w:val="toc 2"/>
    <w:basedOn w:val="a"/>
    <w:next w:val="a"/>
    <w:uiPriority w:val="39"/>
    <w:rsid w:val="00027C4D"/>
    <w:pPr>
      <w:spacing w:after="100"/>
      <w:ind w:left="220"/>
    </w:pPr>
  </w:style>
  <w:style w:type="character" w:styleId="a5">
    <w:name w:val="Hyperlink"/>
    <w:basedOn w:val="a0"/>
    <w:uiPriority w:val="99"/>
    <w:rsid w:val="00027C4D"/>
    <w:rPr>
      <w:color w:val="0000FF"/>
      <w:u w:val="single"/>
    </w:rPr>
  </w:style>
  <w:style w:type="paragraph" w:styleId="3">
    <w:name w:val="toc 3"/>
    <w:basedOn w:val="a"/>
    <w:next w:val="a"/>
    <w:uiPriority w:val="39"/>
    <w:rsid w:val="00027C4D"/>
    <w:pPr>
      <w:spacing w:after="100"/>
      <w:ind w:left="440"/>
    </w:pPr>
  </w:style>
  <w:style w:type="paragraph" w:styleId="a6">
    <w:name w:val="Balloon Text"/>
    <w:basedOn w:val="a"/>
    <w:link w:val="a7"/>
    <w:uiPriority w:val="99"/>
    <w:semiHidden/>
    <w:unhideWhenUsed/>
    <w:rsid w:val="00027C4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27C4D"/>
    <w:rPr>
      <w:rFonts w:ascii="Tahoma" w:eastAsiaTheme="minorEastAsia" w:hAnsi="Tahoma" w:cs="Tahoma"/>
      <w:color w:val="auto"/>
      <w:sz w:val="16"/>
      <w:szCs w:val="16"/>
      <w:lang w:eastAsia="ru-RU"/>
    </w:rPr>
  </w:style>
  <w:style w:type="paragraph" w:styleId="a8">
    <w:name w:val="List Paragraph"/>
    <w:basedOn w:val="a"/>
    <w:uiPriority w:val="34"/>
    <w:qFormat/>
    <w:rsid w:val="00CC2DAC"/>
    <w:pPr>
      <w:ind w:left="720"/>
      <w:contextualSpacing/>
    </w:pPr>
    <w:rPr>
      <w:rFonts w:eastAsiaTheme="minorHAnsi"/>
      <w:lang w:eastAsia="en-US"/>
    </w:rPr>
  </w:style>
  <w:style w:type="paragraph" w:styleId="a9">
    <w:name w:val="header"/>
    <w:basedOn w:val="a"/>
    <w:link w:val="aa"/>
    <w:uiPriority w:val="99"/>
    <w:unhideWhenUsed/>
    <w:rsid w:val="00CC2DA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CC2DAC"/>
    <w:rPr>
      <w:rFonts w:asciiTheme="minorHAnsi" w:eastAsiaTheme="minorEastAsia" w:hAnsiTheme="minorHAnsi" w:cstheme="minorBidi"/>
      <w:color w:val="auto"/>
      <w:sz w:val="22"/>
      <w:szCs w:val="22"/>
      <w:lang w:eastAsia="ru-RU"/>
    </w:rPr>
  </w:style>
  <w:style w:type="paragraph" w:styleId="ab">
    <w:name w:val="footer"/>
    <w:basedOn w:val="a"/>
    <w:link w:val="ac"/>
    <w:uiPriority w:val="99"/>
    <w:unhideWhenUsed/>
    <w:rsid w:val="00CC2DAC"/>
    <w:pPr>
      <w:tabs>
        <w:tab w:val="center" w:pos="4677"/>
        <w:tab w:val="right" w:pos="9355"/>
      </w:tabs>
      <w:spacing w:after="0" w:line="240" w:lineRule="auto"/>
    </w:pPr>
  </w:style>
  <w:style w:type="character" w:customStyle="1" w:styleId="ac">
    <w:name w:val="Нижний колонтитул Знак"/>
    <w:basedOn w:val="a0"/>
    <w:link w:val="ab"/>
    <w:uiPriority w:val="99"/>
    <w:rsid w:val="00CC2DAC"/>
    <w:rPr>
      <w:rFonts w:asciiTheme="minorHAnsi" w:eastAsiaTheme="minorEastAsia" w:hAnsiTheme="minorHAnsi" w:cstheme="minorBidi"/>
      <w:color w:val="auto"/>
      <w:sz w:val="22"/>
      <w:szCs w:val="22"/>
      <w:lang w:eastAsia="ru-RU"/>
    </w:rPr>
  </w:style>
  <w:style w:type="character" w:customStyle="1" w:styleId="20">
    <w:name w:val="Заголовок 2 Знак"/>
    <w:basedOn w:val="a0"/>
    <w:link w:val="2"/>
    <w:uiPriority w:val="9"/>
    <w:rsid w:val="00DB3D9D"/>
    <w:rPr>
      <w:rFonts w:asciiTheme="majorHAnsi" w:eastAsiaTheme="majorEastAsia" w:hAnsiTheme="majorHAnsi" w:cstheme="majorBidi"/>
      <w:b/>
      <w:bCs/>
      <w:color w:val="4F81BD" w:themeColor="accent1"/>
      <w:sz w:val="26"/>
      <w:szCs w:val="26"/>
      <w:lang w:eastAsia="ru-RU"/>
    </w:rPr>
  </w:style>
  <w:style w:type="numbering" w:customStyle="1" w:styleId="12">
    <w:name w:val="Нет списка1"/>
    <w:next w:val="a2"/>
    <w:uiPriority w:val="99"/>
    <w:semiHidden/>
    <w:unhideWhenUsed/>
    <w:rsid w:val="00EB6E02"/>
  </w:style>
  <w:style w:type="numbering" w:customStyle="1" w:styleId="22">
    <w:name w:val="Нет списка2"/>
    <w:next w:val="a2"/>
    <w:uiPriority w:val="99"/>
    <w:semiHidden/>
    <w:unhideWhenUsed/>
    <w:rsid w:val="00EB6E02"/>
  </w:style>
  <w:style w:type="paragraph" w:customStyle="1" w:styleId="ad">
    <w:name w:val="Стиль"/>
    <w:rsid w:val="006F2E84"/>
    <w:pPr>
      <w:widowControl w:val="0"/>
      <w:autoSpaceDE w:val="0"/>
      <w:autoSpaceDN w:val="0"/>
      <w:adjustRightInd w:val="0"/>
      <w:spacing w:after="0" w:line="240" w:lineRule="auto"/>
    </w:pPr>
    <w:rPr>
      <w:rFonts w:eastAsia="Times New Roman"/>
      <w:color w:val="auto"/>
      <w:lang w:eastAsia="ru-RU"/>
    </w:rPr>
  </w:style>
  <w:style w:type="table" w:customStyle="1" w:styleId="13">
    <w:name w:val="Светлая заливка1"/>
    <w:basedOn w:val="a1"/>
    <w:uiPriority w:val="60"/>
    <w:rsid w:val="005C79E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Светлая заливка - Акцент 11"/>
    <w:basedOn w:val="a1"/>
    <w:uiPriority w:val="60"/>
    <w:rsid w:val="005C79E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numbering" w:customStyle="1" w:styleId="30">
    <w:name w:val="Нет списка3"/>
    <w:next w:val="a2"/>
    <w:uiPriority w:val="99"/>
    <w:semiHidden/>
    <w:unhideWhenUsed/>
    <w:rsid w:val="00B77DA3"/>
  </w:style>
  <w:style w:type="paragraph" w:customStyle="1" w:styleId="Default">
    <w:name w:val="Default"/>
    <w:rsid w:val="00374FFC"/>
    <w:pPr>
      <w:autoSpaceDE w:val="0"/>
      <w:autoSpaceDN w:val="0"/>
      <w:adjustRightInd w:val="0"/>
      <w:spacing w:after="0" w:line="240" w:lineRule="auto"/>
    </w:pPr>
    <w:rPr>
      <w:color w:val="000000"/>
    </w:rPr>
  </w:style>
  <w:style w:type="character" w:styleId="ae">
    <w:name w:val="annotation reference"/>
    <w:basedOn w:val="a0"/>
    <w:uiPriority w:val="99"/>
    <w:semiHidden/>
    <w:unhideWhenUsed/>
    <w:rsid w:val="00116950"/>
    <w:rPr>
      <w:sz w:val="16"/>
      <w:szCs w:val="16"/>
    </w:rPr>
  </w:style>
  <w:style w:type="paragraph" w:styleId="af">
    <w:name w:val="annotation text"/>
    <w:basedOn w:val="a"/>
    <w:link w:val="af0"/>
    <w:uiPriority w:val="99"/>
    <w:semiHidden/>
    <w:unhideWhenUsed/>
    <w:rsid w:val="00116950"/>
    <w:pPr>
      <w:spacing w:line="240" w:lineRule="auto"/>
    </w:pPr>
    <w:rPr>
      <w:sz w:val="20"/>
      <w:szCs w:val="20"/>
    </w:rPr>
  </w:style>
  <w:style w:type="character" w:customStyle="1" w:styleId="af0">
    <w:name w:val="Текст примечания Знак"/>
    <w:basedOn w:val="a0"/>
    <w:link w:val="af"/>
    <w:uiPriority w:val="99"/>
    <w:semiHidden/>
    <w:rsid w:val="00116950"/>
    <w:rPr>
      <w:rFonts w:asciiTheme="minorHAnsi" w:eastAsiaTheme="minorEastAsia" w:hAnsiTheme="minorHAnsi" w:cstheme="minorBidi"/>
      <w:color w:val="auto"/>
      <w:sz w:val="20"/>
      <w:szCs w:val="20"/>
      <w:lang w:eastAsia="ru-RU"/>
    </w:rPr>
  </w:style>
  <w:style w:type="paragraph" w:styleId="af1">
    <w:name w:val="annotation subject"/>
    <w:basedOn w:val="af"/>
    <w:next w:val="af"/>
    <w:link w:val="af2"/>
    <w:uiPriority w:val="99"/>
    <w:semiHidden/>
    <w:unhideWhenUsed/>
    <w:rsid w:val="00116950"/>
    <w:rPr>
      <w:b/>
      <w:bCs/>
    </w:rPr>
  </w:style>
  <w:style w:type="character" w:customStyle="1" w:styleId="af2">
    <w:name w:val="Тема примечания Знак"/>
    <w:basedOn w:val="af0"/>
    <w:link w:val="af1"/>
    <w:uiPriority w:val="99"/>
    <w:semiHidden/>
    <w:rsid w:val="00116950"/>
    <w:rPr>
      <w:rFonts w:asciiTheme="minorHAnsi" w:eastAsiaTheme="minorEastAsia" w:hAnsiTheme="minorHAnsi" w:cstheme="minorBidi"/>
      <w:b/>
      <w:bCs/>
      <w:color w:val="auto"/>
      <w:sz w:val="20"/>
      <w:szCs w:val="20"/>
      <w:lang w:eastAsia="ru-RU"/>
    </w:rPr>
  </w:style>
  <w:style w:type="character" w:customStyle="1" w:styleId="Bodytext2">
    <w:name w:val="Body text (2)_"/>
    <w:basedOn w:val="a0"/>
    <w:link w:val="Bodytext20"/>
    <w:rsid w:val="000A1BE3"/>
    <w:rPr>
      <w:rFonts w:eastAsia="Times New Roman"/>
      <w:sz w:val="26"/>
      <w:szCs w:val="26"/>
      <w:shd w:val="clear" w:color="auto" w:fill="FFFFFF"/>
    </w:rPr>
  </w:style>
  <w:style w:type="paragraph" w:customStyle="1" w:styleId="Bodytext20">
    <w:name w:val="Body text (2)"/>
    <w:basedOn w:val="a"/>
    <w:link w:val="Bodytext2"/>
    <w:rsid w:val="000A1BE3"/>
    <w:pPr>
      <w:widowControl w:val="0"/>
      <w:shd w:val="clear" w:color="auto" w:fill="FFFFFF"/>
      <w:spacing w:after="0" w:line="443" w:lineRule="exact"/>
      <w:ind w:firstLine="680"/>
      <w:jc w:val="both"/>
    </w:pPr>
    <w:rPr>
      <w:rFonts w:ascii="Times New Roman" w:eastAsia="Times New Roman" w:hAnsi="Times New Roman" w:cs="Times New Roman"/>
      <w:color w:val="222222"/>
      <w:sz w:val="26"/>
      <w:szCs w:val="26"/>
      <w:lang w:eastAsia="en-US"/>
    </w:rPr>
  </w:style>
  <w:style w:type="character" w:customStyle="1" w:styleId="Bodytext2Bold">
    <w:name w:val="Body text (2) + Bold"/>
    <w:basedOn w:val="Bodytext2"/>
    <w:rsid w:val="000A1BE3"/>
    <w:rPr>
      <w:rFonts w:eastAsia="Times New Roman"/>
      <w:b/>
      <w:bCs/>
      <w:color w:val="000000"/>
      <w:spacing w:val="0"/>
      <w:w w:val="100"/>
      <w:position w:val="0"/>
      <w:sz w:val="26"/>
      <w:szCs w:val="26"/>
      <w:shd w:val="clear" w:color="auto" w:fill="FFFFFF"/>
      <w:lang w:val="ru-RU" w:eastAsia="ru-RU" w:bidi="ru-RU"/>
    </w:rPr>
  </w:style>
  <w:style w:type="character" w:customStyle="1" w:styleId="Bodytext2Georgia105pt">
    <w:name w:val="Body text (2) + Georgia;10.5 pt"/>
    <w:basedOn w:val="Bodytext2"/>
    <w:rsid w:val="000A1BE3"/>
    <w:rPr>
      <w:rFonts w:ascii="Georgia" w:eastAsia="Georgia" w:hAnsi="Georgia" w:cs="Georgia"/>
      <w:color w:val="000000"/>
      <w:spacing w:val="0"/>
      <w:w w:val="100"/>
      <w:position w:val="0"/>
      <w:sz w:val="21"/>
      <w:szCs w:val="21"/>
      <w:shd w:val="clear" w:color="auto" w:fill="FFFFFF"/>
      <w:lang w:val="ru-RU" w:eastAsia="ru-RU" w:bidi="ru-RU"/>
    </w:rPr>
  </w:style>
  <w:style w:type="character" w:customStyle="1" w:styleId="Bodytext211ptSmallCaps">
    <w:name w:val="Body text (2) + 11 pt;Small Caps"/>
    <w:basedOn w:val="Bodytext2"/>
    <w:rsid w:val="000A1BE3"/>
    <w:rPr>
      <w:rFonts w:eastAsia="Times New Roman"/>
      <w:smallCaps/>
      <w:color w:val="000000"/>
      <w:spacing w:val="0"/>
      <w:w w:val="100"/>
      <w:position w:val="0"/>
      <w:sz w:val="22"/>
      <w:szCs w:val="22"/>
      <w:shd w:val="clear" w:color="auto" w:fill="FFFFFF"/>
      <w:lang w:val="ru-RU" w:eastAsia="ru-RU" w:bidi="ru-RU"/>
    </w:rPr>
  </w:style>
  <w:style w:type="paragraph" w:styleId="af3">
    <w:name w:val="Normal (Web)"/>
    <w:basedOn w:val="a"/>
    <w:uiPriority w:val="99"/>
    <w:semiHidden/>
    <w:unhideWhenUsed/>
    <w:rsid w:val="00824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8246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222222"/>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7C4D"/>
    <w:rPr>
      <w:rFonts w:asciiTheme="minorHAnsi" w:eastAsiaTheme="minorEastAsia" w:hAnsiTheme="minorHAnsi" w:cstheme="minorBidi"/>
      <w:color w:val="auto"/>
      <w:sz w:val="22"/>
      <w:szCs w:val="22"/>
      <w:lang w:eastAsia="ru-RU"/>
    </w:rPr>
  </w:style>
  <w:style w:type="paragraph" w:styleId="1">
    <w:name w:val="heading 1"/>
    <w:basedOn w:val="a"/>
    <w:next w:val="a"/>
    <w:link w:val="10"/>
    <w:uiPriority w:val="9"/>
    <w:qFormat/>
    <w:rsid w:val="00027C4D"/>
    <w:pPr>
      <w:keepNext/>
      <w:keepLines/>
      <w:spacing w:before="480" w:after="0"/>
      <w:outlineLvl w:val="0"/>
    </w:pPr>
    <w:rPr>
      <w:rFonts w:asciiTheme="majorHAnsi" w:eastAsiaTheme="majorEastAsia" w:hAnsiTheme="majorHAnsi" w:cstheme="majorBidi"/>
      <w:b/>
      <w:bCs/>
      <w:color w:val="365F91"/>
      <w:sz w:val="28"/>
      <w:szCs w:val="28"/>
      <w:lang w:eastAsia="en-US"/>
    </w:rPr>
  </w:style>
  <w:style w:type="paragraph" w:styleId="2">
    <w:name w:val="heading 2"/>
    <w:basedOn w:val="a"/>
    <w:next w:val="a"/>
    <w:link w:val="20"/>
    <w:uiPriority w:val="9"/>
    <w:unhideWhenUsed/>
    <w:qFormat/>
    <w:rsid w:val="00DB3D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27C4D"/>
    <w:rPr>
      <w:rFonts w:asciiTheme="majorHAnsi" w:eastAsiaTheme="majorEastAsia" w:hAnsiTheme="majorHAnsi" w:cstheme="majorBidi"/>
      <w:b/>
      <w:bCs/>
      <w:color w:val="365F91"/>
      <w:sz w:val="28"/>
      <w:szCs w:val="28"/>
    </w:rPr>
  </w:style>
  <w:style w:type="table" w:styleId="a3">
    <w:name w:val="Table Grid"/>
    <w:basedOn w:val="a1"/>
    <w:uiPriority w:val="59"/>
    <w:rsid w:val="00027C4D"/>
    <w:pPr>
      <w:spacing w:after="0" w:line="240" w:lineRule="auto"/>
    </w:pPr>
    <w:rPr>
      <w:rFonts w:asciiTheme="minorHAnsi" w:hAnsiTheme="minorHAnsi" w:cstheme="minorBidi"/>
      <w:color w:val="auto"/>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4">
    <w:name w:val="TOC Heading"/>
    <w:basedOn w:val="1"/>
    <w:next w:val="a"/>
    <w:uiPriority w:val="39"/>
    <w:qFormat/>
    <w:rsid w:val="00027C4D"/>
    <w:pPr>
      <w:outlineLvl w:val="9"/>
    </w:pPr>
  </w:style>
  <w:style w:type="paragraph" w:styleId="11">
    <w:name w:val="toc 1"/>
    <w:basedOn w:val="a"/>
    <w:next w:val="a"/>
    <w:uiPriority w:val="39"/>
    <w:rsid w:val="00027C4D"/>
    <w:pPr>
      <w:spacing w:after="100"/>
    </w:pPr>
  </w:style>
  <w:style w:type="paragraph" w:styleId="21">
    <w:name w:val="toc 2"/>
    <w:basedOn w:val="a"/>
    <w:next w:val="a"/>
    <w:uiPriority w:val="39"/>
    <w:rsid w:val="00027C4D"/>
    <w:pPr>
      <w:spacing w:after="100"/>
      <w:ind w:left="220"/>
    </w:pPr>
  </w:style>
  <w:style w:type="character" w:styleId="a5">
    <w:name w:val="Hyperlink"/>
    <w:basedOn w:val="a0"/>
    <w:uiPriority w:val="99"/>
    <w:rsid w:val="00027C4D"/>
    <w:rPr>
      <w:color w:val="0000FF"/>
      <w:u w:val="single"/>
    </w:rPr>
  </w:style>
  <w:style w:type="paragraph" w:styleId="3">
    <w:name w:val="toc 3"/>
    <w:basedOn w:val="a"/>
    <w:next w:val="a"/>
    <w:uiPriority w:val="39"/>
    <w:rsid w:val="00027C4D"/>
    <w:pPr>
      <w:spacing w:after="100"/>
      <w:ind w:left="440"/>
    </w:pPr>
  </w:style>
  <w:style w:type="paragraph" w:styleId="a6">
    <w:name w:val="Balloon Text"/>
    <w:basedOn w:val="a"/>
    <w:link w:val="a7"/>
    <w:uiPriority w:val="99"/>
    <w:semiHidden/>
    <w:unhideWhenUsed/>
    <w:rsid w:val="00027C4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27C4D"/>
    <w:rPr>
      <w:rFonts w:ascii="Tahoma" w:eastAsiaTheme="minorEastAsia" w:hAnsi="Tahoma" w:cs="Tahoma"/>
      <w:color w:val="auto"/>
      <w:sz w:val="16"/>
      <w:szCs w:val="16"/>
      <w:lang w:eastAsia="ru-RU"/>
    </w:rPr>
  </w:style>
  <w:style w:type="paragraph" w:styleId="a8">
    <w:name w:val="List Paragraph"/>
    <w:basedOn w:val="a"/>
    <w:uiPriority w:val="34"/>
    <w:qFormat/>
    <w:rsid w:val="00CC2DAC"/>
    <w:pPr>
      <w:ind w:left="720"/>
      <w:contextualSpacing/>
    </w:pPr>
    <w:rPr>
      <w:rFonts w:eastAsiaTheme="minorHAnsi"/>
      <w:lang w:eastAsia="en-US"/>
    </w:rPr>
  </w:style>
  <w:style w:type="paragraph" w:styleId="a9">
    <w:name w:val="header"/>
    <w:basedOn w:val="a"/>
    <w:link w:val="aa"/>
    <w:uiPriority w:val="99"/>
    <w:unhideWhenUsed/>
    <w:rsid w:val="00CC2DA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CC2DAC"/>
    <w:rPr>
      <w:rFonts w:asciiTheme="minorHAnsi" w:eastAsiaTheme="minorEastAsia" w:hAnsiTheme="minorHAnsi" w:cstheme="minorBidi"/>
      <w:color w:val="auto"/>
      <w:sz w:val="22"/>
      <w:szCs w:val="22"/>
      <w:lang w:eastAsia="ru-RU"/>
    </w:rPr>
  </w:style>
  <w:style w:type="paragraph" w:styleId="ab">
    <w:name w:val="footer"/>
    <w:basedOn w:val="a"/>
    <w:link w:val="ac"/>
    <w:uiPriority w:val="99"/>
    <w:unhideWhenUsed/>
    <w:rsid w:val="00CC2DAC"/>
    <w:pPr>
      <w:tabs>
        <w:tab w:val="center" w:pos="4677"/>
        <w:tab w:val="right" w:pos="9355"/>
      </w:tabs>
      <w:spacing w:after="0" w:line="240" w:lineRule="auto"/>
    </w:pPr>
  </w:style>
  <w:style w:type="character" w:customStyle="1" w:styleId="ac">
    <w:name w:val="Нижний колонтитул Знак"/>
    <w:basedOn w:val="a0"/>
    <w:link w:val="ab"/>
    <w:uiPriority w:val="99"/>
    <w:rsid w:val="00CC2DAC"/>
    <w:rPr>
      <w:rFonts w:asciiTheme="minorHAnsi" w:eastAsiaTheme="minorEastAsia" w:hAnsiTheme="minorHAnsi" w:cstheme="minorBidi"/>
      <w:color w:val="auto"/>
      <w:sz w:val="22"/>
      <w:szCs w:val="22"/>
      <w:lang w:eastAsia="ru-RU"/>
    </w:rPr>
  </w:style>
  <w:style w:type="character" w:customStyle="1" w:styleId="20">
    <w:name w:val="Заголовок 2 Знак"/>
    <w:basedOn w:val="a0"/>
    <w:link w:val="2"/>
    <w:uiPriority w:val="9"/>
    <w:rsid w:val="00DB3D9D"/>
    <w:rPr>
      <w:rFonts w:asciiTheme="majorHAnsi" w:eastAsiaTheme="majorEastAsia" w:hAnsiTheme="majorHAnsi" w:cstheme="majorBidi"/>
      <w:b/>
      <w:bCs/>
      <w:color w:val="4F81BD" w:themeColor="accent1"/>
      <w:sz w:val="26"/>
      <w:szCs w:val="26"/>
      <w:lang w:eastAsia="ru-RU"/>
    </w:rPr>
  </w:style>
  <w:style w:type="numbering" w:customStyle="1" w:styleId="12">
    <w:name w:val="Нет списка1"/>
    <w:next w:val="a2"/>
    <w:uiPriority w:val="99"/>
    <w:semiHidden/>
    <w:unhideWhenUsed/>
    <w:rsid w:val="00EB6E02"/>
  </w:style>
  <w:style w:type="numbering" w:customStyle="1" w:styleId="22">
    <w:name w:val="Нет списка2"/>
    <w:next w:val="a2"/>
    <w:uiPriority w:val="99"/>
    <w:semiHidden/>
    <w:unhideWhenUsed/>
    <w:rsid w:val="00EB6E02"/>
  </w:style>
  <w:style w:type="paragraph" w:customStyle="1" w:styleId="ad">
    <w:name w:val="Стиль"/>
    <w:rsid w:val="006F2E84"/>
    <w:pPr>
      <w:widowControl w:val="0"/>
      <w:autoSpaceDE w:val="0"/>
      <w:autoSpaceDN w:val="0"/>
      <w:adjustRightInd w:val="0"/>
      <w:spacing w:after="0" w:line="240" w:lineRule="auto"/>
    </w:pPr>
    <w:rPr>
      <w:rFonts w:eastAsia="Times New Roman"/>
      <w:color w:val="auto"/>
      <w:lang w:eastAsia="ru-RU"/>
    </w:rPr>
  </w:style>
  <w:style w:type="table" w:customStyle="1" w:styleId="13">
    <w:name w:val="Светлая заливка1"/>
    <w:basedOn w:val="a1"/>
    <w:uiPriority w:val="60"/>
    <w:rsid w:val="005C79E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Светлая заливка - Акцент 11"/>
    <w:basedOn w:val="a1"/>
    <w:uiPriority w:val="60"/>
    <w:rsid w:val="005C79E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numbering" w:customStyle="1" w:styleId="30">
    <w:name w:val="Нет списка3"/>
    <w:next w:val="a2"/>
    <w:uiPriority w:val="99"/>
    <w:semiHidden/>
    <w:unhideWhenUsed/>
    <w:rsid w:val="00B77DA3"/>
  </w:style>
  <w:style w:type="paragraph" w:customStyle="1" w:styleId="Default">
    <w:name w:val="Default"/>
    <w:rsid w:val="00374FFC"/>
    <w:pPr>
      <w:autoSpaceDE w:val="0"/>
      <w:autoSpaceDN w:val="0"/>
      <w:adjustRightInd w:val="0"/>
      <w:spacing w:after="0" w:line="240" w:lineRule="auto"/>
    </w:pPr>
    <w:rPr>
      <w:color w:val="000000"/>
    </w:rPr>
  </w:style>
  <w:style w:type="character" w:styleId="ae">
    <w:name w:val="annotation reference"/>
    <w:basedOn w:val="a0"/>
    <w:uiPriority w:val="99"/>
    <w:semiHidden/>
    <w:unhideWhenUsed/>
    <w:rsid w:val="00116950"/>
    <w:rPr>
      <w:sz w:val="16"/>
      <w:szCs w:val="16"/>
    </w:rPr>
  </w:style>
  <w:style w:type="paragraph" w:styleId="af">
    <w:name w:val="annotation text"/>
    <w:basedOn w:val="a"/>
    <w:link w:val="af0"/>
    <w:uiPriority w:val="99"/>
    <w:semiHidden/>
    <w:unhideWhenUsed/>
    <w:rsid w:val="00116950"/>
    <w:pPr>
      <w:spacing w:line="240" w:lineRule="auto"/>
    </w:pPr>
    <w:rPr>
      <w:sz w:val="20"/>
      <w:szCs w:val="20"/>
    </w:rPr>
  </w:style>
  <w:style w:type="character" w:customStyle="1" w:styleId="af0">
    <w:name w:val="Текст примечания Знак"/>
    <w:basedOn w:val="a0"/>
    <w:link w:val="af"/>
    <w:uiPriority w:val="99"/>
    <w:semiHidden/>
    <w:rsid w:val="00116950"/>
    <w:rPr>
      <w:rFonts w:asciiTheme="minorHAnsi" w:eastAsiaTheme="minorEastAsia" w:hAnsiTheme="minorHAnsi" w:cstheme="minorBidi"/>
      <w:color w:val="auto"/>
      <w:sz w:val="20"/>
      <w:szCs w:val="20"/>
      <w:lang w:eastAsia="ru-RU"/>
    </w:rPr>
  </w:style>
  <w:style w:type="paragraph" w:styleId="af1">
    <w:name w:val="annotation subject"/>
    <w:basedOn w:val="af"/>
    <w:next w:val="af"/>
    <w:link w:val="af2"/>
    <w:uiPriority w:val="99"/>
    <w:semiHidden/>
    <w:unhideWhenUsed/>
    <w:rsid w:val="00116950"/>
    <w:rPr>
      <w:b/>
      <w:bCs/>
    </w:rPr>
  </w:style>
  <w:style w:type="character" w:customStyle="1" w:styleId="af2">
    <w:name w:val="Тема примечания Знак"/>
    <w:basedOn w:val="af0"/>
    <w:link w:val="af1"/>
    <w:uiPriority w:val="99"/>
    <w:semiHidden/>
    <w:rsid w:val="00116950"/>
    <w:rPr>
      <w:rFonts w:asciiTheme="minorHAnsi" w:eastAsiaTheme="minorEastAsia" w:hAnsiTheme="minorHAnsi" w:cstheme="minorBidi"/>
      <w:b/>
      <w:bCs/>
      <w:color w:val="auto"/>
      <w:sz w:val="20"/>
      <w:szCs w:val="20"/>
      <w:lang w:eastAsia="ru-RU"/>
    </w:rPr>
  </w:style>
  <w:style w:type="character" w:customStyle="1" w:styleId="Bodytext2">
    <w:name w:val="Body text (2)_"/>
    <w:basedOn w:val="a0"/>
    <w:link w:val="Bodytext20"/>
    <w:rsid w:val="000A1BE3"/>
    <w:rPr>
      <w:rFonts w:eastAsia="Times New Roman"/>
      <w:sz w:val="26"/>
      <w:szCs w:val="26"/>
      <w:shd w:val="clear" w:color="auto" w:fill="FFFFFF"/>
    </w:rPr>
  </w:style>
  <w:style w:type="paragraph" w:customStyle="1" w:styleId="Bodytext20">
    <w:name w:val="Body text (2)"/>
    <w:basedOn w:val="a"/>
    <w:link w:val="Bodytext2"/>
    <w:rsid w:val="000A1BE3"/>
    <w:pPr>
      <w:widowControl w:val="0"/>
      <w:shd w:val="clear" w:color="auto" w:fill="FFFFFF"/>
      <w:spacing w:after="0" w:line="443" w:lineRule="exact"/>
      <w:ind w:firstLine="680"/>
      <w:jc w:val="both"/>
    </w:pPr>
    <w:rPr>
      <w:rFonts w:ascii="Times New Roman" w:eastAsia="Times New Roman" w:hAnsi="Times New Roman" w:cs="Times New Roman"/>
      <w:color w:val="222222"/>
      <w:sz w:val="26"/>
      <w:szCs w:val="26"/>
      <w:lang w:eastAsia="en-US"/>
    </w:rPr>
  </w:style>
  <w:style w:type="character" w:customStyle="1" w:styleId="Bodytext2Bold">
    <w:name w:val="Body text (2) + Bold"/>
    <w:basedOn w:val="Bodytext2"/>
    <w:rsid w:val="000A1BE3"/>
    <w:rPr>
      <w:rFonts w:eastAsia="Times New Roman"/>
      <w:b/>
      <w:bCs/>
      <w:color w:val="000000"/>
      <w:spacing w:val="0"/>
      <w:w w:val="100"/>
      <w:position w:val="0"/>
      <w:sz w:val="26"/>
      <w:szCs w:val="26"/>
      <w:shd w:val="clear" w:color="auto" w:fill="FFFFFF"/>
      <w:lang w:val="ru-RU" w:eastAsia="ru-RU" w:bidi="ru-RU"/>
    </w:rPr>
  </w:style>
  <w:style w:type="character" w:customStyle="1" w:styleId="Bodytext2Georgia105pt">
    <w:name w:val="Body text (2) + Georgia;10.5 pt"/>
    <w:basedOn w:val="Bodytext2"/>
    <w:rsid w:val="000A1BE3"/>
    <w:rPr>
      <w:rFonts w:ascii="Georgia" w:eastAsia="Georgia" w:hAnsi="Georgia" w:cs="Georgia"/>
      <w:color w:val="000000"/>
      <w:spacing w:val="0"/>
      <w:w w:val="100"/>
      <w:position w:val="0"/>
      <w:sz w:val="21"/>
      <w:szCs w:val="21"/>
      <w:shd w:val="clear" w:color="auto" w:fill="FFFFFF"/>
      <w:lang w:val="ru-RU" w:eastAsia="ru-RU" w:bidi="ru-RU"/>
    </w:rPr>
  </w:style>
  <w:style w:type="character" w:customStyle="1" w:styleId="Bodytext211ptSmallCaps">
    <w:name w:val="Body text (2) + 11 pt;Small Caps"/>
    <w:basedOn w:val="Bodytext2"/>
    <w:rsid w:val="000A1BE3"/>
    <w:rPr>
      <w:rFonts w:eastAsia="Times New Roman"/>
      <w:smallCaps/>
      <w:color w:val="000000"/>
      <w:spacing w:val="0"/>
      <w:w w:val="100"/>
      <w:position w:val="0"/>
      <w:sz w:val="22"/>
      <w:szCs w:val="22"/>
      <w:shd w:val="clear" w:color="auto" w:fill="FFFFFF"/>
      <w:lang w:val="ru-RU" w:eastAsia="ru-RU" w:bidi="ru-RU"/>
    </w:rPr>
  </w:style>
  <w:style w:type="paragraph" w:styleId="af3">
    <w:name w:val="Normal (Web)"/>
    <w:basedOn w:val="a"/>
    <w:uiPriority w:val="99"/>
    <w:semiHidden/>
    <w:unhideWhenUsed/>
    <w:rsid w:val="00824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824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79200">
      <w:bodyDiv w:val="1"/>
      <w:marLeft w:val="0"/>
      <w:marRight w:val="0"/>
      <w:marTop w:val="0"/>
      <w:marBottom w:val="0"/>
      <w:divBdr>
        <w:top w:val="none" w:sz="0" w:space="0" w:color="auto"/>
        <w:left w:val="none" w:sz="0" w:space="0" w:color="auto"/>
        <w:bottom w:val="none" w:sz="0" w:space="0" w:color="auto"/>
        <w:right w:val="none" w:sz="0" w:space="0" w:color="auto"/>
      </w:divBdr>
      <w:divsChild>
        <w:div w:id="1396051292">
          <w:marLeft w:val="547"/>
          <w:marRight w:val="0"/>
          <w:marTop w:val="0"/>
          <w:marBottom w:val="0"/>
          <w:divBdr>
            <w:top w:val="none" w:sz="0" w:space="0" w:color="auto"/>
            <w:left w:val="none" w:sz="0" w:space="0" w:color="auto"/>
            <w:bottom w:val="none" w:sz="0" w:space="0" w:color="auto"/>
            <w:right w:val="none" w:sz="0" w:space="0" w:color="auto"/>
          </w:divBdr>
        </w:div>
      </w:divsChild>
    </w:div>
    <w:div w:id="119342171">
      <w:bodyDiv w:val="1"/>
      <w:marLeft w:val="0"/>
      <w:marRight w:val="0"/>
      <w:marTop w:val="0"/>
      <w:marBottom w:val="0"/>
      <w:divBdr>
        <w:top w:val="none" w:sz="0" w:space="0" w:color="auto"/>
        <w:left w:val="none" w:sz="0" w:space="0" w:color="auto"/>
        <w:bottom w:val="none" w:sz="0" w:space="0" w:color="auto"/>
        <w:right w:val="none" w:sz="0" w:space="0" w:color="auto"/>
      </w:divBdr>
    </w:div>
    <w:div w:id="142506571">
      <w:bodyDiv w:val="1"/>
      <w:marLeft w:val="0"/>
      <w:marRight w:val="0"/>
      <w:marTop w:val="0"/>
      <w:marBottom w:val="0"/>
      <w:divBdr>
        <w:top w:val="none" w:sz="0" w:space="0" w:color="auto"/>
        <w:left w:val="none" w:sz="0" w:space="0" w:color="auto"/>
        <w:bottom w:val="none" w:sz="0" w:space="0" w:color="auto"/>
        <w:right w:val="none" w:sz="0" w:space="0" w:color="auto"/>
      </w:divBdr>
    </w:div>
    <w:div w:id="147946899">
      <w:bodyDiv w:val="1"/>
      <w:marLeft w:val="0"/>
      <w:marRight w:val="0"/>
      <w:marTop w:val="0"/>
      <w:marBottom w:val="0"/>
      <w:divBdr>
        <w:top w:val="none" w:sz="0" w:space="0" w:color="auto"/>
        <w:left w:val="none" w:sz="0" w:space="0" w:color="auto"/>
        <w:bottom w:val="none" w:sz="0" w:space="0" w:color="auto"/>
        <w:right w:val="none" w:sz="0" w:space="0" w:color="auto"/>
      </w:divBdr>
    </w:div>
    <w:div w:id="177548215">
      <w:bodyDiv w:val="1"/>
      <w:marLeft w:val="0"/>
      <w:marRight w:val="0"/>
      <w:marTop w:val="0"/>
      <w:marBottom w:val="0"/>
      <w:divBdr>
        <w:top w:val="none" w:sz="0" w:space="0" w:color="auto"/>
        <w:left w:val="none" w:sz="0" w:space="0" w:color="auto"/>
        <w:bottom w:val="none" w:sz="0" w:space="0" w:color="auto"/>
        <w:right w:val="none" w:sz="0" w:space="0" w:color="auto"/>
      </w:divBdr>
    </w:div>
    <w:div w:id="252904712">
      <w:bodyDiv w:val="1"/>
      <w:marLeft w:val="0"/>
      <w:marRight w:val="0"/>
      <w:marTop w:val="0"/>
      <w:marBottom w:val="0"/>
      <w:divBdr>
        <w:top w:val="none" w:sz="0" w:space="0" w:color="auto"/>
        <w:left w:val="none" w:sz="0" w:space="0" w:color="auto"/>
        <w:bottom w:val="none" w:sz="0" w:space="0" w:color="auto"/>
        <w:right w:val="none" w:sz="0" w:space="0" w:color="auto"/>
      </w:divBdr>
    </w:div>
    <w:div w:id="261500717">
      <w:bodyDiv w:val="1"/>
      <w:marLeft w:val="0"/>
      <w:marRight w:val="0"/>
      <w:marTop w:val="0"/>
      <w:marBottom w:val="0"/>
      <w:divBdr>
        <w:top w:val="none" w:sz="0" w:space="0" w:color="auto"/>
        <w:left w:val="none" w:sz="0" w:space="0" w:color="auto"/>
        <w:bottom w:val="none" w:sz="0" w:space="0" w:color="auto"/>
        <w:right w:val="none" w:sz="0" w:space="0" w:color="auto"/>
      </w:divBdr>
    </w:div>
    <w:div w:id="421532199">
      <w:bodyDiv w:val="1"/>
      <w:marLeft w:val="0"/>
      <w:marRight w:val="0"/>
      <w:marTop w:val="0"/>
      <w:marBottom w:val="0"/>
      <w:divBdr>
        <w:top w:val="none" w:sz="0" w:space="0" w:color="auto"/>
        <w:left w:val="none" w:sz="0" w:space="0" w:color="auto"/>
        <w:bottom w:val="none" w:sz="0" w:space="0" w:color="auto"/>
        <w:right w:val="none" w:sz="0" w:space="0" w:color="auto"/>
      </w:divBdr>
      <w:divsChild>
        <w:div w:id="910846657">
          <w:marLeft w:val="547"/>
          <w:marRight w:val="0"/>
          <w:marTop w:val="0"/>
          <w:marBottom w:val="0"/>
          <w:divBdr>
            <w:top w:val="none" w:sz="0" w:space="0" w:color="auto"/>
            <w:left w:val="none" w:sz="0" w:space="0" w:color="auto"/>
            <w:bottom w:val="none" w:sz="0" w:space="0" w:color="auto"/>
            <w:right w:val="none" w:sz="0" w:space="0" w:color="auto"/>
          </w:divBdr>
        </w:div>
      </w:divsChild>
    </w:div>
    <w:div w:id="482241215">
      <w:bodyDiv w:val="1"/>
      <w:marLeft w:val="0"/>
      <w:marRight w:val="0"/>
      <w:marTop w:val="0"/>
      <w:marBottom w:val="0"/>
      <w:divBdr>
        <w:top w:val="none" w:sz="0" w:space="0" w:color="auto"/>
        <w:left w:val="none" w:sz="0" w:space="0" w:color="auto"/>
        <w:bottom w:val="none" w:sz="0" w:space="0" w:color="auto"/>
        <w:right w:val="none" w:sz="0" w:space="0" w:color="auto"/>
      </w:divBdr>
    </w:div>
    <w:div w:id="632255049">
      <w:bodyDiv w:val="1"/>
      <w:marLeft w:val="0"/>
      <w:marRight w:val="0"/>
      <w:marTop w:val="0"/>
      <w:marBottom w:val="0"/>
      <w:divBdr>
        <w:top w:val="none" w:sz="0" w:space="0" w:color="auto"/>
        <w:left w:val="none" w:sz="0" w:space="0" w:color="auto"/>
        <w:bottom w:val="none" w:sz="0" w:space="0" w:color="auto"/>
        <w:right w:val="none" w:sz="0" w:space="0" w:color="auto"/>
      </w:divBdr>
      <w:divsChild>
        <w:div w:id="1170023914">
          <w:marLeft w:val="0"/>
          <w:marRight w:val="0"/>
          <w:marTop w:val="0"/>
          <w:marBottom w:val="0"/>
          <w:divBdr>
            <w:top w:val="none" w:sz="0" w:space="0" w:color="auto"/>
            <w:left w:val="none" w:sz="0" w:space="0" w:color="auto"/>
            <w:bottom w:val="none" w:sz="0" w:space="0" w:color="auto"/>
            <w:right w:val="none" w:sz="0" w:space="0" w:color="auto"/>
          </w:divBdr>
        </w:div>
        <w:div w:id="599458337">
          <w:marLeft w:val="0"/>
          <w:marRight w:val="0"/>
          <w:marTop w:val="0"/>
          <w:marBottom w:val="0"/>
          <w:divBdr>
            <w:top w:val="none" w:sz="0" w:space="0" w:color="auto"/>
            <w:left w:val="none" w:sz="0" w:space="0" w:color="auto"/>
            <w:bottom w:val="none" w:sz="0" w:space="0" w:color="auto"/>
            <w:right w:val="none" w:sz="0" w:space="0" w:color="auto"/>
          </w:divBdr>
        </w:div>
        <w:div w:id="1009525757">
          <w:marLeft w:val="0"/>
          <w:marRight w:val="0"/>
          <w:marTop w:val="0"/>
          <w:marBottom w:val="0"/>
          <w:divBdr>
            <w:top w:val="none" w:sz="0" w:space="0" w:color="auto"/>
            <w:left w:val="none" w:sz="0" w:space="0" w:color="auto"/>
            <w:bottom w:val="none" w:sz="0" w:space="0" w:color="auto"/>
            <w:right w:val="none" w:sz="0" w:space="0" w:color="auto"/>
          </w:divBdr>
        </w:div>
      </w:divsChild>
    </w:div>
    <w:div w:id="643969521">
      <w:bodyDiv w:val="1"/>
      <w:marLeft w:val="0"/>
      <w:marRight w:val="0"/>
      <w:marTop w:val="0"/>
      <w:marBottom w:val="0"/>
      <w:divBdr>
        <w:top w:val="none" w:sz="0" w:space="0" w:color="auto"/>
        <w:left w:val="none" w:sz="0" w:space="0" w:color="auto"/>
        <w:bottom w:val="none" w:sz="0" w:space="0" w:color="auto"/>
        <w:right w:val="none" w:sz="0" w:space="0" w:color="auto"/>
      </w:divBdr>
    </w:div>
    <w:div w:id="731971965">
      <w:bodyDiv w:val="1"/>
      <w:marLeft w:val="0"/>
      <w:marRight w:val="0"/>
      <w:marTop w:val="0"/>
      <w:marBottom w:val="0"/>
      <w:divBdr>
        <w:top w:val="none" w:sz="0" w:space="0" w:color="auto"/>
        <w:left w:val="none" w:sz="0" w:space="0" w:color="auto"/>
        <w:bottom w:val="none" w:sz="0" w:space="0" w:color="auto"/>
        <w:right w:val="none" w:sz="0" w:space="0" w:color="auto"/>
      </w:divBdr>
    </w:div>
    <w:div w:id="846871475">
      <w:bodyDiv w:val="1"/>
      <w:marLeft w:val="0"/>
      <w:marRight w:val="0"/>
      <w:marTop w:val="0"/>
      <w:marBottom w:val="0"/>
      <w:divBdr>
        <w:top w:val="none" w:sz="0" w:space="0" w:color="auto"/>
        <w:left w:val="none" w:sz="0" w:space="0" w:color="auto"/>
        <w:bottom w:val="none" w:sz="0" w:space="0" w:color="auto"/>
        <w:right w:val="none" w:sz="0" w:space="0" w:color="auto"/>
      </w:divBdr>
    </w:div>
    <w:div w:id="1015033344">
      <w:bodyDiv w:val="1"/>
      <w:marLeft w:val="0"/>
      <w:marRight w:val="0"/>
      <w:marTop w:val="0"/>
      <w:marBottom w:val="0"/>
      <w:divBdr>
        <w:top w:val="none" w:sz="0" w:space="0" w:color="auto"/>
        <w:left w:val="none" w:sz="0" w:space="0" w:color="auto"/>
        <w:bottom w:val="none" w:sz="0" w:space="0" w:color="auto"/>
        <w:right w:val="none" w:sz="0" w:space="0" w:color="auto"/>
      </w:divBdr>
      <w:divsChild>
        <w:div w:id="777725559">
          <w:marLeft w:val="547"/>
          <w:marRight w:val="0"/>
          <w:marTop w:val="0"/>
          <w:marBottom w:val="0"/>
          <w:divBdr>
            <w:top w:val="none" w:sz="0" w:space="0" w:color="auto"/>
            <w:left w:val="none" w:sz="0" w:space="0" w:color="auto"/>
            <w:bottom w:val="none" w:sz="0" w:space="0" w:color="auto"/>
            <w:right w:val="none" w:sz="0" w:space="0" w:color="auto"/>
          </w:divBdr>
        </w:div>
      </w:divsChild>
    </w:div>
    <w:div w:id="1028681092">
      <w:bodyDiv w:val="1"/>
      <w:marLeft w:val="0"/>
      <w:marRight w:val="0"/>
      <w:marTop w:val="0"/>
      <w:marBottom w:val="0"/>
      <w:divBdr>
        <w:top w:val="none" w:sz="0" w:space="0" w:color="auto"/>
        <w:left w:val="none" w:sz="0" w:space="0" w:color="auto"/>
        <w:bottom w:val="none" w:sz="0" w:space="0" w:color="auto"/>
        <w:right w:val="none" w:sz="0" w:space="0" w:color="auto"/>
      </w:divBdr>
      <w:divsChild>
        <w:div w:id="189612301">
          <w:marLeft w:val="547"/>
          <w:marRight w:val="0"/>
          <w:marTop w:val="0"/>
          <w:marBottom w:val="0"/>
          <w:divBdr>
            <w:top w:val="none" w:sz="0" w:space="0" w:color="auto"/>
            <w:left w:val="none" w:sz="0" w:space="0" w:color="auto"/>
            <w:bottom w:val="none" w:sz="0" w:space="0" w:color="auto"/>
            <w:right w:val="none" w:sz="0" w:space="0" w:color="auto"/>
          </w:divBdr>
        </w:div>
      </w:divsChild>
    </w:div>
    <w:div w:id="1130978142">
      <w:bodyDiv w:val="1"/>
      <w:marLeft w:val="0"/>
      <w:marRight w:val="0"/>
      <w:marTop w:val="0"/>
      <w:marBottom w:val="0"/>
      <w:divBdr>
        <w:top w:val="none" w:sz="0" w:space="0" w:color="auto"/>
        <w:left w:val="none" w:sz="0" w:space="0" w:color="auto"/>
        <w:bottom w:val="none" w:sz="0" w:space="0" w:color="auto"/>
        <w:right w:val="none" w:sz="0" w:space="0" w:color="auto"/>
      </w:divBdr>
    </w:div>
    <w:div w:id="1135221085">
      <w:bodyDiv w:val="1"/>
      <w:marLeft w:val="0"/>
      <w:marRight w:val="0"/>
      <w:marTop w:val="0"/>
      <w:marBottom w:val="0"/>
      <w:divBdr>
        <w:top w:val="none" w:sz="0" w:space="0" w:color="auto"/>
        <w:left w:val="none" w:sz="0" w:space="0" w:color="auto"/>
        <w:bottom w:val="none" w:sz="0" w:space="0" w:color="auto"/>
        <w:right w:val="none" w:sz="0" w:space="0" w:color="auto"/>
      </w:divBdr>
      <w:divsChild>
        <w:div w:id="238952192">
          <w:marLeft w:val="0"/>
          <w:marRight w:val="0"/>
          <w:marTop w:val="0"/>
          <w:marBottom w:val="374"/>
          <w:divBdr>
            <w:top w:val="single" w:sz="8" w:space="13" w:color="EAEAEA"/>
            <w:left w:val="single" w:sz="8" w:space="13" w:color="EAEAEA"/>
            <w:bottom w:val="single" w:sz="8" w:space="0" w:color="EAEAEA"/>
            <w:right w:val="single" w:sz="8" w:space="13" w:color="EAEAEA"/>
          </w:divBdr>
        </w:div>
        <w:div w:id="1203782006">
          <w:marLeft w:val="0"/>
          <w:marRight w:val="0"/>
          <w:marTop w:val="0"/>
          <w:marBottom w:val="374"/>
          <w:divBdr>
            <w:top w:val="single" w:sz="8" w:space="13" w:color="EAEAEA"/>
            <w:left w:val="single" w:sz="8" w:space="13" w:color="EAEAEA"/>
            <w:bottom w:val="single" w:sz="8" w:space="0" w:color="EAEAEA"/>
            <w:right w:val="single" w:sz="8" w:space="13" w:color="EAEAEA"/>
          </w:divBdr>
        </w:div>
        <w:div w:id="1707683573">
          <w:marLeft w:val="0"/>
          <w:marRight w:val="0"/>
          <w:marTop w:val="0"/>
          <w:marBottom w:val="374"/>
          <w:divBdr>
            <w:top w:val="single" w:sz="8" w:space="13" w:color="EAEAEA"/>
            <w:left w:val="single" w:sz="8" w:space="13" w:color="EAEAEA"/>
            <w:bottom w:val="single" w:sz="8" w:space="0" w:color="EAEAEA"/>
            <w:right w:val="single" w:sz="8" w:space="13" w:color="EAEAEA"/>
          </w:divBdr>
        </w:div>
        <w:div w:id="1942948796">
          <w:marLeft w:val="0"/>
          <w:marRight w:val="0"/>
          <w:marTop w:val="0"/>
          <w:marBottom w:val="374"/>
          <w:divBdr>
            <w:top w:val="single" w:sz="8" w:space="13" w:color="EAEAEA"/>
            <w:left w:val="single" w:sz="8" w:space="13" w:color="EAEAEA"/>
            <w:bottom w:val="single" w:sz="8" w:space="0" w:color="EAEAEA"/>
            <w:right w:val="single" w:sz="8" w:space="13" w:color="EAEAEA"/>
          </w:divBdr>
        </w:div>
      </w:divsChild>
    </w:div>
    <w:div w:id="1174999753">
      <w:bodyDiv w:val="1"/>
      <w:marLeft w:val="0"/>
      <w:marRight w:val="0"/>
      <w:marTop w:val="0"/>
      <w:marBottom w:val="0"/>
      <w:divBdr>
        <w:top w:val="none" w:sz="0" w:space="0" w:color="auto"/>
        <w:left w:val="none" w:sz="0" w:space="0" w:color="auto"/>
        <w:bottom w:val="none" w:sz="0" w:space="0" w:color="auto"/>
        <w:right w:val="none" w:sz="0" w:space="0" w:color="auto"/>
      </w:divBdr>
    </w:div>
    <w:div w:id="1179933112">
      <w:bodyDiv w:val="1"/>
      <w:marLeft w:val="0"/>
      <w:marRight w:val="0"/>
      <w:marTop w:val="0"/>
      <w:marBottom w:val="0"/>
      <w:divBdr>
        <w:top w:val="none" w:sz="0" w:space="0" w:color="auto"/>
        <w:left w:val="none" w:sz="0" w:space="0" w:color="auto"/>
        <w:bottom w:val="none" w:sz="0" w:space="0" w:color="auto"/>
        <w:right w:val="none" w:sz="0" w:space="0" w:color="auto"/>
      </w:divBdr>
    </w:div>
    <w:div w:id="1225869871">
      <w:bodyDiv w:val="1"/>
      <w:marLeft w:val="0"/>
      <w:marRight w:val="0"/>
      <w:marTop w:val="0"/>
      <w:marBottom w:val="0"/>
      <w:divBdr>
        <w:top w:val="none" w:sz="0" w:space="0" w:color="auto"/>
        <w:left w:val="none" w:sz="0" w:space="0" w:color="auto"/>
        <w:bottom w:val="none" w:sz="0" w:space="0" w:color="auto"/>
        <w:right w:val="none" w:sz="0" w:space="0" w:color="auto"/>
      </w:divBdr>
    </w:div>
    <w:div w:id="1571961018">
      <w:bodyDiv w:val="1"/>
      <w:marLeft w:val="0"/>
      <w:marRight w:val="0"/>
      <w:marTop w:val="0"/>
      <w:marBottom w:val="0"/>
      <w:divBdr>
        <w:top w:val="none" w:sz="0" w:space="0" w:color="auto"/>
        <w:left w:val="none" w:sz="0" w:space="0" w:color="auto"/>
        <w:bottom w:val="none" w:sz="0" w:space="0" w:color="auto"/>
        <w:right w:val="none" w:sz="0" w:space="0" w:color="auto"/>
      </w:divBdr>
      <w:divsChild>
        <w:div w:id="29379335">
          <w:marLeft w:val="547"/>
          <w:marRight w:val="0"/>
          <w:marTop w:val="0"/>
          <w:marBottom w:val="0"/>
          <w:divBdr>
            <w:top w:val="none" w:sz="0" w:space="0" w:color="auto"/>
            <w:left w:val="none" w:sz="0" w:space="0" w:color="auto"/>
            <w:bottom w:val="none" w:sz="0" w:space="0" w:color="auto"/>
            <w:right w:val="none" w:sz="0" w:space="0" w:color="auto"/>
          </w:divBdr>
        </w:div>
      </w:divsChild>
    </w:div>
    <w:div w:id="1597254338">
      <w:bodyDiv w:val="1"/>
      <w:marLeft w:val="0"/>
      <w:marRight w:val="0"/>
      <w:marTop w:val="0"/>
      <w:marBottom w:val="0"/>
      <w:divBdr>
        <w:top w:val="none" w:sz="0" w:space="0" w:color="auto"/>
        <w:left w:val="none" w:sz="0" w:space="0" w:color="auto"/>
        <w:bottom w:val="none" w:sz="0" w:space="0" w:color="auto"/>
        <w:right w:val="none" w:sz="0" w:space="0" w:color="auto"/>
      </w:divBdr>
    </w:div>
    <w:div w:id="1780224223">
      <w:bodyDiv w:val="1"/>
      <w:marLeft w:val="0"/>
      <w:marRight w:val="0"/>
      <w:marTop w:val="0"/>
      <w:marBottom w:val="0"/>
      <w:divBdr>
        <w:top w:val="none" w:sz="0" w:space="0" w:color="auto"/>
        <w:left w:val="none" w:sz="0" w:space="0" w:color="auto"/>
        <w:bottom w:val="none" w:sz="0" w:space="0" w:color="auto"/>
        <w:right w:val="none" w:sz="0" w:space="0" w:color="auto"/>
      </w:divBdr>
      <w:divsChild>
        <w:div w:id="1059135445">
          <w:marLeft w:val="0"/>
          <w:marRight w:val="0"/>
          <w:marTop w:val="0"/>
          <w:marBottom w:val="0"/>
          <w:divBdr>
            <w:top w:val="none" w:sz="0" w:space="0" w:color="auto"/>
            <w:left w:val="none" w:sz="0" w:space="0" w:color="auto"/>
            <w:bottom w:val="none" w:sz="0" w:space="0" w:color="auto"/>
            <w:right w:val="none" w:sz="0" w:space="0" w:color="auto"/>
          </w:divBdr>
        </w:div>
        <w:div w:id="1248154912">
          <w:marLeft w:val="0"/>
          <w:marRight w:val="0"/>
          <w:marTop w:val="0"/>
          <w:marBottom w:val="0"/>
          <w:divBdr>
            <w:top w:val="none" w:sz="0" w:space="0" w:color="auto"/>
            <w:left w:val="none" w:sz="0" w:space="0" w:color="auto"/>
            <w:bottom w:val="none" w:sz="0" w:space="0" w:color="auto"/>
            <w:right w:val="none" w:sz="0" w:space="0" w:color="auto"/>
          </w:divBdr>
        </w:div>
        <w:div w:id="1453599356">
          <w:marLeft w:val="0"/>
          <w:marRight w:val="0"/>
          <w:marTop w:val="0"/>
          <w:marBottom w:val="0"/>
          <w:divBdr>
            <w:top w:val="none" w:sz="0" w:space="0" w:color="auto"/>
            <w:left w:val="single" w:sz="36" w:space="10" w:color="E9ECEF"/>
            <w:bottom w:val="none" w:sz="0" w:space="0" w:color="auto"/>
            <w:right w:val="none" w:sz="0" w:space="0" w:color="auto"/>
          </w:divBdr>
        </w:div>
      </w:divsChild>
    </w:div>
    <w:div w:id="1829665757">
      <w:bodyDiv w:val="1"/>
      <w:marLeft w:val="0"/>
      <w:marRight w:val="0"/>
      <w:marTop w:val="0"/>
      <w:marBottom w:val="0"/>
      <w:divBdr>
        <w:top w:val="none" w:sz="0" w:space="0" w:color="auto"/>
        <w:left w:val="none" w:sz="0" w:space="0" w:color="auto"/>
        <w:bottom w:val="none" w:sz="0" w:space="0" w:color="auto"/>
        <w:right w:val="none" w:sz="0" w:space="0" w:color="auto"/>
      </w:divBdr>
    </w:div>
    <w:div w:id="1849708451">
      <w:bodyDiv w:val="1"/>
      <w:marLeft w:val="0"/>
      <w:marRight w:val="0"/>
      <w:marTop w:val="0"/>
      <w:marBottom w:val="0"/>
      <w:divBdr>
        <w:top w:val="none" w:sz="0" w:space="0" w:color="auto"/>
        <w:left w:val="none" w:sz="0" w:space="0" w:color="auto"/>
        <w:bottom w:val="none" w:sz="0" w:space="0" w:color="auto"/>
        <w:right w:val="none" w:sz="0" w:space="0" w:color="auto"/>
      </w:divBdr>
    </w:div>
    <w:div w:id="1928272812">
      <w:bodyDiv w:val="1"/>
      <w:marLeft w:val="0"/>
      <w:marRight w:val="0"/>
      <w:marTop w:val="0"/>
      <w:marBottom w:val="0"/>
      <w:divBdr>
        <w:top w:val="none" w:sz="0" w:space="0" w:color="auto"/>
        <w:left w:val="none" w:sz="0" w:space="0" w:color="auto"/>
        <w:bottom w:val="none" w:sz="0" w:space="0" w:color="auto"/>
        <w:right w:val="none" w:sz="0" w:space="0" w:color="auto"/>
      </w:divBdr>
    </w:div>
    <w:div w:id="1944074583">
      <w:bodyDiv w:val="1"/>
      <w:marLeft w:val="0"/>
      <w:marRight w:val="0"/>
      <w:marTop w:val="0"/>
      <w:marBottom w:val="0"/>
      <w:divBdr>
        <w:top w:val="none" w:sz="0" w:space="0" w:color="auto"/>
        <w:left w:val="none" w:sz="0" w:space="0" w:color="auto"/>
        <w:bottom w:val="none" w:sz="0" w:space="0" w:color="auto"/>
        <w:right w:val="none" w:sz="0" w:space="0" w:color="auto"/>
      </w:divBdr>
      <w:divsChild>
        <w:div w:id="424346871">
          <w:marLeft w:val="547"/>
          <w:marRight w:val="0"/>
          <w:marTop w:val="0"/>
          <w:marBottom w:val="0"/>
          <w:divBdr>
            <w:top w:val="none" w:sz="0" w:space="0" w:color="auto"/>
            <w:left w:val="none" w:sz="0" w:space="0" w:color="auto"/>
            <w:bottom w:val="none" w:sz="0" w:space="0" w:color="auto"/>
            <w:right w:val="none" w:sz="0" w:space="0" w:color="auto"/>
          </w:divBdr>
        </w:div>
      </w:divsChild>
    </w:div>
    <w:div w:id="2095516004">
      <w:bodyDiv w:val="1"/>
      <w:marLeft w:val="0"/>
      <w:marRight w:val="0"/>
      <w:marTop w:val="0"/>
      <w:marBottom w:val="0"/>
      <w:divBdr>
        <w:top w:val="none" w:sz="0" w:space="0" w:color="auto"/>
        <w:left w:val="none" w:sz="0" w:space="0" w:color="auto"/>
        <w:bottom w:val="none" w:sz="0" w:space="0" w:color="auto"/>
        <w:right w:val="none" w:sz="0" w:space="0" w:color="auto"/>
      </w:divBdr>
    </w:div>
    <w:div w:id="2111971305">
      <w:bodyDiv w:val="1"/>
      <w:marLeft w:val="0"/>
      <w:marRight w:val="0"/>
      <w:marTop w:val="0"/>
      <w:marBottom w:val="0"/>
      <w:divBdr>
        <w:top w:val="none" w:sz="0" w:space="0" w:color="auto"/>
        <w:left w:val="none" w:sz="0" w:space="0" w:color="auto"/>
        <w:bottom w:val="none" w:sz="0" w:space="0" w:color="auto"/>
        <w:right w:val="none" w:sz="0" w:space="0" w:color="auto"/>
      </w:divBdr>
    </w:div>
    <w:div w:id="214646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diagramLayout" Target="diagrams/layout1.xml"/><Relationship Id="rId26" Type="http://schemas.openxmlformats.org/officeDocument/2006/relationships/chart" Target="charts/chart5.xml"/><Relationship Id="rId39" Type="http://schemas.openxmlformats.org/officeDocument/2006/relationships/image" Target="media/image12.wmf"/><Relationship Id="rId21" Type="http://schemas.microsoft.com/office/2007/relationships/diagramDrawing" Target="diagrams/drawing1.xml"/><Relationship Id="rId34" Type="http://schemas.openxmlformats.org/officeDocument/2006/relationships/chart" Target="charts/chart13.xml"/><Relationship Id="rId42" Type="http://schemas.openxmlformats.org/officeDocument/2006/relationships/oleObject" Target="embeddings/oleObject2.bin"/><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7.jpeg"/><Relationship Id="rId29" Type="http://schemas.openxmlformats.org/officeDocument/2006/relationships/chart" Target="charts/chart8.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chart" Target="charts/chart3.xml"/><Relationship Id="rId32" Type="http://schemas.openxmlformats.org/officeDocument/2006/relationships/chart" Target="charts/chart11.xml"/><Relationship Id="rId37" Type="http://schemas.openxmlformats.org/officeDocument/2006/relationships/image" Target="media/image10.png"/><Relationship Id="rId40" Type="http://schemas.openxmlformats.org/officeDocument/2006/relationships/oleObject" Target="embeddings/oleObject1.bin"/><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2.xml"/><Relationship Id="rId28" Type="http://schemas.openxmlformats.org/officeDocument/2006/relationships/chart" Target="charts/chart7.xml"/><Relationship Id="rId36" Type="http://schemas.openxmlformats.org/officeDocument/2006/relationships/image" Target="media/image9.gif"/><Relationship Id="rId10" Type="http://schemas.openxmlformats.org/officeDocument/2006/relationships/image" Target="media/image1.jpeg"/><Relationship Id="rId19" Type="http://schemas.openxmlformats.org/officeDocument/2006/relationships/diagramQuickStyle" Target="diagrams/quickStyle1.xml"/><Relationship Id="rId31" Type="http://schemas.openxmlformats.org/officeDocument/2006/relationships/chart" Target="charts/chart10.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5.jpeg"/><Relationship Id="rId22" Type="http://schemas.openxmlformats.org/officeDocument/2006/relationships/footer" Target="footer1.xml"/><Relationship Id="rId27" Type="http://schemas.openxmlformats.org/officeDocument/2006/relationships/chart" Target="charts/chart6.xml"/><Relationship Id="rId30" Type="http://schemas.openxmlformats.org/officeDocument/2006/relationships/chart" Target="charts/chart9.xml"/><Relationship Id="rId35" Type="http://schemas.openxmlformats.org/officeDocument/2006/relationships/image" Target="media/image8.png"/><Relationship Id="rId43" Type="http://schemas.openxmlformats.org/officeDocument/2006/relationships/image" Target="media/image14.jpeg"/><Relationship Id="rId8" Type="http://schemas.openxmlformats.org/officeDocument/2006/relationships/chart" Target="charts/chart1.xml"/><Relationship Id="rId3" Type="http://schemas.microsoft.com/office/2007/relationships/stylesWithEffects" Target="stylesWithEffects.xml"/><Relationship Id="rId12" Type="http://schemas.openxmlformats.org/officeDocument/2006/relationships/image" Target="media/image3.jpeg"/><Relationship Id="rId17" Type="http://schemas.openxmlformats.org/officeDocument/2006/relationships/diagramData" Target="diagrams/data1.xml"/><Relationship Id="rId25" Type="http://schemas.openxmlformats.org/officeDocument/2006/relationships/chart" Target="charts/chart4.xml"/><Relationship Id="rId33" Type="http://schemas.openxmlformats.org/officeDocument/2006/relationships/chart" Target="charts/chart12.xml"/><Relationship Id="rId38" Type="http://schemas.openxmlformats.org/officeDocument/2006/relationships/image" Target="media/image11.png"/><Relationship Id="rId20" Type="http://schemas.openxmlformats.org/officeDocument/2006/relationships/diagramColors" Target="diagrams/colors1.xml"/><Relationship Id="rId41" Type="http://schemas.openxmlformats.org/officeDocument/2006/relationships/image" Target="media/image13.wmf"/></Relationships>
</file>

<file path=word/charts/_rels/chart1.xml.rels><?xml version="1.0" encoding="UTF-8" standalone="yes"?>
<Relationships xmlns="http://schemas.openxmlformats.org/package/2006/relationships"><Relationship Id="rId1" Type="http://schemas.openxmlformats.org/officeDocument/2006/relationships/oleObject" Target="file:///C:\Users\ada\Desktop\&#1051;&#1080;&#1089;&#1090;%20Microsoft%20Office%20Excel%20(2).xlsx" TargetMode="External"/></Relationships>
</file>

<file path=word/charts/_rels/chart10.xml.rels><?xml version="1.0" encoding="UTF-8" standalone="yes"?>
<Relationships xmlns="http://schemas.openxmlformats.org/package/2006/relationships"><Relationship Id="rId1" Type="http://schemas.openxmlformats.org/officeDocument/2006/relationships/package" Target="../embeddings/_____Microsoft_Excel4.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_____Microsoft_Excel5.xlsx"/></Relationships>
</file>

<file path=word/charts/_rels/chart12.xml.rels><?xml version="1.0" encoding="UTF-8" standalone="yes"?>
<Relationships xmlns="http://schemas.openxmlformats.org/package/2006/relationships"><Relationship Id="rId1" Type="http://schemas.openxmlformats.org/officeDocument/2006/relationships/oleObject" Target="file:///C:\Users\ada\Desktop\&#1051;&#1080;&#1089;&#1090;%20Microsoft%20Office%20Excel%20(2).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da\Desktop\&#1051;&#1080;&#1089;&#1090;%20Microsoft%20Office%20Excel.xlsx"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_rels/chart3.xml.rels><?xml version="1.0" encoding="UTF-8" standalone="yes"?>
<Relationships xmlns="http://schemas.openxmlformats.org/package/2006/relationships"><Relationship Id="rId1" Type="http://schemas.openxmlformats.org/officeDocument/2006/relationships/oleObject" Target="file:///C:\Users\ada\Desktop\&#1051;&#1080;&#1089;&#1090;%20Microsoft%20Office%20Excel%20(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da\Desktop\&#1051;&#1080;&#1089;&#1090;%20Microsoft%20Office%20Excel%20(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1044;&#1080;&#1072;&#1075;&#1088;&#1072;&#1084;&#1084;&#1072;%20&#1074;%20Microsoft%20Office%20PowerPoint" TargetMode="External"/></Relationships>
</file>

<file path=word/charts/_rels/chart6.xml.rels><?xml version="1.0" encoding="UTF-8" standalone="yes"?>
<Relationships xmlns="http://schemas.openxmlformats.org/package/2006/relationships"><Relationship Id="rId1" Type="http://schemas.openxmlformats.org/officeDocument/2006/relationships/package" Target="../embeddings/_____Microsoft_Excel2.xlsx"/></Relationships>
</file>

<file path=word/charts/_rels/chart7.xml.rels><?xml version="1.0" encoding="UTF-8" standalone="yes"?>
<Relationships xmlns="http://schemas.openxmlformats.org/package/2006/relationships"><Relationship Id="rId1" Type="http://schemas.openxmlformats.org/officeDocument/2006/relationships/package" Target="../embeddings/_____Microsoft_Excel3.xlsx"/></Relationships>
</file>

<file path=word/charts/_rels/chart8.xml.rels><?xml version="1.0" encoding="UTF-8" standalone="yes"?>
<Relationships xmlns="http://schemas.openxmlformats.org/package/2006/relationships"><Relationship Id="rId1" Type="http://schemas.openxmlformats.org/officeDocument/2006/relationships/oleObject" Target="file:///C:\Users\ada\Desktop\&#1051;&#1080;&#1089;&#1090;%20Microsoft%20Office%20Excel%20(2).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da\Desktop\&#1051;&#1080;&#1089;&#1090;%20Microsoft%20Office%20Excel%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16"/>
    </mc:Choice>
    <mc:Fallback>
      <c:style val="16"/>
    </mc:Fallback>
  </mc:AlternateContent>
  <c:chart>
    <c:autoTitleDeleted val="1"/>
    <c:plotArea>
      <c:layout/>
      <c:barChart>
        <c:barDir val="col"/>
        <c:grouping val="clustered"/>
        <c:varyColors val="0"/>
        <c:ser>
          <c:idx val="1"/>
          <c:order val="0"/>
          <c:tx>
            <c:strRef>
              <c:f>Лист1!$E$347</c:f>
              <c:strCache>
                <c:ptCount val="1"/>
                <c:pt idx="0">
                  <c:v>Абсолют-
ное число
больных с
впервые в
жизни
установ-
ленным
диагнозом</c:v>
                </c:pt>
              </c:strCache>
            </c:strRef>
          </c:tx>
          <c:spPr>
            <a:solidFill>
              <a:srgbClr val="C00000"/>
            </a:solidFill>
          </c:spPr>
          <c:invertIfNegative val="0"/>
          <c:cat>
            <c:numRef>
              <c:f>Лист1!$D$348:$D$358</c:f>
              <c:numCache>
                <c:formatCode>#,##0</c:formatCode>
                <c:ptCount val="11"/>
                <c:pt idx="0">
                  <c:v>2004</c:v>
                </c:pt>
                <c:pt idx="1">
                  <c:v>2005</c:v>
                </c:pt>
                <c:pt idx="2">
                  <c:v>2006</c:v>
                </c:pt>
                <c:pt idx="3">
                  <c:v>2007</c:v>
                </c:pt>
                <c:pt idx="4">
                  <c:v>2008</c:v>
                </c:pt>
                <c:pt idx="5">
                  <c:v>2009</c:v>
                </c:pt>
                <c:pt idx="6">
                  <c:v>2010</c:v>
                </c:pt>
                <c:pt idx="7">
                  <c:v>2011</c:v>
                </c:pt>
                <c:pt idx="8">
                  <c:v>2012</c:v>
                </c:pt>
                <c:pt idx="9">
                  <c:v>2013</c:v>
                </c:pt>
                <c:pt idx="10">
                  <c:v>2014</c:v>
                </c:pt>
              </c:numCache>
            </c:numRef>
          </c:cat>
          <c:val>
            <c:numRef>
              <c:f>Лист1!$E$348:$E$358</c:f>
              <c:numCache>
                <c:formatCode>General</c:formatCode>
                <c:ptCount val="11"/>
                <c:pt idx="0">
                  <c:v>2487</c:v>
                </c:pt>
                <c:pt idx="1">
                  <c:v>2331</c:v>
                </c:pt>
                <c:pt idx="2">
                  <c:v>2425</c:v>
                </c:pt>
                <c:pt idx="3">
                  <c:v>2336</c:v>
                </c:pt>
                <c:pt idx="4">
                  <c:v>2504</c:v>
                </c:pt>
                <c:pt idx="5">
                  <c:v>2654</c:v>
                </c:pt>
                <c:pt idx="6">
                  <c:v>2685</c:v>
                </c:pt>
                <c:pt idx="7">
                  <c:v>2621</c:v>
                </c:pt>
                <c:pt idx="8">
                  <c:v>2682</c:v>
                </c:pt>
                <c:pt idx="9">
                  <c:v>2819</c:v>
                </c:pt>
                <c:pt idx="10">
                  <c:v>3003</c:v>
                </c:pt>
              </c:numCache>
            </c:numRef>
          </c:val>
        </c:ser>
        <c:dLbls>
          <c:showLegendKey val="0"/>
          <c:showVal val="0"/>
          <c:showCatName val="0"/>
          <c:showSerName val="0"/>
          <c:showPercent val="0"/>
          <c:showBubbleSize val="0"/>
        </c:dLbls>
        <c:gapWidth val="300"/>
        <c:axId val="84163584"/>
        <c:axId val="139846784"/>
      </c:barChart>
      <c:catAx>
        <c:axId val="84163584"/>
        <c:scaling>
          <c:orientation val="minMax"/>
        </c:scaling>
        <c:delete val="0"/>
        <c:axPos val="b"/>
        <c:numFmt formatCode="#,##0" sourceLinked="1"/>
        <c:majorTickMark val="none"/>
        <c:minorTickMark val="none"/>
        <c:tickLblPos val="nextTo"/>
        <c:txPr>
          <a:bodyPr/>
          <a:lstStyle/>
          <a:p>
            <a:pPr>
              <a:defRPr sz="1200"/>
            </a:pPr>
            <a:endParaRPr lang="ru-RU"/>
          </a:p>
        </c:txPr>
        <c:crossAx val="139846784"/>
        <c:crosses val="autoZero"/>
        <c:auto val="1"/>
        <c:lblAlgn val="ctr"/>
        <c:lblOffset val="100"/>
        <c:noMultiLvlLbl val="0"/>
      </c:catAx>
      <c:valAx>
        <c:axId val="139846784"/>
        <c:scaling>
          <c:orientation val="minMax"/>
        </c:scaling>
        <c:delete val="0"/>
        <c:axPos val="l"/>
        <c:majorGridlines/>
        <c:minorGridlines/>
        <c:title>
          <c:tx>
            <c:rich>
              <a:bodyPr/>
              <a:lstStyle/>
              <a:p>
                <a:pPr>
                  <a:defRPr sz="1600"/>
                </a:pPr>
                <a:r>
                  <a:rPr lang="ru-RU" sz="1600" dirty="0" smtClean="0"/>
                  <a:t>Абсолютное</a:t>
                </a:r>
                <a:r>
                  <a:rPr lang="ru-RU" sz="1600" baseline="0" dirty="0" smtClean="0"/>
                  <a:t> число больных</a:t>
                </a:r>
                <a:endParaRPr lang="ru-RU" sz="1600" dirty="0"/>
              </a:p>
            </c:rich>
          </c:tx>
          <c:overlay val="0"/>
        </c:title>
        <c:numFmt formatCode="General" sourceLinked="1"/>
        <c:majorTickMark val="out"/>
        <c:minorTickMark val="none"/>
        <c:tickLblPos val="nextTo"/>
        <c:crossAx val="84163584"/>
        <c:crosses val="autoZero"/>
        <c:crossBetween val="between"/>
      </c:valAx>
    </c:plotArea>
    <c:plotVisOnly val="1"/>
    <c:dispBlanksAs val="gap"/>
    <c:showDLblsOverMax val="0"/>
  </c:chart>
  <c:spPr>
    <a:ln>
      <a:noFill/>
    </a:ln>
  </c:spPr>
  <c:txPr>
    <a:bodyPr/>
    <a:lstStyle/>
    <a:p>
      <a:pPr>
        <a:defRPr sz="1100"/>
      </a:pPr>
      <a:endParaRPr lang="ru-RU"/>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Столбец1</c:v>
                </c:pt>
              </c:strCache>
            </c:strRef>
          </c:tx>
          <c:spPr>
            <a:solidFill>
              <a:srgbClr val="FF0000"/>
            </a:solidFill>
            <a:scene3d>
              <a:camera prst="orthographicFront"/>
              <a:lightRig rig="threePt" dir="t"/>
            </a:scene3d>
            <a:sp3d prstMaterial="translucentPowder">
              <a:bevelT w="203200" h="50800" prst="softRound"/>
            </a:sp3d>
          </c:spPr>
          <c:invertIfNegative val="0"/>
          <c:cat>
            <c:strRef>
              <c:f>Лист1!$A$2:$A$4</c:f>
              <c:strCache>
                <c:ptCount val="3"/>
                <c:pt idx="0">
                  <c:v>Острый лимфобластный лейкоз I фаза</c:v>
                </c:pt>
                <c:pt idx="1">
                  <c:v>Острый лимфобластный лейкоз II фаза</c:v>
                </c:pt>
                <c:pt idx="2">
                  <c:v>Острый миелобластный лейкоз</c:v>
                </c:pt>
              </c:strCache>
            </c:strRef>
          </c:cat>
          <c:val>
            <c:numRef>
              <c:f>Лист1!$B$2:$B$4</c:f>
              <c:numCache>
                <c:formatCode>0.00%</c:formatCode>
                <c:ptCount val="3"/>
                <c:pt idx="0">
                  <c:v>0.58299999999999996</c:v>
                </c:pt>
                <c:pt idx="1">
                  <c:v>0.28500000000000031</c:v>
                </c:pt>
                <c:pt idx="2" formatCode="0%">
                  <c:v>0.56999999999999995</c:v>
                </c:pt>
              </c:numCache>
            </c:numRef>
          </c:val>
        </c:ser>
        <c:dLbls>
          <c:showLegendKey val="0"/>
          <c:showVal val="1"/>
          <c:showCatName val="0"/>
          <c:showSerName val="0"/>
          <c:showPercent val="0"/>
          <c:showBubbleSize val="0"/>
        </c:dLbls>
        <c:gapWidth val="150"/>
        <c:overlap val="-25"/>
        <c:axId val="138847232"/>
        <c:axId val="144540224"/>
      </c:barChart>
      <c:catAx>
        <c:axId val="138847232"/>
        <c:scaling>
          <c:orientation val="minMax"/>
        </c:scaling>
        <c:delete val="0"/>
        <c:axPos val="b"/>
        <c:majorTickMark val="none"/>
        <c:minorTickMark val="none"/>
        <c:tickLblPos val="nextTo"/>
        <c:crossAx val="144540224"/>
        <c:crosses val="autoZero"/>
        <c:auto val="1"/>
        <c:lblAlgn val="ctr"/>
        <c:lblOffset val="100"/>
        <c:noMultiLvlLbl val="0"/>
      </c:catAx>
      <c:valAx>
        <c:axId val="144540224"/>
        <c:scaling>
          <c:orientation val="minMax"/>
        </c:scaling>
        <c:delete val="1"/>
        <c:axPos val="l"/>
        <c:numFmt formatCode="0.00%" sourceLinked="1"/>
        <c:majorTickMark val="none"/>
        <c:minorTickMark val="none"/>
        <c:tickLblPos val="none"/>
        <c:crossAx val="138847232"/>
        <c:crosses val="autoZero"/>
        <c:crossBetween val="between"/>
      </c:valAx>
    </c:plotArea>
    <c:plotVisOnly val="1"/>
    <c:dispBlanksAs val="gap"/>
    <c:showDLblsOverMax val="0"/>
  </c:chart>
  <c:spPr>
    <a:ln>
      <a:noFill/>
    </a:ln>
  </c:spPr>
  <c:txPr>
    <a:bodyPr/>
    <a:lstStyle/>
    <a:p>
      <a:pPr>
        <a:defRPr sz="1200"/>
      </a:pPr>
      <a:endParaRPr lang="ru-RU"/>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Ряд 1</c:v>
                </c:pt>
              </c:strCache>
            </c:strRef>
          </c:tx>
          <c:spPr>
            <a:solidFill>
              <a:schemeClr val="tx1">
                <a:lumMod val="95000"/>
                <a:lumOff val="5000"/>
              </a:schemeClr>
            </a:solidFill>
            <a:scene3d>
              <a:camera prst="orthographicFront"/>
              <a:lightRig rig="threePt" dir="t"/>
            </a:scene3d>
            <a:sp3d prstMaterial="translucentPowder">
              <a:bevelT w="203200" h="50800" prst="softRound"/>
            </a:sp3d>
          </c:spPr>
          <c:invertIfNegative val="0"/>
          <c:cat>
            <c:strRef>
              <c:f>Лист1!$A$2:$A$4</c:f>
              <c:strCache>
                <c:ptCount val="3"/>
                <c:pt idx="0">
                  <c:v>Острый лимфобластный лейкоз I фаза</c:v>
                </c:pt>
                <c:pt idx="1">
                  <c:v>Острый лимфобластный лейкоз II фаза</c:v>
                </c:pt>
                <c:pt idx="2">
                  <c:v>Острый миелобластный лейкоз</c:v>
                </c:pt>
              </c:strCache>
            </c:strRef>
          </c:cat>
          <c:val>
            <c:numRef>
              <c:f>Лист1!$B$2:$B$4</c:f>
              <c:numCache>
                <c:formatCode>0%</c:formatCode>
                <c:ptCount val="3"/>
                <c:pt idx="0">
                  <c:v>0</c:v>
                </c:pt>
                <c:pt idx="1">
                  <c:v>0.29000000000000031</c:v>
                </c:pt>
                <c:pt idx="2">
                  <c:v>0.14000000000000001</c:v>
                </c:pt>
              </c:numCache>
            </c:numRef>
          </c:val>
        </c:ser>
        <c:dLbls>
          <c:showLegendKey val="0"/>
          <c:showVal val="1"/>
          <c:showCatName val="0"/>
          <c:showSerName val="0"/>
          <c:showPercent val="0"/>
          <c:showBubbleSize val="0"/>
        </c:dLbls>
        <c:gapWidth val="150"/>
        <c:overlap val="-25"/>
        <c:axId val="144368640"/>
        <c:axId val="144541952"/>
      </c:barChart>
      <c:catAx>
        <c:axId val="144368640"/>
        <c:scaling>
          <c:orientation val="minMax"/>
        </c:scaling>
        <c:delete val="0"/>
        <c:axPos val="b"/>
        <c:majorTickMark val="none"/>
        <c:minorTickMark val="none"/>
        <c:tickLblPos val="nextTo"/>
        <c:crossAx val="144541952"/>
        <c:crosses val="autoZero"/>
        <c:auto val="1"/>
        <c:lblAlgn val="ctr"/>
        <c:lblOffset val="100"/>
        <c:noMultiLvlLbl val="0"/>
      </c:catAx>
      <c:valAx>
        <c:axId val="144541952"/>
        <c:scaling>
          <c:orientation val="minMax"/>
        </c:scaling>
        <c:delete val="1"/>
        <c:axPos val="l"/>
        <c:numFmt formatCode="0%" sourceLinked="1"/>
        <c:majorTickMark val="out"/>
        <c:minorTickMark val="none"/>
        <c:tickLblPos val="none"/>
        <c:crossAx val="144368640"/>
        <c:crosses val="autoZero"/>
        <c:crossBetween val="between"/>
      </c:valAx>
    </c:plotArea>
    <c:plotVisOnly val="1"/>
    <c:dispBlanksAs val="gap"/>
    <c:showDLblsOverMax val="0"/>
  </c:chart>
  <c:spPr>
    <a:ln>
      <a:noFill/>
    </a:ln>
  </c:spPr>
  <c:txPr>
    <a:bodyPr/>
    <a:lstStyle/>
    <a:p>
      <a:pPr>
        <a:defRPr sz="1200"/>
      </a:pPr>
      <a:endParaRPr lang="ru-RU"/>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8264659249123268E-2"/>
          <c:y val="4.4641531030740922E-2"/>
          <c:w val="0.88566609275947561"/>
          <c:h val="0.7945883108276105"/>
        </c:manualLayout>
      </c:layout>
      <c:barChart>
        <c:barDir val="col"/>
        <c:grouping val="clustered"/>
        <c:varyColors val="0"/>
        <c:ser>
          <c:idx val="0"/>
          <c:order val="0"/>
          <c:spPr>
            <a:solidFill>
              <a:srgbClr val="C00000"/>
            </a:solidFill>
            <a:scene3d>
              <a:camera prst="orthographicFront"/>
              <a:lightRig rig="threePt" dir="t"/>
            </a:scene3d>
            <a:sp3d>
              <a:bevelT w="82550" h="44450" prst="angle"/>
              <a:bevelB w="82550" h="44450" prst="angle"/>
              <a:contourClr>
                <a:srgbClr val="000000"/>
              </a:contourClr>
            </a:sp3d>
          </c:spPr>
          <c:invertIfNegative val="0"/>
          <c:cat>
            <c:strRef>
              <c:f>Лист1!$A$930:$A$950</c:f>
              <c:strCache>
                <c:ptCount val="21"/>
                <c:pt idx="0">
                  <c:v>J01</c:v>
                </c:pt>
                <c:pt idx="1">
                  <c:v>J02</c:v>
                </c:pt>
                <c:pt idx="2">
                  <c:v>G01</c:v>
                </c:pt>
                <c:pt idx="3">
                  <c:v>V08</c:v>
                </c:pt>
                <c:pt idx="4">
                  <c:v>J06</c:v>
                </c:pt>
                <c:pt idx="5">
                  <c:v>B05</c:v>
                </c:pt>
                <c:pt idx="6">
                  <c:v>A09</c:v>
                </c:pt>
                <c:pt idx="7">
                  <c:v>A06</c:v>
                </c:pt>
                <c:pt idx="8">
                  <c:v>S01</c:v>
                </c:pt>
                <c:pt idx="9">
                  <c:v>A16</c:v>
                </c:pt>
                <c:pt idx="10">
                  <c:v>A02</c:v>
                </c:pt>
                <c:pt idx="11">
                  <c:v>V07</c:v>
                </c:pt>
                <c:pt idx="12">
                  <c:v>L03</c:v>
                </c:pt>
                <c:pt idx="13">
                  <c:v>D06</c:v>
                </c:pt>
                <c:pt idx="14">
                  <c:v>B01</c:v>
                </c:pt>
                <c:pt idx="15">
                  <c:v>N02</c:v>
                </c:pt>
                <c:pt idx="16">
                  <c:v>A12</c:v>
                </c:pt>
                <c:pt idx="17">
                  <c:v>M04</c:v>
                </c:pt>
                <c:pt idx="18">
                  <c:v>R06</c:v>
                </c:pt>
                <c:pt idx="19">
                  <c:v>A04</c:v>
                </c:pt>
                <c:pt idx="20">
                  <c:v>M01</c:v>
                </c:pt>
              </c:strCache>
            </c:strRef>
          </c:cat>
          <c:val>
            <c:numRef>
              <c:f>Лист1!$B$930:$B$950</c:f>
              <c:numCache>
                <c:formatCode>General</c:formatCode>
                <c:ptCount val="21"/>
                <c:pt idx="0">
                  <c:v>5735662.5800000001</c:v>
                </c:pt>
                <c:pt idx="1">
                  <c:v>2792563.18</c:v>
                </c:pt>
                <c:pt idx="2">
                  <c:v>2661516.48</c:v>
                </c:pt>
                <c:pt idx="3">
                  <c:v>993242.4</c:v>
                </c:pt>
                <c:pt idx="4">
                  <c:v>510148.7</c:v>
                </c:pt>
                <c:pt idx="5">
                  <c:v>487324.55</c:v>
                </c:pt>
                <c:pt idx="6">
                  <c:v>445749.5</c:v>
                </c:pt>
                <c:pt idx="7">
                  <c:v>322815.53999999998</c:v>
                </c:pt>
                <c:pt idx="8">
                  <c:v>296699.12</c:v>
                </c:pt>
                <c:pt idx="9">
                  <c:v>123896.1</c:v>
                </c:pt>
                <c:pt idx="10">
                  <c:v>46777.5</c:v>
                </c:pt>
                <c:pt idx="11">
                  <c:v>35139.199999999997</c:v>
                </c:pt>
                <c:pt idx="12">
                  <c:v>15083.42</c:v>
                </c:pt>
                <c:pt idx="13">
                  <c:v>12582.9</c:v>
                </c:pt>
                <c:pt idx="14">
                  <c:v>5998.29</c:v>
                </c:pt>
                <c:pt idx="15">
                  <c:v>4449.1000000000004</c:v>
                </c:pt>
                <c:pt idx="16">
                  <c:v>3558.8</c:v>
                </c:pt>
                <c:pt idx="17">
                  <c:v>1400.7</c:v>
                </c:pt>
                <c:pt idx="18">
                  <c:v>289.08</c:v>
                </c:pt>
                <c:pt idx="19">
                  <c:v>242.08</c:v>
                </c:pt>
                <c:pt idx="20">
                  <c:v>232.8</c:v>
                </c:pt>
              </c:numCache>
            </c:numRef>
          </c:val>
        </c:ser>
        <c:dLbls>
          <c:showLegendKey val="0"/>
          <c:showVal val="0"/>
          <c:showCatName val="0"/>
          <c:showSerName val="0"/>
          <c:showPercent val="0"/>
          <c:showBubbleSize val="0"/>
        </c:dLbls>
        <c:gapWidth val="300"/>
        <c:axId val="144369664"/>
        <c:axId val="144543680"/>
      </c:barChart>
      <c:catAx>
        <c:axId val="144369664"/>
        <c:scaling>
          <c:orientation val="minMax"/>
        </c:scaling>
        <c:delete val="0"/>
        <c:axPos val="b"/>
        <c:majorTickMark val="none"/>
        <c:minorTickMark val="none"/>
        <c:tickLblPos val="nextTo"/>
        <c:txPr>
          <a:bodyPr/>
          <a:lstStyle/>
          <a:p>
            <a:pPr>
              <a:defRPr sz="1000"/>
            </a:pPr>
            <a:endParaRPr lang="ru-RU"/>
          </a:p>
        </c:txPr>
        <c:crossAx val="144543680"/>
        <c:crosses val="autoZero"/>
        <c:auto val="1"/>
        <c:lblAlgn val="ctr"/>
        <c:lblOffset val="100"/>
        <c:noMultiLvlLbl val="0"/>
      </c:catAx>
      <c:valAx>
        <c:axId val="144543680"/>
        <c:scaling>
          <c:orientation val="minMax"/>
        </c:scaling>
        <c:delete val="0"/>
        <c:axPos val="l"/>
        <c:majorGridlines/>
        <c:title>
          <c:tx>
            <c:rich>
              <a:bodyPr/>
              <a:lstStyle/>
              <a:p>
                <a:pPr>
                  <a:defRPr sz="700"/>
                </a:pPr>
                <a:r>
                  <a:rPr lang="ru-RU" sz="700"/>
                  <a:t>руб</a:t>
                </a:r>
              </a:p>
            </c:rich>
          </c:tx>
          <c:layout>
            <c:manualLayout>
              <c:xMode val="edge"/>
              <c:yMode val="edge"/>
              <c:x val="6.9243850435675713E-3"/>
              <c:y val="0"/>
            </c:manualLayout>
          </c:layout>
          <c:overlay val="0"/>
        </c:title>
        <c:numFmt formatCode="General" sourceLinked="1"/>
        <c:majorTickMark val="out"/>
        <c:minorTickMark val="none"/>
        <c:tickLblPos val="nextTo"/>
        <c:txPr>
          <a:bodyPr/>
          <a:lstStyle/>
          <a:p>
            <a:pPr>
              <a:defRPr sz="800"/>
            </a:pPr>
            <a:endParaRPr lang="ru-RU"/>
          </a:p>
        </c:txPr>
        <c:crossAx val="144369664"/>
        <c:crosses val="autoZero"/>
        <c:crossBetween val="between"/>
      </c:valAx>
    </c:plotArea>
    <c:plotVisOnly val="1"/>
    <c:dispBlanksAs val="gap"/>
    <c:showDLblsOverMax val="0"/>
  </c:chart>
  <c:spPr>
    <a:ln>
      <a:noFill/>
    </a:ln>
  </c:spPr>
  <c:txPr>
    <a:bodyPr/>
    <a:lstStyle/>
    <a:p>
      <a:pPr>
        <a:defRPr sz="700" b="1"/>
      </a:pPr>
      <a:endParaRPr lang="ru-RU"/>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4545294778059212E-2"/>
          <c:y val="3.3866677885441981E-2"/>
          <c:w val="0.6040453550776067"/>
          <c:h val="0.7653858205452686"/>
        </c:manualLayout>
      </c:layout>
      <c:barChart>
        <c:barDir val="col"/>
        <c:grouping val="clustered"/>
        <c:varyColors val="0"/>
        <c:ser>
          <c:idx val="0"/>
          <c:order val="0"/>
          <c:tx>
            <c:strRef>
              <c:f>Лист1!$B$121</c:f>
              <c:strCache>
                <c:ptCount val="1"/>
                <c:pt idx="0">
                  <c:v>V (vital - жизненно-важные)</c:v>
                </c:pt>
              </c:strCache>
            </c:strRef>
          </c:tx>
          <c:spPr>
            <a:solidFill>
              <a:srgbClr val="FF0000"/>
            </a:solidFill>
          </c:spPr>
          <c:invertIfNegative val="0"/>
          <c:cat>
            <c:strRef>
              <c:f>Лист1!$A$122:$A$124</c:f>
              <c:strCache>
                <c:ptCount val="3"/>
                <c:pt idx="0">
                  <c:v>A</c:v>
                </c:pt>
                <c:pt idx="1">
                  <c:v>B</c:v>
                </c:pt>
                <c:pt idx="2">
                  <c:v>C</c:v>
                </c:pt>
              </c:strCache>
            </c:strRef>
          </c:cat>
          <c:val>
            <c:numRef>
              <c:f>Лист1!$B$122:$B$124</c:f>
              <c:numCache>
                <c:formatCode>General</c:formatCode>
                <c:ptCount val="3"/>
                <c:pt idx="0">
                  <c:v>71.38</c:v>
                </c:pt>
                <c:pt idx="1">
                  <c:v>8.67</c:v>
                </c:pt>
                <c:pt idx="2">
                  <c:v>2.09</c:v>
                </c:pt>
              </c:numCache>
            </c:numRef>
          </c:val>
        </c:ser>
        <c:ser>
          <c:idx val="1"/>
          <c:order val="1"/>
          <c:tx>
            <c:strRef>
              <c:f>Лист1!$C$121</c:f>
              <c:strCache>
                <c:ptCount val="1"/>
                <c:pt idx="0">
                  <c:v>E ( essential - необходимые)</c:v>
                </c:pt>
              </c:strCache>
            </c:strRef>
          </c:tx>
          <c:spPr>
            <a:solidFill>
              <a:srgbClr val="008080"/>
            </a:solidFill>
          </c:spPr>
          <c:invertIfNegative val="0"/>
          <c:cat>
            <c:strRef>
              <c:f>Лист1!$A$122:$A$124</c:f>
              <c:strCache>
                <c:ptCount val="3"/>
                <c:pt idx="0">
                  <c:v>A</c:v>
                </c:pt>
                <c:pt idx="1">
                  <c:v>B</c:v>
                </c:pt>
                <c:pt idx="2">
                  <c:v>C</c:v>
                </c:pt>
              </c:strCache>
            </c:strRef>
          </c:cat>
          <c:val>
            <c:numRef>
              <c:f>Лист1!$C$122:$C$124</c:f>
              <c:numCache>
                <c:formatCode>General</c:formatCode>
                <c:ptCount val="3"/>
                <c:pt idx="0">
                  <c:v>6.07</c:v>
                </c:pt>
                <c:pt idx="1">
                  <c:v>5.8</c:v>
                </c:pt>
                <c:pt idx="2">
                  <c:v>1.21</c:v>
                </c:pt>
              </c:numCache>
            </c:numRef>
          </c:val>
        </c:ser>
        <c:ser>
          <c:idx val="2"/>
          <c:order val="2"/>
          <c:tx>
            <c:strRef>
              <c:f>Лист1!$D$121</c:f>
              <c:strCache>
                <c:ptCount val="1"/>
                <c:pt idx="0">
                  <c:v>N ( non-essential - второстепенные)</c:v>
                </c:pt>
              </c:strCache>
            </c:strRef>
          </c:tx>
          <c:spPr>
            <a:solidFill>
              <a:schemeClr val="tx1"/>
            </a:solidFill>
          </c:spPr>
          <c:invertIfNegative val="0"/>
          <c:cat>
            <c:strRef>
              <c:f>Лист1!$A$122:$A$124</c:f>
              <c:strCache>
                <c:ptCount val="3"/>
                <c:pt idx="0">
                  <c:v>A</c:v>
                </c:pt>
                <c:pt idx="1">
                  <c:v>B</c:v>
                </c:pt>
                <c:pt idx="2">
                  <c:v>C</c:v>
                </c:pt>
              </c:strCache>
            </c:strRef>
          </c:cat>
          <c:val>
            <c:numRef>
              <c:f>Лист1!$D$122:$D$124</c:f>
              <c:numCache>
                <c:formatCode>General</c:formatCode>
                <c:ptCount val="3"/>
                <c:pt idx="0">
                  <c:v>0</c:v>
                </c:pt>
                <c:pt idx="1">
                  <c:v>1.9000000000000001</c:v>
                </c:pt>
                <c:pt idx="2">
                  <c:v>2.56</c:v>
                </c:pt>
              </c:numCache>
            </c:numRef>
          </c:val>
        </c:ser>
        <c:dLbls>
          <c:showLegendKey val="0"/>
          <c:showVal val="0"/>
          <c:showCatName val="0"/>
          <c:showSerName val="0"/>
          <c:showPercent val="0"/>
          <c:showBubbleSize val="0"/>
        </c:dLbls>
        <c:gapWidth val="150"/>
        <c:axId val="144371200"/>
        <c:axId val="144545408"/>
      </c:barChart>
      <c:catAx>
        <c:axId val="144371200"/>
        <c:scaling>
          <c:orientation val="minMax"/>
        </c:scaling>
        <c:delete val="0"/>
        <c:axPos val="b"/>
        <c:majorTickMark val="none"/>
        <c:minorTickMark val="none"/>
        <c:tickLblPos val="nextTo"/>
        <c:txPr>
          <a:bodyPr/>
          <a:lstStyle/>
          <a:p>
            <a:pPr>
              <a:defRPr sz="1600"/>
            </a:pPr>
            <a:endParaRPr lang="ru-RU"/>
          </a:p>
        </c:txPr>
        <c:crossAx val="144545408"/>
        <c:crosses val="autoZero"/>
        <c:auto val="1"/>
        <c:lblAlgn val="ctr"/>
        <c:lblOffset val="100"/>
        <c:noMultiLvlLbl val="0"/>
      </c:catAx>
      <c:valAx>
        <c:axId val="144545408"/>
        <c:scaling>
          <c:orientation val="minMax"/>
        </c:scaling>
        <c:delete val="0"/>
        <c:axPos val="l"/>
        <c:majorGridlines/>
        <c:title>
          <c:tx>
            <c:rich>
              <a:bodyPr/>
              <a:lstStyle/>
              <a:p>
                <a:pPr>
                  <a:defRPr/>
                </a:pPr>
                <a:r>
                  <a:rPr lang="ru-RU"/>
                  <a:t>%</a:t>
                </a:r>
              </a:p>
            </c:rich>
          </c:tx>
          <c:layout>
            <c:manualLayout>
              <c:xMode val="edge"/>
              <c:yMode val="edge"/>
              <c:x val="0"/>
              <c:y val="1.4003552999810381E-2"/>
            </c:manualLayout>
          </c:layout>
          <c:overlay val="0"/>
        </c:title>
        <c:numFmt formatCode="General" sourceLinked="1"/>
        <c:majorTickMark val="out"/>
        <c:minorTickMark val="none"/>
        <c:tickLblPos val="nextTo"/>
        <c:crossAx val="144371200"/>
        <c:crosses val="autoZero"/>
        <c:crossBetween val="between"/>
      </c:valAx>
    </c:plotArea>
    <c:legend>
      <c:legendPos val="r"/>
      <c:layout>
        <c:manualLayout>
          <c:xMode val="edge"/>
          <c:yMode val="edge"/>
          <c:x val="0.72408449695927801"/>
          <c:y val="0.28005631367293882"/>
          <c:w val="0.27591550304072698"/>
          <c:h val="0.38043521179908896"/>
        </c:manualLayout>
      </c:layout>
      <c:overlay val="0"/>
    </c:legend>
    <c:plotVisOnly val="1"/>
    <c:dispBlanksAs val="gap"/>
    <c:showDLblsOverMax val="0"/>
  </c:chart>
  <c:spPr>
    <a:ln>
      <a:noFill/>
    </a:ln>
  </c:spPr>
  <c:txPr>
    <a:bodyPr/>
    <a:lstStyle/>
    <a:p>
      <a:pPr>
        <a:defRPr sz="1100"/>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manualLayout>
          <c:layoutTarget val="inner"/>
          <c:xMode val="edge"/>
          <c:yMode val="edge"/>
          <c:x val="0.15422539928255671"/>
          <c:y val="0.31349312948142011"/>
          <c:w val="0.39815702385028351"/>
          <c:h val="0.67051339950610667"/>
        </c:manualLayout>
      </c:layout>
      <c:pieChart>
        <c:varyColors val="1"/>
        <c:ser>
          <c:idx val="0"/>
          <c:order val="0"/>
          <c:tx>
            <c:strRef>
              <c:f>Лист1!$B$1</c:f>
              <c:strCache>
                <c:ptCount val="1"/>
                <c:pt idx="0">
                  <c:v>онкология у детей</c:v>
                </c:pt>
              </c:strCache>
            </c:strRef>
          </c:tx>
          <c:dPt>
            <c:idx val="0"/>
            <c:bubble3D val="0"/>
            <c:explosion val="16"/>
          </c:dPt>
          <c:dLbls>
            <c:dLbl>
              <c:idx val="0"/>
              <c:layout>
                <c:manualLayout>
                  <c:x val="3.1755801318786005E-2"/>
                  <c:y val="-8.3688476888478747E-2"/>
                </c:manualLayout>
              </c:layout>
              <c:showLegendKey val="0"/>
              <c:showVal val="0"/>
              <c:showCatName val="0"/>
              <c:showSerName val="0"/>
              <c:showPercent val="1"/>
              <c:showBubbleSize val="0"/>
            </c:dLbl>
            <c:dLbl>
              <c:idx val="1"/>
              <c:layout>
                <c:manualLayout>
                  <c:x val="-2.8310981448679981E-2"/>
                  <c:y val="-2.1942795741870202E-2"/>
                </c:manualLayout>
              </c:layout>
              <c:showLegendKey val="0"/>
              <c:showVal val="0"/>
              <c:showCatName val="0"/>
              <c:showSerName val="0"/>
              <c:showPercent val="1"/>
              <c:showBubbleSize val="0"/>
            </c:dLbl>
            <c:dLbl>
              <c:idx val="2"/>
              <c:layout>
                <c:manualLayout>
                  <c:x val="-8.6981329602230598E-3"/>
                  <c:y val="-1.9100881379894279E-2"/>
                </c:manualLayout>
              </c:layout>
              <c:showLegendKey val="0"/>
              <c:showVal val="0"/>
              <c:showCatName val="0"/>
              <c:showSerName val="0"/>
              <c:showPercent val="1"/>
              <c:showBubbleSize val="0"/>
            </c:dLbl>
            <c:dLbl>
              <c:idx val="3"/>
              <c:layout>
                <c:manualLayout>
                  <c:x val="-1.8670521808592674E-2"/>
                  <c:y val="-3.573125036294203E-2"/>
                </c:manualLayout>
              </c:layout>
              <c:showLegendKey val="0"/>
              <c:showVal val="0"/>
              <c:showCatName val="0"/>
              <c:showSerName val="0"/>
              <c:showPercent val="1"/>
              <c:showBubbleSize val="0"/>
            </c:dLbl>
            <c:dLbl>
              <c:idx val="4"/>
              <c:layout>
                <c:manualLayout>
                  <c:x val="-3.6240566810056252E-3"/>
                  <c:y val="-2.4523809623279852E-2"/>
                </c:manualLayout>
              </c:layout>
              <c:showLegendKey val="0"/>
              <c:showVal val="0"/>
              <c:showCatName val="0"/>
              <c:showSerName val="0"/>
              <c:showPercent val="1"/>
              <c:showBubbleSize val="0"/>
            </c:dLbl>
            <c:showLegendKey val="0"/>
            <c:showVal val="0"/>
            <c:showCatName val="0"/>
            <c:showSerName val="0"/>
            <c:showPercent val="1"/>
            <c:showBubbleSize val="0"/>
            <c:showLeaderLines val="1"/>
          </c:dLbls>
          <c:cat>
            <c:strRef>
              <c:f>Лист1!$A$2:$A$6</c:f>
              <c:strCache>
                <c:ptCount val="5"/>
                <c:pt idx="0">
                  <c:v>лейкемия</c:v>
                </c:pt>
                <c:pt idx="1">
                  <c:v>рак головного мозга</c:v>
                </c:pt>
                <c:pt idx="2">
                  <c:v>нейробластома</c:v>
                </c:pt>
                <c:pt idx="3">
                  <c:v>опухоль Вильмса</c:v>
                </c:pt>
                <c:pt idx="4">
                  <c:v>другие</c:v>
                </c:pt>
              </c:strCache>
            </c:strRef>
          </c:cat>
          <c:val>
            <c:numRef>
              <c:f>Лист1!$B$2:$B$6</c:f>
              <c:numCache>
                <c:formatCode>General</c:formatCode>
                <c:ptCount val="5"/>
                <c:pt idx="0">
                  <c:v>55</c:v>
                </c:pt>
                <c:pt idx="1">
                  <c:v>27</c:v>
                </c:pt>
                <c:pt idx="2">
                  <c:v>7</c:v>
                </c:pt>
                <c:pt idx="3">
                  <c:v>5</c:v>
                </c:pt>
                <c:pt idx="4">
                  <c:v>6</c:v>
                </c:pt>
              </c:numCache>
            </c:numRef>
          </c:val>
        </c:ser>
        <c:dLbls>
          <c:showLegendKey val="0"/>
          <c:showVal val="0"/>
          <c:showCatName val="0"/>
          <c:showSerName val="0"/>
          <c:showPercent val="1"/>
          <c:showBubbleSize val="0"/>
          <c:showLeaderLines val="1"/>
        </c:dLbls>
        <c:firstSliceAng val="0"/>
      </c:pieChart>
    </c:plotArea>
    <c:legend>
      <c:legendPos val="r"/>
      <c:layout>
        <c:manualLayout>
          <c:xMode val="edge"/>
          <c:yMode val="edge"/>
          <c:x val="0.66806347339854322"/>
          <c:y val="0.30562287535308036"/>
          <c:w val="0.30104838029462494"/>
          <c:h val="0.65129992776670464"/>
        </c:manualLayout>
      </c:layout>
      <c:overlay val="0"/>
    </c:legend>
    <c:plotVisOnly val="1"/>
    <c:dispBlanksAs val="zero"/>
    <c:showDLblsOverMax val="0"/>
  </c:chart>
  <c:spPr>
    <a:ln>
      <a:noFill/>
    </a:ln>
  </c:spPr>
  <c:txPr>
    <a:bodyPr/>
    <a:lstStyle/>
    <a:p>
      <a:pPr>
        <a:defRPr sz="1400"/>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manualLayout>
          <c:layoutTarget val="inner"/>
          <c:xMode val="edge"/>
          <c:yMode val="edge"/>
          <c:x val="0.12024540682414699"/>
          <c:y val="3.2011435529555494E-2"/>
          <c:w val="0.66305446194225726"/>
          <c:h val="0.59042380284299956"/>
        </c:manualLayout>
      </c:layout>
      <c:barChart>
        <c:barDir val="col"/>
        <c:grouping val="clustered"/>
        <c:varyColors val="0"/>
        <c:ser>
          <c:idx val="0"/>
          <c:order val="0"/>
          <c:tx>
            <c:strRef>
              <c:f>Лист1!$D$403</c:f>
              <c:strCache>
                <c:ptCount val="1"/>
                <c:pt idx="0">
                  <c:v>высокая</c:v>
                </c:pt>
              </c:strCache>
            </c:strRef>
          </c:tx>
          <c:spPr>
            <a:solidFill>
              <a:srgbClr val="00B050"/>
            </a:solidFill>
          </c:spPr>
          <c:invertIfNegative val="0"/>
          <c:cat>
            <c:multiLvlStrRef>
              <c:f>Лист1!$E$401:$L$402</c:f>
              <c:multiLvlStrCache>
                <c:ptCount val="8"/>
                <c:lvl>
                  <c:pt idx="0">
                    <c:v>Т1</c:v>
                  </c:pt>
                  <c:pt idx="1">
                    <c:v>Т2</c:v>
                  </c:pt>
                  <c:pt idx="2">
                    <c:v>Т1</c:v>
                  </c:pt>
                  <c:pt idx="3">
                    <c:v>Т2</c:v>
                  </c:pt>
                  <c:pt idx="4">
                    <c:v>Т1</c:v>
                  </c:pt>
                  <c:pt idx="5">
                    <c:v>Т2</c:v>
                  </c:pt>
                  <c:pt idx="6">
                    <c:v>Т1</c:v>
                  </c:pt>
                  <c:pt idx="7">
                    <c:v>Т2</c:v>
                  </c:pt>
                </c:lvl>
                <c:lvl>
                  <c:pt idx="0">
                    <c:v>индукция</c:v>
                  </c:pt>
                  <c:pt idx="2">
                    <c:v>консолидация +реиндукция   I</c:v>
                  </c:pt>
                  <c:pt idx="4">
                    <c:v>консолидация +реиндукция II </c:v>
                  </c:pt>
                  <c:pt idx="6">
                    <c:v>консолидация +реиндукция III </c:v>
                  </c:pt>
                </c:lvl>
              </c:multiLvlStrCache>
            </c:multiLvlStrRef>
          </c:cat>
          <c:val>
            <c:numRef>
              <c:f>Лист1!$E$403:$L$403</c:f>
              <c:numCache>
                <c:formatCode>General</c:formatCode>
                <c:ptCount val="8"/>
                <c:pt idx="0">
                  <c:v>151501</c:v>
                </c:pt>
                <c:pt idx="1">
                  <c:v>77598</c:v>
                </c:pt>
                <c:pt idx="2">
                  <c:v>88143</c:v>
                </c:pt>
                <c:pt idx="3">
                  <c:v>80134</c:v>
                </c:pt>
                <c:pt idx="4">
                  <c:v>125590</c:v>
                </c:pt>
                <c:pt idx="5">
                  <c:v>47007</c:v>
                </c:pt>
              </c:numCache>
            </c:numRef>
          </c:val>
        </c:ser>
        <c:ser>
          <c:idx val="1"/>
          <c:order val="1"/>
          <c:tx>
            <c:strRef>
              <c:f>Лист1!$D$404</c:f>
              <c:strCache>
                <c:ptCount val="1"/>
                <c:pt idx="0">
                  <c:v>промежуточная</c:v>
                </c:pt>
              </c:strCache>
            </c:strRef>
          </c:tx>
          <c:invertIfNegative val="0"/>
          <c:cat>
            <c:multiLvlStrRef>
              <c:f>Лист1!$E$401:$L$402</c:f>
              <c:multiLvlStrCache>
                <c:ptCount val="8"/>
                <c:lvl>
                  <c:pt idx="0">
                    <c:v>Т1</c:v>
                  </c:pt>
                  <c:pt idx="1">
                    <c:v>Т2</c:v>
                  </c:pt>
                  <c:pt idx="2">
                    <c:v>Т1</c:v>
                  </c:pt>
                  <c:pt idx="3">
                    <c:v>Т2</c:v>
                  </c:pt>
                  <c:pt idx="4">
                    <c:v>Т1</c:v>
                  </c:pt>
                  <c:pt idx="5">
                    <c:v>Т2</c:v>
                  </c:pt>
                  <c:pt idx="6">
                    <c:v>Т1</c:v>
                  </c:pt>
                  <c:pt idx="7">
                    <c:v>Т2</c:v>
                  </c:pt>
                </c:lvl>
                <c:lvl>
                  <c:pt idx="0">
                    <c:v>индукция</c:v>
                  </c:pt>
                  <c:pt idx="2">
                    <c:v>консолидация +реиндукция   I</c:v>
                  </c:pt>
                  <c:pt idx="4">
                    <c:v>консолидация +реиндукция II </c:v>
                  </c:pt>
                  <c:pt idx="6">
                    <c:v>консолидация +реиндукция III </c:v>
                  </c:pt>
                </c:lvl>
              </c:multiLvlStrCache>
            </c:multiLvlStrRef>
          </c:cat>
          <c:val>
            <c:numRef>
              <c:f>Лист1!$E$404:$L$404</c:f>
              <c:numCache>
                <c:formatCode>General</c:formatCode>
                <c:ptCount val="8"/>
                <c:pt idx="0">
                  <c:v>89079</c:v>
                </c:pt>
                <c:pt idx="1">
                  <c:v>146353</c:v>
                </c:pt>
                <c:pt idx="2">
                  <c:v>61725</c:v>
                </c:pt>
                <c:pt idx="3">
                  <c:v>16432</c:v>
                </c:pt>
                <c:pt idx="4">
                  <c:v>36298</c:v>
                </c:pt>
                <c:pt idx="5">
                  <c:v>17457</c:v>
                </c:pt>
                <c:pt idx="6">
                  <c:v>160036</c:v>
                </c:pt>
                <c:pt idx="7">
                  <c:v>19783</c:v>
                </c:pt>
              </c:numCache>
            </c:numRef>
          </c:val>
        </c:ser>
        <c:ser>
          <c:idx val="2"/>
          <c:order val="2"/>
          <c:tx>
            <c:strRef>
              <c:f>Лист1!$D$405</c:f>
              <c:strCache>
                <c:ptCount val="1"/>
                <c:pt idx="0">
                  <c:v>стандартная</c:v>
                </c:pt>
              </c:strCache>
            </c:strRef>
          </c:tx>
          <c:spPr>
            <a:solidFill>
              <a:srgbClr val="100430"/>
            </a:solidFill>
          </c:spPr>
          <c:invertIfNegative val="0"/>
          <c:cat>
            <c:multiLvlStrRef>
              <c:f>Лист1!$E$401:$L$402</c:f>
              <c:multiLvlStrCache>
                <c:ptCount val="8"/>
                <c:lvl>
                  <c:pt idx="0">
                    <c:v>Т1</c:v>
                  </c:pt>
                  <c:pt idx="1">
                    <c:v>Т2</c:v>
                  </c:pt>
                  <c:pt idx="2">
                    <c:v>Т1</c:v>
                  </c:pt>
                  <c:pt idx="3">
                    <c:v>Т2</c:v>
                  </c:pt>
                  <c:pt idx="4">
                    <c:v>Т1</c:v>
                  </c:pt>
                  <c:pt idx="5">
                    <c:v>Т2</c:v>
                  </c:pt>
                  <c:pt idx="6">
                    <c:v>Т1</c:v>
                  </c:pt>
                  <c:pt idx="7">
                    <c:v>Т2</c:v>
                  </c:pt>
                </c:lvl>
                <c:lvl>
                  <c:pt idx="0">
                    <c:v>индукция</c:v>
                  </c:pt>
                  <c:pt idx="2">
                    <c:v>консолидация +реиндукция   I</c:v>
                  </c:pt>
                  <c:pt idx="4">
                    <c:v>консолидация +реиндукция II </c:v>
                  </c:pt>
                  <c:pt idx="6">
                    <c:v>консолидация +реиндукция III </c:v>
                  </c:pt>
                </c:lvl>
              </c:multiLvlStrCache>
            </c:multiLvlStrRef>
          </c:cat>
          <c:val>
            <c:numRef>
              <c:f>Лист1!$E$405:$L$405</c:f>
              <c:numCache>
                <c:formatCode>General</c:formatCode>
                <c:ptCount val="8"/>
                <c:pt idx="0">
                  <c:v>88078</c:v>
                </c:pt>
                <c:pt idx="1">
                  <c:v>112697</c:v>
                </c:pt>
                <c:pt idx="2">
                  <c:v>31519</c:v>
                </c:pt>
                <c:pt idx="3">
                  <c:v>43791</c:v>
                </c:pt>
                <c:pt idx="4">
                  <c:v>32228</c:v>
                </c:pt>
                <c:pt idx="5">
                  <c:v>24145</c:v>
                </c:pt>
                <c:pt idx="6">
                  <c:v>32449</c:v>
                </c:pt>
                <c:pt idx="7">
                  <c:v>65071</c:v>
                </c:pt>
              </c:numCache>
            </c:numRef>
          </c:val>
        </c:ser>
        <c:dLbls>
          <c:showLegendKey val="0"/>
          <c:showVal val="0"/>
          <c:showCatName val="0"/>
          <c:showSerName val="0"/>
          <c:showPercent val="0"/>
          <c:showBubbleSize val="0"/>
        </c:dLbls>
        <c:gapWidth val="300"/>
        <c:axId val="138751488"/>
        <c:axId val="139849664"/>
      </c:barChart>
      <c:catAx>
        <c:axId val="138751488"/>
        <c:scaling>
          <c:orientation val="minMax"/>
        </c:scaling>
        <c:delete val="0"/>
        <c:axPos val="b"/>
        <c:title>
          <c:tx>
            <c:rich>
              <a:bodyPr/>
              <a:lstStyle/>
              <a:p>
                <a:pPr>
                  <a:defRPr/>
                </a:pPr>
                <a:r>
                  <a:rPr lang="ru-RU"/>
                  <a:t>Группа риска</a:t>
                </a:r>
              </a:p>
            </c:rich>
          </c:tx>
          <c:layout>
            <c:manualLayout>
              <c:xMode val="edge"/>
              <c:yMode val="edge"/>
              <c:x val="0.80122047244094563"/>
              <c:y val="3.364502210339624E-2"/>
            </c:manualLayout>
          </c:layout>
          <c:overlay val="0"/>
        </c:title>
        <c:majorTickMark val="none"/>
        <c:minorTickMark val="none"/>
        <c:tickLblPos val="nextTo"/>
        <c:crossAx val="139849664"/>
        <c:crosses val="autoZero"/>
        <c:auto val="1"/>
        <c:lblAlgn val="ctr"/>
        <c:lblOffset val="100"/>
        <c:noMultiLvlLbl val="0"/>
      </c:catAx>
      <c:valAx>
        <c:axId val="139849664"/>
        <c:scaling>
          <c:orientation val="minMax"/>
        </c:scaling>
        <c:delete val="0"/>
        <c:axPos val="l"/>
        <c:majorGridlines/>
        <c:title>
          <c:tx>
            <c:rich>
              <a:bodyPr/>
              <a:lstStyle/>
              <a:p>
                <a:pPr>
                  <a:defRPr/>
                </a:pPr>
                <a:r>
                  <a:rPr lang="ru-RU"/>
                  <a:t>руб</a:t>
                </a:r>
              </a:p>
            </c:rich>
          </c:tx>
          <c:layout>
            <c:manualLayout>
              <c:xMode val="edge"/>
              <c:yMode val="edge"/>
              <c:x val="1.111078302712161E-2"/>
              <c:y val="3.9598274082113492E-2"/>
            </c:manualLayout>
          </c:layout>
          <c:overlay val="0"/>
        </c:title>
        <c:numFmt formatCode="General" sourceLinked="1"/>
        <c:majorTickMark val="out"/>
        <c:minorTickMark val="none"/>
        <c:tickLblPos val="nextTo"/>
        <c:crossAx val="138751488"/>
        <c:crosses val="autoZero"/>
        <c:crossBetween val="between"/>
      </c:valAx>
    </c:plotArea>
    <c:legend>
      <c:legendPos val="r"/>
      <c:layout>
        <c:manualLayout>
          <c:xMode val="edge"/>
          <c:yMode val="edge"/>
          <c:x val="0.78607764654418932"/>
          <c:y val="0.15073679752230407"/>
          <c:w val="0.21253346456693195"/>
          <c:h val="0.40268501998570588"/>
        </c:manualLayout>
      </c:layout>
      <c:overlay val="0"/>
    </c:legend>
    <c:plotVisOnly val="1"/>
    <c:dispBlanksAs val="gap"/>
    <c:showDLblsOverMax val="0"/>
  </c:chart>
  <c:spPr>
    <a:ln>
      <a:noFill/>
    </a:ln>
  </c:spPr>
  <c:txPr>
    <a:bodyPr/>
    <a:lstStyle/>
    <a:p>
      <a:pPr>
        <a:defRPr sz="900"/>
      </a:pPr>
      <a:endParaRPr lang="ru-RU"/>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32"/>
    </mc:Choice>
    <mc:Fallback>
      <c:style val="32"/>
    </mc:Fallback>
  </mc:AlternateContent>
  <c:chart>
    <c:autoTitleDeleted val="1"/>
    <c:plotArea>
      <c:layout>
        <c:manualLayout>
          <c:layoutTarget val="inner"/>
          <c:xMode val="edge"/>
          <c:yMode val="edge"/>
          <c:x val="0.18461719232172547"/>
          <c:y val="0.2290576647242063"/>
          <c:w val="0.81028976473483449"/>
          <c:h val="0.66740825767945366"/>
        </c:manualLayout>
      </c:layout>
      <c:barChart>
        <c:barDir val="col"/>
        <c:grouping val="stacked"/>
        <c:varyColors val="0"/>
        <c:ser>
          <c:idx val="0"/>
          <c:order val="0"/>
          <c:tx>
            <c:strRef>
              <c:f>Лист1!$D$437</c:f>
              <c:strCache>
                <c:ptCount val="1"/>
                <c:pt idx="0">
                  <c:v>противоопухолевая терапия</c:v>
                </c:pt>
              </c:strCache>
            </c:strRef>
          </c:tx>
          <c:spPr>
            <a:solidFill>
              <a:srgbClr val="C00000"/>
            </a:solidFill>
          </c:spPr>
          <c:invertIfNegative val="0"/>
          <c:cat>
            <c:strRef>
              <c:f>Лист1!$E$436:$H$436</c:f>
              <c:strCache>
                <c:ptCount val="4"/>
                <c:pt idx="0">
                  <c:v>индукция</c:v>
                </c:pt>
                <c:pt idx="1">
                  <c:v>консолидация +реиндукция   I</c:v>
                </c:pt>
                <c:pt idx="2">
                  <c:v>консолидация +реиндукция II </c:v>
                </c:pt>
                <c:pt idx="3">
                  <c:v>консолидация +реиндукция III </c:v>
                </c:pt>
              </c:strCache>
            </c:strRef>
          </c:cat>
          <c:val>
            <c:numRef>
              <c:f>Лист1!$E$437:$H$437</c:f>
              <c:numCache>
                <c:formatCode>General</c:formatCode>
                <c:ptCount val="4"/>
                <c:pt idx="0">
                  <c:v>109552</c:v>
                </c:pt>
                <c:pt idx="1">
                  <c:v>46622</c:v>
                </c:pt>
                <c:pt idx="2">
                  <c:v>34263</c:v>
                </c:pt>
                <c:pt idx="3">
                  <c:v>96242</c:v>
                </c:pt>
              </c:numCache>
            </c:numRef>
          </c:val>
        </c:ser>
        <c:ser>
          <c:idx val="1"/>
          <c:order val="1"/>
          <c:tx>
            <c:strRef>
              <c:f>Лист1!$D$438</c:f>
              <c:strCache>
                <c:ptCount val="1"/>
                <c:pt idx="0">
                  <c:v>терапия осложнений</c:v>
                </c:pt>
              </c:strCache>
            </c:strRef>
          </c:tx>
          <c:spPr>
            <a:solidFill>
              <a:srgbClr val="008080"/>
            </a:solidFill>
          </c:spPr>
          <c:invertIfNegative val="0"/>
          <c:cat>
            <c:strRef>
              <c:f>Лист1!$E$436:$H$436</c:f>
              <c:strCache>
                <c:ptCount val="4"/>
                <c:pt idx="0">
                  <c:v>индукция</c:v>
                </c:pt>
                <c:pt idx="1">
                  <c:v>консолидация +реиндукция   I</c:v>
                </c:pt>
                <c:pt idx="2">
                  <c:v>консолидация +реиндукция II </c:v>
                </c:pt>
                <c:pt idx="3">
                  <c:v>консолидация +реиндукция III </c:v>
                </c:pt>
              </c:strCache>
            </c:strRef>
          </c:cat>
          <c:val>
            <c:numRef>
              <c:f>Лист1!$E$438:$H$438</c:f>
              <c:numCache>
                <c:formatCode>General</c:formatCode>
                <c:ptCount val="4"/>
                <c:pt idx="0">
                  <c:v>112216</c:v>
                </c:pt>
                <c:pt idx="1">
                  <c:v>30111</c:v>
                </c:pt>
                <c:pt idx="2">
                  <c:v>20801</c:v>
                </c:pt>
                <c:pt idx="3">
                  <c:v>42427</c:v>
                </c:pt>
              </c:numCache>
            </c:numRef>
          </c:val>
        </c:ser>
        <c:dLbls>
          <c:showLegendKey val="0"/>
          <c:showVal val="0"/>
          <c:showCatName val="0"/>
          <c:showSerName val="0"/>
          <c:showPercent val="0"/>
          <c:showBubbleSize val="0"/>
        </c:dLbls>
        <c:gapWidth val="75"/>
        <c:overlap val="100"/>
        <c:axId val="138846208"/>
        <c:axId val="139851968"/>
      </c:barChart>
      <c:catAx>
        <c:axId val="138846208"/>
        <c:scaling>
          <c:orientation val="minMax"/>
        </c:scaling>
        <c:delete val="0"/>
        <c:axPos val="b"/>
        <c:majorTickMark val="none"/>
        <c:minorTickMark val="none"/>
        <c:tickLblPos val="nextTo"/>
        <c:crossAx val="139851968"/>
        <c:crosses val="autoZero"/>
        <c:auto val="1"/>
        <c:lblAlgn val="ctr"/>
        <c:lblOffset val="100"/>
        <c:noMultiLvlLbl val="0"/>
      </c:catAx>
      <c:valAx>
        <c:axId val="139851968"/>
        <c:scaling>
          <c:orientation val="minMax"/>
        </c:scaling>
        <c:delete val="0"/>
        <c:axPos val="l"/>
        <c:majorGridlines/>
        <c:minorGridlines/>
        <c:title>
          <c:tx>
            <c:rich>
              <a:bodyPr/>
              <a:lstStyle/>
              <a:p>
                <a:pPr>
                  <a:defRPr/>
                </a:pPr>
                <a:r>
                  <a:rPr lang="ru-RU"/>
                  <a:t>руб</a:t>
                </a:r>
              </a:p>
            </c:rich>
          </c:tx>
          <c:layout>
            <c:manualLayout>
              <c:xMode val="edge"/>
              <c:yMode val="edge"/>
              <c:x val="7.9462009373616749E-3"/>
              <c:y val="0.13909732067280689"/>
            </c:manualLayout>
          </c:layout>
          <c:overlay val="0"/>
        </c:title>
        <c:numFmt formatCode="General" sourceLinked="1"/>
        <c:majorTickMark val="out"/>
        <c:minorTickMark val="none"/>
        <c:tickLblPos val="nextTo"/>
        <c:txPr>
          <a:bodyPr/>
          <a:lstStyle/>
          <a:p>
            <a:pPr>
              <a:defRPr sz="900"/>
            </a:pPr>
            <a:endParaRPr lang="ru-RU"/>
          </a:p>
        </c:txPr>
        <c:crossAx val="138846208"/>
        <c:crosses val="autoZero"/>
        <c:crossBetween val="between"/>
      </c:valAx>
    </c:plotArea>
    <c:legend>
      <c:legendPos val="r"/>
      <c:layout>
        <c:manualLayout>
          <c:xMode val="edge"/>
          <c:yMode val="edge"/>
          <c:x val="0.34639119143498981"/>
          <c:y val="1.6977508285917067E-2"/>
          <c:w val="0.26253538889306022"/>
          <c:h val="0.21340789328053344"/>
        </c:manualLayout>
      </c:layout>
      <c:overlay val="0"/>
    </c:legend>
    <c:plotVisOnly val="1"/>
    <c:dispBlanksAs val="gap"/>
    <c:showDLblsOverMax val="0"/>
  </c:chart>
  <c:spPr>
    <a:ln>
      <a:noFill/>
    </a:ln>
  </c:spPr>
  <c:txPr>
    <a:bodyPr/>
    <a:lstStyle/>
    <a:p>
      <a:pPr>
        <a:defRPr sz="1100"/>
      </a:pPr>
      <a:endParaRPr lang="ru-RU"/>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'[Диаграмма в Microsoft Office PowerPoint]Лист1'!$A$14</c:f>
              <c:strCache>
                <c:ptCount val="1"/>
                <c:pt idx="0">
                  <c:v>В-линейный лейкоз</c:v>
                </c:pt>
              </c:strCache>
            </c:strRef>
          </c:tx>
          <c:spPr>
            <a:solidFill>
              <a:srgbClr val="00CC00"/>
            </a:solidFill>
            <a:scene3d>
              <a:camera prst="orthographicFront"/>
              <a:lightRig rig="threePt" dir="t"/>
            </a:scene3d>
            <a:sp3d>
              <a:bevelT w="190500" h="38100"/>
            </a:sp3d>
          </c:spPr>
          <c:invertIfNegative val="0"/>
          <c:cat>
            <c:multiLvlStrRef>
              <c:f>'[Диаграмма в Microsoft Office PowerPoint]Лист1'!$B$12:$I$13</c:f>
              <c:multiLvlStrCache>
                <c:ptCount val="8"/>
                <c:lvl>
                  <c:pt idx="0">
                    <c:v>T1</c:v>
                  </c:pt>
                  <c:pt idx="1">
                    <c:v>T2</c:v>
                  </c:pt>
                  <c:pt idx="2">
                    <c:v>T1</c:v>
                  </c:pt>
                  <c:pt idx="3">
                    <c:v>T2</c:v>
                  </c:pt>
                  <c:pt idx="4">
                    <c:v>T1</c:v>
                  </c:pt>
                  <c:pt idx="5">
                    <c:v>T2</c:v>
                  </c:pt>
                  <c:pt idx="6">
                    <c:v>T1</c:v>
                  </c:pt>
                  <c:pt idx="7">
                    <c:v>T2</c:v>
                  </c:pt>
                </c:lvl>
                <c:lvl>
                  <c:pt idx="0">
                    <c:v>F</c:v>
                  </c:pt>
                  <c:pt idx="2">
                    <c:v>I-IDA</c:v>
                  </c:pt>
                  <c:pt idx="4">
                    <c:v>R1</c:v>
                  </c:pt>
                  <c:pt idx="6">
                    <c:v>R2</c:v>
                  </c:pt>
                </c:lvl>
              </c:multiLvlStrCache>
            </c:multiLvlStrRef>
          </c:cat>
          <c:val>
            <c:numRef>
              <c:f>'[Диаграмма в Microsoft Office PowerPoint]Лист1'!$B$14:$I$14</c:f>
              <c:numCache>
                <c:formatCode>General</c:formatCode>
                <c:ptCount val="8"/>
                <c:pt idx="0">
                  <c:v>31996</c:v>
                </c:pt>
                <c:pt idx="1">
                  <c:v>692480</c:v>
                </c:pt>
                <c:pt idx="2">
                  <c:v>51084</c:v>
                </c:pt>
                <c:pt idx="3">
                  <c:v>416508</c:v>
                </c:pt>
                <c:pt idx="4">
                  <c:v>16552</c:v>
                </c:pt>
                <c:pt idx="5">
                  <c:v>283894</c:v>
                </c:pt>
                <c:pt idx="6">
                  <c:v>24960</c:v>
                </c:pt>
                <c:pt idx="7">
                  <c:v>210234</c:v>
                </c:pt>
              </c:numCache>
            </c:numRef>
          </c:val>
        </c:ser>
        <c:ser>
          <c:idx val="1"/>
          <c:order val="1"/>
          <c:tx>
            <c:strRef>
              <c:f>'[Диаграмма в Microsoft Office PowerPoint]Лист1'!$A$15</c:f>
              <c:strCache>
                <c:ptCount val="1"/>
                <c:pt idx="0">
                  <c:v>Т-линейный лейкоз</c:v>
                </c:pt>
              </c:strCache>
            </c:strRef>
          </c:tx>
          <c:spPr>
            <a:scene3d>
              <a:camera prst="orthographicFront"/>
              <a:lightRig rig="threePt" dir="t"/>
            </a:scene3d>
            <a:sp3d prstMaterial="matte">
              <a:bevelT w="63500" h="63500" prst="artDeco"/>
              <a:contourClr>
                <a:srgbClr val="000000"/>
              </a:contourClr>
            </a:sp3d>
          </c:spPr>
          <c:invertIfNegative val="0"/>
          <c:cat>
            <c:multiLvlStrRef>
              <c:f>'[Диаграмма в Microsoft Office PowerPoint]Лист1'!$B$12:$I$13</c:f>
              <c:multiLvlStrCache>
                <c:ptCount val="8"/>
                <c:lvl>
                  <c:pt idx="0">
                    <c:v>T1</c:v>
                  </c:pt>
                  <c:pt idx="1">
                    <c:v>T2</c:v>
                  </c:pt>
                  <c:pt idx="2">
                    <c:v>T1</c:v>
                  </c:pt>
                  <c:pt idx="3">
                    <c:v>T2</c:v>
                  </c:pt>
                  <c:pt idx="4">
                    <c:v>T1</c:v>
                  </c:pt>
                  <c:pt idx="5">
                    <c:v>T2</c:v>
                  </c:pt>
                  <c:pt idx="6">
                    <c:v>T1</c:v>
                  </c:pt>
                  <c:pt idx="7">
                    <c:v>T2</c:v>
                  </c:pt>
                </c:lvl>
                <c:lvl>
                  <c:pt idx="0">
                    <c:v>F</c:v>
                  </c:pt>
                  <c:pt idx="2">
                    <c:v>I-IDA</c:v>
                  </c:pt>
                  <c:pt idx="4">
                    <c:v>R1</c:v>
                  </c:pt>
                  <c:pt idx="6">
                    <c:v>R2</c:v>
                  </c:pt>
                </c:lvl>
              </c:multiLvlStrCache>
            </c:multiLvlStrRef>
          </c:cat>
          <c:val>
            <c:numRef>
              <c:f>'[Диаграмма в Microsoft Office PowerPoint]Лист1'!$B$15:$I$15</c:f>
              <c:numCache>
                <c:formatCode>General</c:formatCode>
                <c:ptCount val="8"/>
                <c:pt idx="0">
                  <c:v>120023</c:v>
                </c:pt>
                <c:pt idx="1">
                  <c:v>319723</c:v>
                </c:pt>
                <c:pt idx="2">
                  <c:v>123262</c:v>
                </c:pt>
                <c:pt idx="3">
                  <c:v>556916</c:v>
                </c:pt>
                <c:pt idx="4">
                  <c:v>48690</c:v>
                </c:pt>
                <c:pt idx="5">
                  <c:v>404264</c:v>
                </c:pt>
                <c:pt idx="6">
                  <c:v>111605</c:v>
                </c:pt>
                <c:pt idx="7">
                  <c:v>94295</c:v>
                </c:pt>
              </c:numCache>
            </c:numRef>
          </c:val>
        </c:ser>
        <c:dLbls>
          <c:showLegendKey val="0"/>
          <c:showVal val="0"/>
          <c:showCatName val="0"/>
          <c:showSerName val="0"/>
          <c:showPercent val="0"/>
          <c:showBubbleSize val="0"/>
        </c:dLbls>
        <c:gapWidth val="150"/>
        <c:axId val="138849792"/>
        <c:axId val="138977280"/>
      </c:barChart>
      <c:catAx>
        <c:axId val="138849792"/>
        <c:scaling>
          <c:orientation val="minMax"/>
        </c:scaling>
        <c:delete val="0"/>
        <c:axPos val="b"/>
        <c:majorTickMark val="none"/>
        <c:minorTickMark val="none"/>
        <c:tickLblPos val="nextTo"/>
        <c:crossAx val="138977280"/>
        <c:crosses val="autoZero"/>
        <c:auto val="1"/>
        <c:lblAlgn val="ctr"/>
        <c:lblOffset val="100"/>
        <c:noMultiLvlLbl val="0"/>
      </c:catAx>
      <c:valAx>
        <c:axId val="138977280"/>
        <c:scaling>
          <c:orientation val="minMax"/>
        </c:scaling>
        <c:delete val="0"/>
        <c:axPos val="l"/>
        <c:majorGridlines/>
        <c:title>
          <c:tx>
            <c:rich>
              <a:bodyPr/>
              <a:lstStyle/>
              <a:p>
                <a:pPr>
                  <a:defRPr/>
                </a:pPr>
                <a:r>
                  <a:rPr lang="ru-RU"/>
                  <a:t>руб</a:t>
                </a:r>
              </a:p>
            </c:rich>
          </c:tx>
          <c:layout>
            <c:manualLayout>
              <c:xMode val="edge"/>
              <c:yMode val="edge"/>
              <c:x val="1.0323120643373276E-2"/>
              <c:y val="7.5792559885464392E-3"/>
            </c:manualLayout>
          </c:layout>
          <c:overlay val="0"/>
        </c:title>
        <c:numFmt formatCode="General" sourceLinked="1"/>
        <c:majorTickMark val="out"/>
        <c:minorTickMark val="none"/>
        <c:tickLblPos val="nextTo"/>
        <c:crossAx val="138849792"/>
        <c:crosses val="autoZero"/>
        <c:crossBetween val="between"/>
      </c:valAx>
    </c:plotArea>
    <c:legend>
      <c:legendPos val="r"/>
      <c:layout>
        <c:manualLayout>
          <c:xMode val="edge"/>
          <c:yMode val="edge"/>
          <c:x val="0.72571096864662721"/>
          <c:y val="5.3146193199643983E-3"/>
          <c:w val="0.26396591070999981"/>
          <c:h val="0.15155087576526541"/>
        </c:manualLayout>
      </c:layout>
      <c:overlay val="0"/>
    </c:legend>
    <c:plotVisOnly val="1"/>
    <c:dispBlanksAs val="gap"/>
    <c:showDLblsOverMax val="0"/>
  </c:chart>
  <c:spPr>
    <a:ln>
      <a:noFill/>
    </a:ln>
  </c:spPr>
  <c:txPr>
    <a:bodyPr/>
    <a:lstStyle/>
    <a:p>
      <a:pPr>
        <a:defRPr sz="1100" b="1"/>
      </a:pPr>
      <a:endParaRPr lang="ru-RU"/>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951618547681695"/>
          <c:y val="2.9719424894663178E-2"/>
          <c:w val="0.79783234908135703"/>
          <c:h val="0.62781449660654465"/>
        </c:manualLayout>
      </c:layout>
      <c:barChart>
        <c:barDir val="col"/>
        <c:grouping val="clustered"/>
        <c:varyColors val="0"/>
        <c:ser>
          <c:idx val="0"/>
          <c:order val="0"/>
          <c:tx>
            <c:strRef>
              <c:f>Лист1!$B$1</c:f>
              <c:strCache>
                <c:ptCount val="1"/>
                <c:pt idx="0">
                  <c:v>В-линейный лейкоз</c:v>
                </c:pt>
              </c:strCache>
            </c:strRef>
          </c:tx>
          <c:invertIfNegative val="0"/>
          <c:cat>
            <c:strRef>
              <c:f>Лист1!$A$2:$A$4</c:f>
              <c:strCache>
                <c:ptCount val="3"/>
                <c:pt idx="0">
                  <c:v>противоопухолевая терапия</c:v>
                </c:pt>
                <c:pt idx="1">
                  <c:v>терапия осложнений</c:v>
                </c:pt>
                <c:pt idx="2">
                  <c:v>интегральный показатель</c:v>
                </c:pt>
              </c:strCache>
            </c:strRef>
          </c:cat>
          <c:val>
            <c:numRef>
              <c:f>Лист1!$B$2:$B$4</c:f>
              <c:numCache>
                <c:formatCode>General</c:formatCode>
                <c:ptCount val="3"/>
                <c:pt idx="0">
                  <c:v>124590.3</c:v>
                </c:pt>
                <c:pt idx="1">
                  <c:v>1603116</c:v>
                </c:pt>
                <c:pt idx="2">
                  <c:v>1727706</c:v>
                </c:pt>
              </c:numCache>
            </c:numRef>
          </c:val>
        </c:ser>
        <c:ser>
          <c:idx val="1"/>
          <c:order val="1"/>
          <c:tx>
            <c:strRef>
              <c:f>Лист1!$C$1</c:f>
              <c:strCache>
                <c:ptCount val="1"/>
                <c:pt idx="0">
                  <c:v>Т-линейный лейкоз</c:v>
                </c:pt>
              </c:strCache>
            </c:strRef>
          </c:tx>
          <c:invertIfNegative val="0"/>
          <c:cat>
            <c:strRef>
              <c:f>Лист1!$A$2:$A$4</c:f>
              <c:strCache>
                <c:ptCount val="3"/>
                <c:pt idx="0">
                  <c:v>противоопухолевая терапия</c:v>
                </c:pt>
                <c:pt idx="1">
                  <c:v>терапия осложнений</c:v>
                </c:pt>
                <c:pt idx="2">
                  <c:v>интегральный показатель</c:v>
                </c:pt>
              </c:strCache>
            </c:strRef>
          </c:cat>
          <c:val>
            <c:numRef>
              <c:f>Лист1!$C$2:$C$4</c:f>
              <c:numCache>
                <c:formatCode>General</c:formatCode>
                <c:ptCount val="3"/>
                <c:pt idx="0">
                  <c:v>403578.3</c:v>
                </c:pt>
                <c:pt idx="1">
                  <c:v>1375198</c:v>
                </c:pt>
                <c:pt idx="2">
                  <c:v>1778776</c:v>
                </c:pt>
              </c:numCache>
            </c:numRef>
          </c:val>
        </c:ser>
        <c:dLbls>
          <c:showLegendKey val="0"/>
          <c:showVal val="0"/>
          <c:showCatName val="0"/>
          <c:showSerName val="0"/>
          <c:showPercent val="0"/>
          <c:showBubbleSize val="0"/>
        </c:dLbls>
        <c:gapWidth val="150"/>
        <c:axId val="138846720"/>
        <c:axId val="138979008"/>
      </c:barChart>
      <c:catAx>
        <c:axId val="138846720"/>
        <c:scaling>
          <c:orientation val="minMax"/>
        </c:scaling>
        <c:delete val="0"/>
        <c:axPos val="b"/>
        <c:majorTickMark val="none"/>
        <c:minorTickMark val="none"/>
        <c:tickLblPos val="nextTo"/>
        <c:crossAx val="138979008"/>
        <c:crosses val="autoZero"/>
        <c:auto val="1"/>
        <c:lblAlgn val="ctr"/>
        <c:lblOffset val="100"/>
        <c:noMultiLvlLbl val="0"/>
      </c:catAx>
      <c:valAx>
        <c:axId val="138979008"/>
        <c:scaling>
          <c:orientation val="minMax"/>
        </c:scaling>
        <c:delete val="0"/>
        <c:axPos val="l"/>
        <c:majorGridlines/>
        <c:title>
          <c:tx>
            <c:rich>
              <a:bodyPr/>
              <a:lstStyle/>
              <a:p>
                <a:pPr>
                  <a:defRPr/>
                </a:pPr>
                <a:r>
                  <a:rPr lang="ru-RU"/>
                  <a:t>руб</a:t>
                </a:r>
              </a:p>
            </c:rich>
          </c:tx>
          <c:layout>
            <c:manualLayout>
              <c:xMode val="edge"/>
              <c:yMode val="edge"/>
              <c:x val="6.8348645088524805E-3"/>
              <c:y val="2.5484133335723996E-2"/>
            </c:manualLayout>
          </c:layout>
          <c:overlay val="0"/>
        </c:title>
        <c:numFmt formatCode="General" sourceLinked="1"/>
        <c:majorTickMark val="out"/>
        <c:minorTickMark val="none"/>
        <c:tickLblPos val="nextTo"/>
        <c:crossAx val="138846720"/>
        <c:crosses val="autoZero"/>
        <c:crossBetween val="between"/>
      </c:valAx>
    </c:plotArea>
    <c:legend>
      <c:legendPos val="r"/>
      <c:layout>
        <c:manualLayout>
          <c:xMode val="edge"/>
          <c:yMode val="edge"/>
          <c:x val="0.67823118985126218"/>
          <c:y val="0.82944736922450568"/>
          <c:w val="0.26015146544181977"/>
          <c:h val="0.11613966210598636"/>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manualLayout>
          <c:layoutTarget val="inner"/>
          <c:xMode val="edge"/>
          <c:yMode val="edge"/>
          <c:x val="0.14411000663135171"/>
          <c:y val="9.8416447944007168E-2"/>
          <c:w val="0.83277029835843308"/>
          <c:h val="0.49761437680541742"/>
        </c:manualLayout>
      </c:layout>
      <c:barChart>
        <c:barDir val="col"/>
        <c:grouping val="stacked"/>
        <c:varyColors val="0"/>
        <c:ser>
          <c:idx val="0"/>
          <c:order val="0"/>
          <c:tx>
            <c:strRef>
              <c:f>Лист1!$B$1</c:f>
              <c:strCache>
                <c:ptCount val="1"/>
                <c:pt idx="0">
                  <c:v>противоопухолевая терапия</c:v>
                </c:pt>
              </c:strCache>
            </c:strRef>
          </c:tx>
          <c:spPr>
            <a:ln>
              <a:noFill/>
            </a:ln>
          </c:spPr>
          <c:invertIfNegative val="0"/>
          <c:cat>
            <c:strRef>
              <c:f>Лист1!$A$2:$A$5</c:f>
              <c:strCache>
                <c:ptCount val="4"/>
                <c:pt idx="0">
                  <c:v>острый миелобластный лейкоз I фаза</c:v>
                </c:pt>
                <c:pt idx="1">
                  <c:v>острый лимфобластный лейкоз I фаза</c:v>
                </c:pt>
                <c:pt idx="2">
                  <c:v>острый лимфобластный лейкоз II фаза В-линейный</c:v>
                </c:pt>
                <c:pt idx="3">
                  <c:v>острый лимфобластный лейкоз II фаза Т-линейный</c:v>
                </c:pt>
              </c:strCache>
            </c:strRef>
          </c:cat>
          <c:val>
            <c:numRef>
              <c:f>Лист1!$B$2:$B$5</c:f>
              <c:numCache>
                <c:formatCode>General</c:formatCode>
                <c:ptCount val="4"/>
                <c:pt idx="0">
                  <c:v>66488.936666666399</c:v>
                </c:pt>
                <c:pt idx="1">
                  <c:v>286679</c:v>
                </c:pt>
                <c:pt idx="2">
                  <c:v>124590.3</c:v>
                </c:pt>
                <c:pt idx="3">
                  <c:v>403578.3</c:v>
                </c:pt>
              </c:numCache>
            </c:numRef>
          </c:val>
        </c:ser>
        <c:ser>
          <c:idx val="1"/>
          <c:order val="1"/>
          <c:tx>
            <c:strRef>
              <c:f>Лист1!$C$1</c:f>
              <c:strCache>
                <c:ptCount val="1"/>
                <c:pt idx="0">
                  <c:v>терапия осложнений</c:v>
                </c:pt>
              </c:strCache>
            </c:strRef>
          </c:tx>
          <c:invertIfNegative val="0"/>
          <c:cat>
            <c:strRef>
              <c:f>Лист1!$A$2:$A$5</c:f>
              <c:strCache>
                <c:ptCount val="4"/>
                <c:pt idx="0">
                  <c:v>острый миелобластный лейкоз I фаза</c:v>
                </c:pt>
                <c:pt idx="1">
                  <c:v>острый лимфобластный лейкоз I фаза</c:v>
                </c:pt>
                <c:pt idx="2">
                  <c:v>острый лимфобластный лейкоз II фаза В-линейный</c:v>
                </c:pt>
                <c:pt idx="3">
                  <c:v>острый лимфобластный лейкоз II фаза Т-линейный</c:v>
                </c:pt>
              </c:strCache>
            </c:strRef>
          </c:cat>
          <c:val>
            <c:numRef>
              <c:f>Лист1!$C$2:$C$5</c:f>
              <c:numCache>
                <c:formatCode>General</c:formatCode>
                <c:ptCount val="4"/>
                <c:pt idx="0">
                  <c:v>622783.34000000043</c:v>
                </c:pt>
                <c:pt idx="1">
                  <c:v>205554</c:v>
                </c:pt>
                <c:pt idx="2">
                  <c:v>1603116</c:v>
                </c:pt>
                <c:pt idx="3">
                  <c:v>1375198</c:v>
                </c:pt>
              </c:numCache>
            </c:numRef>
          </c:val>
        </c:ser>
        <c:dLbls>
          <c:showLegendKey val="0"/>
          <c:showVal val="0"/>
          <c:showCatName val="0"/>
          <c:showSerName val="0"/>
          <c:showPercent val="0"/>
          <c:showBubbleSize val="0"/>
        </c:dLbls>
        <c:gapWidth val="75"/>
        <c:overlap val="100"/>
        <c:axId val="138849280"/>
        <c:axId val="138980736"/>
      </c:barChart>
      <c:catAx>
        <c:axId val="138849280"/>
        <c:scaling>
          <c:orientation val="minMax"/>
        </c:scaling>
        <c:delete val="0"/>
        <c:axPos val="b"/>
        <c:majorTickMark val="none"/>
        <c:minorTickMark val="none"/>
        <c:tickLblPos val="nextTo"/>
        <c:crossAx val="138980736"/>
        <c:crosses val="autoZero"/>
        <c:auto val="1"/>
        <c:lblAlgn val="ctr"/>
        <c:lblOffset val="100"/>
        <c:noMultiLvlLbl val="0"/>
      </c:catAx>
      <c:valAx>
        <c:axId val="138980736"/>
        <c:scaling>
          <c:orientation val="minMax"/>
        </c:scaling>
        <c:delete val="0"/>
        <c:axPos val="l"/>
        <c:majorGridlines/>
        <c:title>
          <c:tx>
            <c:rich>
              <a:bodyPr/>
              <a:lstStyle/>
              <a:p>
                <a:pPr>
                  <a:defRPr/>
                </a:pPr>
                <a:r>
                  <a:rPr lang="ru-RU"/>
                  <a:t>руб</a:t>
                </a:r>
              </a:p>
            </c:rich>
          </c:tx>
          <c:layout>
            <c:manualLayout>
              <c:xMode val="edge"/>
              <c:yMode val="edge"/>
              <c:x val="7.1214000599622634E-3"/>
              <c:y val="8.902555855037568E-2"/>
            </c:manualLayout>
          </c:layout>
          <c:overlay val="0"/>
        </c:title>
        <c:numFmt formatCode="General" sourceLinked="1"/>
        <c:majorTickMark val="out"/>
        <c:minorTickMark val="none"/>
        <c:tickLblPos val="nextTo"/>
        <c:crossAx val="138849280"/>
        <c:crosses val="autoZero"/>
        <c:crossBetween val="between"/>
      </c:valAx>
    </c:plotArea>
    <c:legend>
      <c:legendPos val="r"/>
      <c:layout>
        <c:manualLayout>
          <c:xMode val="edge"/>
          <c:yMode val="edge"/>
          <c:x val="0"/>
          <c:y val="0.84200281590650361"/>
          <c:w val="0.40580142499639205"/>
          <c:h val="0.12621959258856491"/>
        </c:manualLayout>
      </c:layout>
      <c:overlay val="0"/>
    </c:legend>
    <c:plotVisOnly val="1"/>
    <c:dispBlanksAs val="gap"/>
    <c:showDLblsOverMax val="0"/>
  </c:chart>
  <c:spPr>
    <a:ln>
      <a:noFill/>
    </a:ln>
  </c:spPr>
  <c:txPr>
    <a:bodyPr/>
    <a:lstStyle/>
    <a:p>
      <a:pPr>
        <a:defRPr sz="1100"/>
      </a:pPr>
      <a:endParaRPr lang="ru-RU"/>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0.33002331862046314"/>
          <c:y val="0.19057070967373407"/>
          <c:w val="0.61886347610631665"/>
          <c:h val="0.63007232475216257"/>
        </c:manualLayout>
      </c:layout>
      <c:barChart>
        <c:barDir val="bar"/>
        <c:grouping val="clustered"/>
        <c:varyColors val="0"/>
        <c:ser>
          <c:idx val="0"/>
          <c:order val="0"/>
          <c:tx>
            <c:strRef>
              <c:f>Лист1!$E$577</c:f>
              <c:strCache>
                <c:ptCount val="1"/>
                <c:pt idx="0">
                  <c:v>стандартная группа риска</c:v>
                </c:pt>
              </c:strCache>
            </c:strRef>
          </c:tx>
          <c:spPr>
            <a:solidFill>
              <a:srgbClr val="7030A0"/>
            </a:solidFill>
            <a:scene3d>
              <a:camera prst="orthographicFront"/>
              <a:lightRig rig="threePt" dir="t"/>
            </a:scene3d>
            <a:sp3d prstMaterial="matte">
              <a:bevelT w="127000" h="63500"/>
            </a:sp3d>
          </c:spPr>
          <c:invertIfNegative val="0"/>
          <c:cat>
            <c:strRef>
              <c:f>Лист1!$D$578:$D$582</c:f>
              <c:strCache>
                <c:ptCount val="5"/>
                <c:pt idx="0">
                  <c:v>грудной ( до 1 года)</c:v>
                </c:pt>
                <c:pt idx="1">
                  <c:v>раннее детство ( 1-3 лет)</c:v>
                </c:pt>
                <c:pt idx="2">
                  <c:v>дошкольный ( 4-7 лет)</c:v>
                </c:pt>
                <c:pt idx="3">
                  <c:v>школьный ( 7-12 лет)</c:v>
                </c:pt>
                <c:pt idx="4">
                  <c:v>подростковый ( 12-17 лет)</c:v>
                </c:pt>
              </c:strCache>
            </c:strRef>
          </c:cat>
          <c:val>
            <c:numRef>
              <c:f>Лист1!$E$578:$E$582</c:f>
              <c:numCache>
                <c:formatCode>General</c:formatCode>
                <c:ptCount val="5"/>
                <c:pt idx="0">
                  <c:v>302815.49750000122</c:v>
                </c:pt>
                <c:pt idx="1">
                  <c:v>66069.995416666658</c:v>
                </c:pt>
                <c:pt idx="2">
                  <c:v>135519.48833333328</c:v>
                </c:pt>
                <c:pt idx="3">
                  <c:v>77452.25</c:v>
                </c:pt>
                <c:pt idx="4">
                  <c:v>465287.28</c:v>
                </c:pt>
              </c:numCache>
            </c:numRef>
          </c:val>
        </c:ser>
        <c:ser>
          <c:idx val="1"/>
          <c:order val="1"/>
          <c:tx>
            <c:strRef>
              <c:f>Лист1!$F$577</c:f>
              <c:strCache>
                <c:ptCount val="1"/>
                <c:pt idx="0">
                  <c:v>промежуточная группа риска</c:v>
                </c:pt>
              </c:strCache>
            </c:strRef>
          </c:tx>
          <c:spPr>
            <a:solidFill>
              <a:schemeClr val="tx2">
                <a:lumMod val="60000"/>
                <a:lumOff val="40000"/>
              </a:schemeClr>
            </a:solidFill>
            <a:scene3d>
              <a:camera prst="orthographicFront"/>
              <a:lightRig rig="threePt" dir="t"/>
            </a:scene3d>
            <a:sp3d prstMaterial="matte">
              <a:bevelT w="127000" h="63500"/>
            </a:sp3d>
          </c:spPr>
          <c:invertIfNegative val="0"/>
          <c:cat>
            <c:strRef>
              <c:f>Лист1!$D$578:$D$582</c:f>
              <c:strCache>
                <c:ptCount val="5"/>
                <c:pt idx="0">
                  <c:v>грудной ( до 1 года)</c:v>
                </c:pt>
                <c:pt idx="1">
                  <c:v>раннее детство ( 1-3 лет)</c:v>
                </c:pt>
                <c:pt idx="2">
                  <c:v>дошкольный ( 4-7 лет)</c:v>
                </c:pt>
                <c:pt idx="3">
                  <c:v>школьный ( 7-12 лет)</c:v>
                </c:pt>
                <c:pt idx="4">
                  <c:v>подростковый ( 12-17 лет)</c:v>
                </c:pt>
              </c:strCache>
            </c:strRef>
          </c:cat>
          <c:val>
            <c:numRef>
              <c:f>Лист1!$F$578:$F$582</c:f>
              <c:numCache>
                <c:formatCode>General</c:formatCode>
                <c:ptCount val="5"/>
                <c:pt idx="0">
                  <c:v>51584.320000000007</c:v>
                </c:pt>
                <c:pt idx="1">
                  <c:v>35484.133333333324</c:v>
                </c:pt>
                <c:pt idx="2">
                  <c:v>216027.16</c:v>
                </c:pt>
                <c:pt idx="3">
                  <c:v>41076.872500000012</c:v>
                </c:pt>
                <c:pt idx="4">
                  <c:v>97988.494999999908</c:v>
                </c:pt>
              </c:numCache>
            </c:numRef>
          </c:val>
        </c:ser>
        <c:dLbls>
          <c:showLegendKey val="0"/>
          <c:showVal val="0"/>
          <c:showCatName val="0"/>
          <c:showSerName val="0"/>
          <c:showPercent val="0"/>
          <c:showBubbleSize val="0"/>
        </c:dLbls>
        <c:gapWidth val="150"/>
        <c:axId val="144367616"/>
        <c:axId val="138982464"/>
      </c:barChart>
      <c:catAx>
        <c:axId val="144367616"/>
        <c:scaling>
          <c:orientation val="minMax"/>
        </c:scaling>
        <c:delete val="0"/>
        <c:axPos val="l"/>
        <c:majorTickMark val="none"/>
        <c:minorTickMark val="none"/>
        <c:tickLblPos val="nextTo"/>
        <c:crossAx val="138982464"/>
        <c:crosses val="autoZero"/>
        <c:auto val="1"/>
        <c:lblAlgn val="ctr"/>
        <c:lblOffset val="100"/>
        <c:noMultiLvlLbl val="0"/>
      </c:catAx>
      <c:valAx>
        <c:axId val="138982464"/>
        <c:scaling>
          <c:orientation val="minMax"/>
        </c:scaling>
        <c:delete val="0"/>
        <c:axPos val="b"/>
        <c:majorGridlines/>
        <c:title>
          <c:tx>
            <c:rich>
              <a:bodyPr/>
              <a:lstStyle/>
              <a:p>
                <a:pPr>
                  <a:defRPr/>
                </a:pPr>
                <a:r>
                  <a:rPr lang="ru-RU"/>
                  <a:t>руб</a:t>
                </a:r>
              </a:p>
            </c:rich>
          </c:tx>
          <c:overlay val="0"/>
        </c:title>
        <c:numFmt formatCode="General" sourceLinked="1"/>
        <c:majorTickMark val="out"/>
        <c:minorTickMark val="none"/>
        <c:tickLblPos val="nextTo"/>
        <c:crossAx val="144367616"/>
        <c:crosses val="autoZero"/>
        <c:crossBetween val="between"/>
      </c:valAx>
    </c:plotArea>
    <c:legend>
      <c:legendPos val="r"/>
      <c:layout>
        <c:manualLayout>
          <c:xMode val="edge"/>
          <c:yMode val="edge"/>
          <c:x val="7.9517311146484318E-2"/>
          <c:y val="2.3404517384467875E-4"/>
          <c:w val="0.83962648656624295"/>
          <c:h val="0.17901892347973294"/>
        </c:manualLayout>
      </c:layout>
      <c:overlay val="0"/>
    </c:legend>
    <c:plotVisOnly val="1"/>
    <c:dispBlanksAs val="gap"/>
    <c:showDLblsOverMax val="0"/>
  </c:chart>
  <c:spPr>
    <a:ln>
      <a:noFill/>
    </a:ln>
  </c:spPr>
  <c:txPr>
    <a:bodyPr/>
    <a:lstStyle/>
    <a:p>
      <a:pPr>
        <a:defRPr sz="1400"/>
      </a:pPr>
      <a:endParaRPr lang="ru-RU"/>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35250444932822"/>
          <c:y val="0.20855395779268221"/>
          <c:w val="0.81909389101819863"/>
          <c:h val="0.53307114850574477"/>
        </c:manualLayout>
      </c:layout>
      <c:barChart>
        <c:barDir val="col"/>
        <c:grouping val="clustered"/>
        <c:varyColors val="0"/>
        <c:ser>
          <c:idx val="0"/>
          <c:order val="0"/>
          <c:tx>
            <c:strRef>
              <c:f>Лист1!$G$1002</c:f>
              <c:strCache>
                <c:ptCount val="1"/>
                <c:pt idx="0">
                  <c:v>мальчики</c:v>
                </c:pt>
              </c:strCache>
            </c:strRef>
          </c:tx>
          <c:spPr>
            <a:solidFill>
              <a:srgbClr val="100430"/>
            </a:solidFill>
            <a:scene3d>
              <a:camera prst="orthographicFront"/>
              <a:lightRig rig="threePt" dir="t"/>
            </a:scene3d>
            <a:sp3d prstMaterial="metal">
              <a:bevelT w="88900" h="88900"/>
            </a:sp3d>
          </c:spPr>
          <c:invertIfNegative val="0"/>
          <c:cat>
            <c:strRef>
              <c:f>Лист1!$F$1003:$F$1004</c:f>
              <c:strCache>
                <c:ptCount val="2"/>
                <c:pt idx="0">
                  <c:v>стандартная группа риска</c:v>
                </c:pt>
                <c:pt idx="1">
                  <c:v>промежуточная группа риска</c:v>
                </c:pt>
              </c:strCache>
            </c:strRef>
          </c:cat>
          <c:val>
            <c:numRef>
              <c:f>Лист1!$G$1003:$G$1004</c:f>
              <c:numCache>
                <c:formatCode>General</c:formatCode>
                <c:ptCount val="2"/>
                <c:pt idx="0">
                  <c:v>53716.991428571047</c:v>
                </c:pt>
                <c:pt idx="1">
                  <c:v>63010.295333333175</c:v>
                </c:pt>
              </c:numCache>
            </c:numRef>
          </c:val>
        </c:ser>
        <c:ser>
          <c:idx val="1"/>
          <c:order val="1"/>
          <c:tx>
            <c:strRef>
              <c:f>Лист1!$H$1002</c:f>
              <c:strCache>
                <c:ptCount val="1"/>
                <c:pt idx="0">
                  <c:v>девочки</c:v>
                </c:pt>
              </c:strCache>
            </c:strRef>
          </c:tx>
          <c:spPr>
            <a:solidFill>
              <a:srgbClr val="FF0000"/>
            </a:solidFill>
            <a:scene3d>
              <a:camera prst="orthographicFront"/>
              <a:lightRig rig="threePt" dir="t"/>
            </a:scene3d>
            <a:sp3d prstMaterial="metal">
              <a:bevelT w="88900" h="88900"/>
            </a:sp3d>
          </c:spPr>
          <c:invertIfNegative val="0"/>
          <c:cat>
            <c:strRef>
              <c:f>Лист1!$F$1003:$F$1004</c:f>
              <c:strCache>
                <c:ptCount val="2"/>
                <c:pt idx="0">
                  <c:v>стандартная группа риска</c:v>
                </c:pt>
                <c:pt idx="1">
                  <c:v>промежуточная группа риска</c:v>
                </c:pt>
              </c:strCache>
            </c:strRef>
          </c:cat>
          <c:val>
            <c:numRef>
              <c:f>Лист1!$H$1003:$H$1004</c:f>
              <c:numCache>
                <c:formatCode>General</c:formatCode>
                <c:ptCount val="2"/>
                <c:pt idx="0">
                  <c:v>110317.945714286</c:v>
                </c:pt>
                <c:pt idx="1">
                  <c:v>104155.56400000001</c:v>
                </c:pt>
              </c:numCache>
            </c:numRef>
          </c:val>
        </c:ser>
        <c:dLbls>
          <c:showLegendKey val="0"/>
          <c:showVal val="0"/>
          <c:showCatName val="0"/>
          <c:showSerName val="0"/>
          <c:showPercent val="0"/>
          <c:showBubbleSize val="0"/>
        </c:dLbls>
        <c:gapWidth val="150"/>
        <c:axId val="144369152"/>
        <c:axId val="138984192"/>
      </c:barChart>
      <c:catAx>
        <c:axId val="144369152"/>
        <c:scaling>
          <c:orientation val="minMax"/>
        </c:scaling>
        <c:delete val="0"/>
        <c:axPos val="b"/>
        <c:majorTickMark val="none"/>
        <c:minorTickMark val="none"/>
        <c:tickLblPos val="nextTo"/>
        <c:crossAx val="138984192"/>
        <c:crosses val="autoZero"/>
        <c:auto val="1"/>
        <c:lblAlgn val="ctr"/>
        <c:lblOffset val="100"/>
        <c:noMultiLvlLbl val="0"/>
      </c:catAx>
      <c:valAx>
        <c:axId val="138984192"/>
        <c:scaling>
          <c:orientation val="minMax"/>
        </c:scaling>
        <c:delete val="0"/>
        <c:axPos val="l"/>
        <c:majorGridlines/>
        <c:title>
          <c:tx>
            <c:rich>
              <a:bodyPr/>
              <a:lstStyle/>
              <a:p>
                <a:pPr>
                  <a:defRPr/>
                </a:pPr>
                <a:r>
                  <a:rPr lang="ru-RU"/>
                  <a:t>руб</a:t>
                </a:r>
              </a:p>
            </c:rich>
          </c:tx>
          <c:layout>
            <c:manualLayout>
              <c:xMode val="edge"/>
              <c:yMode val="edge"/>
              <c:x val="6.5761288123324848E-3"/>
              <c:y val="0.18510722056223131"/>
            </c:manualLayout>
          </c:layout>
          <c:overlay val="0"/>
        </c:title>
        <c:numFmt formatCode="General" sourceLinked="1"/>
        <c:majorTickMark val="out"/>
        <c:minorTickMark val="none"/>
        <c:tickLblPos val="nextTo"/>
        <c:crossAx val="144369152"/>
        <c:crosses val="autoZero"/>
        <c:crossBetween val="between"/>
      </c:valAx>
    </c:plotArea>
    <c:legend>
      <c:legendPos val="r"/>
      <c:layout>
        <c:manualLayout>
          <c:xMode val="edge"/>
          <c:yMode val="edge"/>
          <c:x val="0.21176099739505494"/>
          <c:y val="3.5553564278383985E-2"/>
          <c:w val="0.63585868481608965"/>
          <c:h val="0.12970972609594592"/>
        </c:manualLayout>
      </c:layout>
      <c:overlay val="0"/>
    </c:legend>
    <c:plotVisOnly val="1"/>
    <c:dispBlanksAs val="gap"/>
    <c:showDLblsOverMax val="0"/>
  </c:chart>
  <c:spPr>
    <a:ln>
      <a:noFill/>
    </a:ln>
  </c:spPr>
  <c:txPr>
    <a:bodyPr/>
    <a:lstStyle/>
    <a:p>
      <a:pPr>
        <a:defRPr sz="1200"/>
      </a:pPr>
      <a:endParaRPr lang="ru-RU"/>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686E1A-49DB-434A-AFD5-63C206529243}" type="doc">
      <dgm:prSet loTypeId="urn:microsoft.com/office/officeart/2005/8/layout/orgChart1" loCatId="hierarchy" qsTypeId="urn:microsoft.com/office/officeart/2005/8/quickstyle/simple3" qsCatId="simple" csTypeId="urn:microsoft.com/office/officeart/2005/8/colors/colorful4" csCatId="colorful" phldr="1"/>
      <dgm:spPr/>
      <dgm:t>
        <a:bodyPr/>
        <a:lstStyle/>
        <a:p>
          <a:endParaRPr lang="ru-RU"/>
        </a:p>
      </dgm:t>
    </dgm:pt>
    <dgm:pt modelId="{6F5F21DE-ADA8-45EF-B723-FAF8DD513508}">
      <dgm:prSet phldrT="[Текст]" custT="1"/>
      <dgm:spPr/>
      <dgm:t>
        <a:bodyPr/>
        <a:lstStyle/>
        <a:p>
          <a:r>
            <a:rPr lang="ru-RU" sz="1100"/>
            <a:t>острый лейкоз</a:t>
          </a:r>
        </a:p>
      </dgm:t>
    </dgm:pt>
    <dgm:pt modelId="{54605B0B-F513-43FF-8130-5BEEEC6AC282}" type="parTrans" cxnId="{7C7E344A-8B38-48CE-ABEF-29325704760E}">
      <dgm:prSet/>
      <dgm:spPr/>
      <dgm:t>
        <a:bodyPr/>
        <a:lstStyle/>
        <a:p>
          <a:endParaRPr lang="ru-RU" sz="1100"/>
        </a:p>
      </dgm:t>
    </dgm:pt>
    <dgm:pt modelId="{7F2823A9-2F52-4659-A5B7-D364DFBA0707}" type="sibTrans" cxnId="{7C7E344A-8B38-48CE-ABEF-29325704760E}">
      <dgm:prSet/>
      <dgm:spPr/>
      <dgm:t>
        <a:bodyPr/>
        <a:lstStyle/>
        <a:p>
          <a:endParaRPr lang="ru-RU" sz="1100"/>
        </a:p>
      </dgm:t>
    </dgm:pt>
    <dgm:pt modelId="{5FDDF5C7-19FE-4864-87F9-14E13A95DC32}">
      <dgm:prSet phldrT="[Текст]" custT="1"/>
      <dgm:spPr/>
      <dgm:t>
        <a:bodyPr/>
        <a:lstStyle/>
        <a:p>
          <a:r>
            <a:rPr lang="ru-RU" sz="1100"/>
            <a:t>миелобластный</a:t>
          </a:r>
        </a:p>
      </dgm:t>
    </dgm:pt>
    <dgm:pt modelId="{C36786DC-7063-4EA8-A8A4-942226D44671}" type="parTrans" cxnId="{8562B00D-BE01-4359-8B16-633A9A15616D}">
      <dgm:prSet/>
      <dgm:spPr/>
      <dgm:t>
        <a:bodyPr/>
        <a:lstStyle/>
        <a:p>
          <a:endParaRPr lang="ru-RU" sz="1100"/>
        </a:p>
      </dgm:t>
    </dgm:pt>
    <dgm:pt modelId="{A5260E5E-C2E3-4467-9EB3-29086E7B74E7}" type="sibTrans" cxnId="{8562B00D-BE01-4359-8B16-633A9A15616D}">
      <dgm:prSet/>
      <dgm:spPr/>
      <dgm:t>
        <a:bodyPr/>
        <a:lstStyle/>
        <a:p>
          <a:endParaRPr lang="ru-RU" sz="1100"/>
        </a:p>
      </dgm:t>
    </dgm:pt>
    <dgm:pt modelId="{8493C68C-8323-4AFD-AE38-6B5E846895B8}">
      <dgm:prSet phldrT="[Текст]" custT="1"/>
      <dgm:spPr/>
      <dgm:t>
        <a:bodyPr/>
        <a:lstStyle/>
        <a:p>
          <a:r>
            <a:rPr lang="ru-RU" sz="1100"/>
            <a:t>лимфобластный</a:t>
          </a:r>
        </a:p>
      </dgm:t>
    </dgm:pt>
    <dgm:pt modelId="{A31E9431-29F6-4668-9313-BFB5DDC3E2E8}" type="parTrans" cxnId="{0C822339-4B1A-4A87-890C-72F152A8800B}">
      <dgm:prSet/>
      <dgm:spPr/>
      <dgm:t>
        <a:bodyPr/>
        <a:lstStyle/>
        <a:p>
          <a:endParaRPr lang="ru-RU" sz="1100"/>
        </a:p>
      </dgm:t>
    </dgm:pt>
    <dgm:pt modelId="{8CD6A726-A396-4AEF-B107-61CFD6724B0C}" type="sibTrans" cxnId="{0C822339-4B1A-4A87-890C-72F152A8800B}">
      <dgm:prSet/>
      <dgm:spPr/>
      <dgm:t>
        <a:bodyPr/>
        <a:lstStyle/>
        <a:p>
          <a:endParaRPr lang="ru-RU" sz="1100"/>
        </a:p>
      </dgm:t>
    </dgm:pt>
    <dgm:pt modelId="{2A4779D2-3F2E-4E22-BF5D-0C29543CC8FC}">
      <dgm:prSet phldrT="[Текст]" custT="1"/>
      <dgm:spPr/>
      <dgm:t>
        <a:bodyPr/>
        <a:lstStyle/>
        <a:p>
          <a:r>
            <a:rPr lang="ru-RU" sz="1100"/>
            <a:t>Т</a:t>
          </a:r>
        </a:p>
      </dgm:t>
    </dgm:pt>
    <dgm:pt modelId="{D01E455A-DC25-4A60-BBFD-088AD796EA6A}" type="parTrans" cxnId="{B8446E94-5D77-45A7-AF41-C66E8B9ABA27}">
      <dgm:prSet/>
      <dgm:spPr/>
      <dgm:t>
        <a:bodyPr/>
        <a:lstStyle/>
        <a:p>
          <a:endParaRPr lang="ru-RU" sz="1100"/>
        </a:p>
      </dgm:t>
    </dgm:pt>
    <dgm:pt modelId="{AAB1F296-E309-43E0-BBB1-46ED359FCA97}" type="sibTrans" cxnId="{B8446E94-5D77-45A7-AF41-C66E8B9ABA27}">
      <dgm:prSet/>
      <dgm:spPr/>
      <dgm:t>
        <a:bodyPr/>
        <a:lstStyle/>
        <a:p>
          <a:endParaRPr lang="ru-RU" sz="1100"/>
        </a:p>
      </dgm:t>
    </dgm:pt>
    <dgm:pt modelId="{E8C586EA-9B15-473C-A5D7-9BE7D4249EDF}">
      <dgm:prSet phldrT="[Текст]" custT="1"/>
      <dgm:spPr/>
      <dgm:t>
        <a:bodyPr/>
        <a:lstStyle/>
        <a:p>
          <a:r>
            <a:rPr lang="ru-RU" sz="1100"/>
            <a:t>В</a:t>
          </a:r>
        </a:p>
      </dgm:t>
    </dgm:pt>
    <dgm:pt modelId="{DF6F5BA1-4F80-497E-AC1C-6E558BE1ED6C}" type="parTrans" cxnId="{1E260FD5-F26B-449B-B2D1-A8BB2523BA8B}">
      <dgm:prSet/>
      <dgm:spPr/>
      <dgm:t>
        <a:bodyPr/>
        <a:lstStyle/>
        <a:p>
          <a:endParaRPr lang="ru-RU" sz="1100"/>
        </a:p>
      </dgm:t>
    </dgm:pt>
    <dgm:pt modelId="{D171B7D0-17D4-4DB8-AC3C-F004C5FD18DC}" type="sibTrans" cxnId="{1E260FD5-F26B-449B-B2D1-A8BB2523BA8B}">
      <dgm:prSet/>
      <dgm:spPr/>
      <dgm:t>
        <a:bodyPr/>
        <a:lstStyle/>
        <a:p>
          <a:endParaRPr lang="ru-RU" sz="1100"/>
        </a:p>
      </dgm:t>
    </dgm:pt>
    <dgm:pt modelId="{0A9CC980-FDBB-4EC9-ACFC-73028AB75524}">
      <dgm:prSet custT="1"/>
      <dgm:spPr/>
      <dgm:t>
        <a:bodyPr/>
        <a:lstStyle/>
        <a:p>
          <a:r>
            <a:rPr lang="ru-RU" sz="1100"/>
            <a:t>рецидив</a:t>
          </a:r>
        </a:p>
      </dgm:t>
    </dgm:pt>
    <dgm:pt modelId="{CA73BC32-5F48-4681-A4DA-11ADED031702}" type="parTrans" cxnId="{1411134C-C165-4550-9FDE-870869D32B10}">
      <dgm:prSet/>
      <dgm:spPr/>
      <dgm:t>
        <a:bodyPr/>
        <a:lstStyle/>
        <a:p>
          <a:endParaRPr lang="ru-RU" sz="1100"/>
        </a:p>
      </dgm:t>
    </dgm:pt>
    <dgm:pt modelId="{3E94E93D-07CE-46EB-A4E0-0987F6DAF7CD}" type="sibTrans" cxnId="{1411134C-C165-4550-9FDE-870869D32B10}">
      <dgm:prSet/>
      <dgm:spPr/>
      <dgm:t>
        <a:bodyPr/>
        <a:lstStyle/>
        <a:p>
          <a:endParaRPr lang="ru-RU" sz="1100"/>
        </a:p>
      </dgm:t>
    </dgm:pt>
    <dgm:pt modelId="{145E1A41-0CD0-4D70-A507-30B094B9A3EF}">
      <dgm:prSet phldrT="[Текст]" custT="1"/>
      <dgm:spPr/>
      <dgm:t>
        <a:bodyPr/>
        <a:lstStyle/>
        <a:p>
          <a:r>
            <a:rPr lang="ru-RU" sz="1100"/>
            <a:t>рецидив</a:t>
          </a:r>
        </a:p>
      </dgm:t>
    </dgm:pt>
    <dgm:pt modelId="{6FDB6C62-FCA2-44F0-A386-0DD5B00F31CF}" type="parTrans" cxnId="{242F405A-DAAF-4AFD-8415-BBA0414E884E}">
      <dgm:prSet/>
      <dgm:spPr/>
      <dgm:t>
        <a:bodyPr/>
        <a:lstStyle/>
        <a:p>
          <a:endParaRPr lang="ru-RU" sz="1100"/>
        </a:p>
      </dgm:t>
    </dgm:pt>
    <dgm:pt modelId="{FEB575B4-CF2D-42F5-832C-55762830651B}" type="sibTrans" cxnId="{242F405A-DAAF-4AFD-8415-BBA0414E884E}">
      <dgm:prSet/>
      <dgm:spPr/>
      <dgm:t>
        <a:bodyPr/>
        <a:lstStyle/>
        <a:p>
          <a:endParaRPr lang="ru-RU" sz="1100"/>
        </a:p>
      </dgm:t>
    </dgm:pt>
    <dgm:pt modelId="{373D4C38-2C1C-4747-99B5-C3E4678E5D05}">
      <dgm:prSet phldrT="[Текст]" custT="1"/>
      <dgm:spPr/>
      <dgm:t>
        <a:bodyPr/>
        <a:lstStyle/>
        <a:p>
          <a:r>
            <a:rPr lang="ru-RU" sz="1100"/>
            <a:t>промежуточный</a:t>
          </a:r>
        </a:p>
      </dgm:t>
    </dgm:pt>
    <dgm:pt modelId="{E589F1E4-7504-4F2F-94AF-458966486BE4}" type="parTrans" cxnId="{0B7E35DB-54C3-4E4B-8530-6D7E579A4129}">
      <dgm:prSet/>
      <dgm:spPr/>
      <dgm:t>
        <a:bodyPr/>
        <a:lstStyle/>
        <a:p>
          <a:endParaRPr lang="ru-RU" sz="1100"/>
        </a:p>
      </dgm:t>
    </dgm:pt>
    <dgm:pt modelId="{C1526AF9-F298-4DE0-81B5-BFBECA3C53F2}" type="sibTrans" cxnId="{0B7E35DB-54C3-4E4B-8530-6D7E579A4129}">
      <dgm:prSet/>
      <dgm:spPr/>
      <dgm:t>
        <a:bodyPr/>
        <a:lstStyle/>
        <a:p>
          <a:endParaRPr lang="ru-RU" sz="1100"/>
        </a:p>
      </dgm:t>
    </dgm:pt>
    <dgm:pt modelId="{A46E13F1-0F20-474A-A976-9D6E7FD4B401}">
      <dgm:prSet phldrT="[Текст]" custT="1"/>
      <dgm:spPr/>
      <dgm:t>
        <a:bodyPr/>
        <a:lstStyle/>
        <a:p>
          <a:r>
            <a:rPr lang="ru-RU" sz="900"/>
            <a:t>стандартный</a:t>
          </a:r>
        </a:p>
      </dgm:t>
    </dgm:pt>
    <dgm:pt modelId="{FE89A075-1367-4B66-BBA6-739074802B9E}" type="parTrans" cxnId="{44F56595-BE06-4D57-8038-7A6CEB9C38FF}">
      <dgm:prSet/>
      <dgm:spPr/>
      <dgm:t>
        <a:bodyPr/>
        <a:lstStyle/>
        <a:p>
          <a:endParaRPr lang="ru-RU" sz="1100"/>
        </a:p>
      </dgm:t>
    </dgm:pt>
    <dgm:pt modelId="{100ABA25-CCB6-4C79-86AF-1B0B7CE666A6}" type="sibTrans" cxnId="{44F56595-BE06-4D57-8038-7A6CEB9C38FF}">
      <dgm:prSet/>
      <dgm:spPr/>
      <dgm:t>
        <a:bodyPr/>
        <a:lstStyle/>
        <a:p>
          <a:endParaRPr lang="ru-RU" sz="1100"/>
        </a:p>
      </dgm:t>
    </dgm:pt>
    <dgm:pt modelId="{EB1BC696-B4E6-489E-9C14-9F40BE8C50EB}">
      <dgm:prSet phldrT="[Текст]" custT="1"/>
      <dgm:spPr/>
      <dgm:t>
        <a:bodyPr/>
        <a:lstStyle/>
        <a:p>
          <a:r>
            <a:rPr lang="ru-RU" sz="1100"/>
            <a:t>высокий</a:t>
          </a:r>
        </a:p>
      </dgm:t>
    </dgm:pt>
    <dgm:pt modelId="{BB3E4E42-020A-4E9D-AC79-5C2E86837414}" type="parTrans" cxnId="{359CDB79-56E4-4DA8-85A0-68B8D0048895}">
      <dgm:prSet/>
      <dgm:spPr/>
      <dgm:t>
        <a:bodyPr/>
        <a:lstStyle/>
        <a:p>
          <a:endParaRPr lang="ru-RU" sz="1100"/>
        </a:p>
      </dgm:t>
    </dgm:pt>
    <dgm:pt modelId="{F9C4F980-9C4E-41B2-B605-09DAE6712C5C}" type="sibTrans" cxnId="{359CDB79-56E4-4DA8-85A0-68B8D0048895}">
      <dgm:prSet/>
      <dgm:spPr/>
      <dgm:t>
        <a:bodyPr/>
        <a:lstStyle/>
        <a:p>
          <a:endParaRPr lang="ru-RU" sz="1100"/>
        </a:p>
      </dgm:t>
    </dgm:pt>
    <dgm:pt modelId="{178569E0-B1FD-4017-AD88-663CA6593B78}">
      <dgm:prSet phldrT="[Текст]" custT="1"/>
      <dgm:spPr/>
      <dgm:t>
        <a:bodyPr/>
        <a:lstStyle/>
        <a:p>
          <a:r>
            <a:rPr lang="ru-RU" sz="800"/>
            <a:t>промежуточный</a:t>
          </a:r>
          <a:endParaRPr lang="ru-RU" sz="900"/>
        </a:p>
      </dgm:t>
    </dgm:pt>
    <dgm:pt modelId="{782945F8-1E49-4BB9-A58A-164EA9928C61}" type="parTrans" cxnId="{C7B2E983-1F54-4FCA-B405-61C88F861EDB}">
      <dgm:prSet/>
      <dgm:spPr/>
      <dgm:t>
        <a:bodyPr/>
        <a:lstStyle/>
        <a:p>
          <a:endParaRPr lang="ru-RU" sz="1100"/>
        </a:p>
      </dgm:t>
    </dgm:pt>
    <dgm:pt modelId="{CD8259C7-F53B-4749-B2E1-E16B57FD2562}" type="sibTrans" cxnId="{C7B2E983-1F54-4FCA-B405-61C88F861EDB}">
      <dgm:prSet/>
      <dgm:spPr/>
      <dgm:t>
        <a:bodyPr/>
        <a:lstStyle/>
        <a:p>
          <a:endParaRPr lang="ru-RU" sz="1100"/>
        </a:p>
      </dgm:t>
    </dgm:pt>
    <dgm:pt modelId="{CCC26FF0-C12A-48AE-8B0C-7C9DFD2A05AA}">
      <dgm:prSet custT="1"/>
      <dgm:spPr/>
      <dgm:t>
        <a:bodyPr/>
        <a:lstStyle/>
        <a:p>
          <a:r>
            <a:rPr lang="ru-RU" sz="1050"/>
            <a:t>промежуточный</a:t>
          </a:r>
          <a:endParaRPr lang="ru-RU" sz="1100"/>
        </a:p>
      </dgm:t>
    </dgm:pt>
    <dgm:pt modelId="{0EF60563-3A83-4D12-9A4D-A142487F1818}" type="parTrans" cxnId="{66D837C7-ADCD-4184-8AFA-8C9D4AD8E1D5}">
      <dgm:prSet/>
      <dgm:spPr/>
      <dgm:t>
        <a:bodyPr/>
        <a:lstStyle/>
        <a:p>
          <a:endParaRPr lang="ru-RU" sz="1100"/>
        </a:p>
      </dgm:t>
    </dgm:pt>
    <dgm:pt modelId="{9D6E1D31-43FC-42AB-9A22-AC0A4566DBD2}" type="sibTrans" cxnId="{66D837C7-ADCD-4184-8AFA-8C9D4AD8E1D5}">
      <dgm:prSet/>
      <dgm:spPr/>
      <dgm:t>
        <a:bodyPr/>
        <a:lstStyle/>
        <a:p>
          <a:endParaRPr lang="ru-RU" sz="1100"/>
        </a:p>
      </dgm:t>
    </dgm:pt>
    <dgm:pt modelId="{D46421A5-7FAD-449A-92F2-7B04D06DD98F}">
      <dgm:prSet phldrT="[Текст]" custT="1"/>
      <dgm:spPr/>
      <dgm:t>
        <a:bodyPr/>
        <a:lstStyle/>
        <a:p>
          <a:r>
            <a:rPr lang="ru-RU" sz="1100"/>
            <a:t>высокий</a:t>
          </a:r>
        </a:p>
      </dgm:t>
    </dgm:pt>
    <dgm:pt modelId="{2B0719DD-9B9B-482A-9686-3F325DA442F5}" type="parTrans" cxnId="{D5E0A983-4F2A-4D4B-9430-7CB16D87B77A}">
      <dgm:prSet/>
      <dgm:spPr/>
      <dgm:t>
        <a:bodyPr/>
        <a:lstStyle/>
        <a:p>
          <a:endParaRPr lang="ru-RU" sz="1100"/>
        </a:p>
      </dgm:t>
    </dgm:pt>
    <dgm:pt modelId="{0CBD1A14-A545-4753-BB72-DFAFE7553A11}" type="sibTrans" cxnId="{D5E0A983-4F2A-4D4B-9430-7CB16D87B77A}">
      <dgm:prSet/>
      <dgm:spPr/>
      <dgm:t>
        <a:bodyPr/>
        <a:lstStyle/>
        <a:p>
          <a:endParaRPr lang="ru-RU" sz="1100"/>
        </a:p>
      </dgm:t>
    </dgm:pt>
    <dgm:pt modelId="{913D0A36-E49D-42D1-89BD-A656B37BB9EC}">
      <dgm:prSet phldrT="[Текст]" custT="1"/>
      <dgm:spPr/>
      <dgm:t>
        <a:bodyPr/>
        <a:lstStyle/>
        <a:p>
          <a:r>
            <a:rPr lang="ru-RU" sz="1100"/>
            <a:t>и</a:t>
          </a:r>
        </a:p>
      </dgm:t>
    </dgm:pt>
    <dgm:pt modelId="{4992C85F-028E-4F8D-B197-8BD576A07C17}" type="parTrans" cxnId="{62370147-64E1-4C09-9434-07E02EC97077}">
      <dgm:prSet/>
      <dgm:spPr/>
      <dgm:t>
        <a:bodyPr/>
        <a:lstStyle/>
        <a:p>
          <a:endParaRPr lang="ru-RU" sz="1100"/>
        </a:p>
      </dgm:t>
    </dgm:pt>
    <dgm:pt modelId="{3D3D5317-7CB6-4AC0-BCBC-0E410056856F}" type="sibTrans" cxnId="{62370147-64E1-4C09-9434-07E02EC97077}">
      <dgm:prSet/>
      <dgm:spPr/>
      <dgm:t>
        <a:bodyPr/>
        <a:lstStyle/>
        <a:p>
          <a:endParaRPr lang="ru-RU" sz="1100"/>
        </a:p>
      </dgm:t>
    </dgm:pt>
    <dgm:pt modelId="{1749CBF3-219C-4497-9E2C-C9B47F94DC42}">
      <dgm:prSet phldrT="[Текст]" custT="1"/>
      <dgm:spPr/>
      <dgm:t>
        <a:bodyPr/>
        <a:lstStyle/>
        <a:p>
          <a:r>
            <a:rPr lang="ru-RU" sz="1100"/>
            <a:t>к+р</a:t>
          </a:r>
        </a:p>
      </dgm:t>
    </dgm:pt>
    <dgm:pt modelId="{2BB19852-9B97-4787-BDFE-4448B8944663}" type="parTrans" cxnId="{A9311484-C0BF-482A-8CA0-7B94A31F6796}">
      <dgm:prSet/>
      <dgm:spPr/>
      <dgm:t>
        <a:bodyPr/>
        <a:lstStyle/>
        <a:p>
          <a:endParaRPr lang="ru-RU" sz="1100"/>
        </a:p>
      </dgm:t>
    </dgm:pt>
    <dgm:pt modelId="{7C23DF4B-2905-41C9-B313-045E7EF5E309}" type="sibTrans" cxnId="{A9311484-C0BF-482A-8CA0-7B94A31F6796}">
      <dgm:prSet/>
      <dgm:spPr/>
      <dgm:t>
        <a:bodyPr/>
        <a:lstStyle/>
        <a:p>
          <a:endParaRPr lang="ru-RU" sz="1100"/>
        </a:p>
      </dgm:t>
    </dgm:pt>
    <dgm:pt modelId="{A1CA9DB5-359F-41C8-9291-779B46344480}">
      <dgm:prSet phldrT="[Текст]" custT="1"/>
      <dgm:spPr/>
      <dgm:t>
        <a:bodyPr/>
        <a:lstStyle/>
        <a:p>
          <a:r>
            <a:rPr lang="ru-RU" sz="1100"/>
            <a:t>и</a:t>
          </a:r>
        </a:p>
      </dgm:t>
    </dgm:pt>
    <dgm:pt modelId="{AABD0F2A-DF7F-4E49-BECA-A8EB2C03C80A}" type="parTrans" cxnId="{C1838AE8-96A6-4741-8E2F-E65BD01DB08D}">
      <dgm:prSet/>
      <dgm:spPr/>
      <dgm:t>
        <a:bodyPr/>
        <a:lstStyle/>
        <a:p>
          <a:endParaRPr lang="ru-RU" sz="1100"/>
        </a:p>
      </dgm:t>
    </dgm:pt>
    <dgm:pt modelId="{BCC4AC52-85B2-4102-BE48-2FF184D3B6D0}" type="sibTrans" cxnId="{C1838AE8-96A6-4741-8E2F-E65BD01DB08D}">
      <dgm:prSet/>
      <dgm:spPr/>
      <dgm:t>
        <a:bodyPr/>
        <a:lstStyle/>
        <a:p>
          <a:endParaRPr lang="ru-RU" sz="1100"/>
        </a:p>
      </dgm:t>
    </dgm:pt>
    <dgm:pt modelId="{BE1C669A-9B74-453B-A33D-9AE386D29654}">
      <dgm:prSet phldrT="[Текст]" custT="1"/>
      <dgm:spPr/>
      <dgm:t>
        <a:bodyPr/>
        <a:lstStyle/>
        <a:p>
          <a:r>
            <a:rPr lang="ru-RU" sz="1100"/>
            <a:t>к+р</a:t>
          </a:r>
        </a:p>
      </dgm:t>
    </dgm:pt>
    <dgm:pt modelId="{49C2DE8C-DA88-4D0F-97B9-22699436E3DA}" type="parTrans" cxnId="{DA925BD6-CA24-4022-B1D8-C8E85B9D9E18}">
      <dgm:prSet/>
      <dgm:spPr/>
      <dgm:t>
        <a:bodyPr/>
        <a:lstStyle/>
        <a:p>
          <a:endParaRPr lang="ru-RU" sz="1100"/>
        </a:p>
      </dgm:t>
    </dgm:pt>
    <dgm:pt modelId="{D835EE7D-7F1E-4C97-B6D1-6DDAE0F21225}" type="sibTrans" cxnId="{DA925BD6-CA24-4022-B1D8-C8E85B9D9E18}">
      <dgm:prSet/>
      <dgm:spPr/>
      <dgm:t>
        <a:bodyPr/>
        <a:lstStyle/>
        <a:p>
          <a:endParaRPr lang="ru-RU" sz="1100"/>
        </a:p>
      </dgm:t>
    </dgm:pt>
    <dgm:pt modelId="{9BDD5171-A660-4722-8DA3-9782F4AF294E}">
      <dgm:prSet phldrT="[Текст]" custT="1"/>
      <dgm:spPr/>
      <dgm:t>
        <a:bodyPr/>
        <a:lstStyle/>
        <a:p>
          <a:r>
            <a:rPr lang="ru-RU" sz="1100"/>
            <a:t>и</a:t>
          </a:r>
        </a:p>
      </dgm:t>
    </dgm:pt>
    <dgm:pt modelId="{668068B9-2BEC-4E06-8072-4423DA3C73F4}" type="parTrans" cxnId="{1D27A823-DE54-4D93-B440-D0E27DB649DD}">
      <dgm:prSet/>
      <dgm:spPr/>
      <dgm:t>
        <a:bodyPr/>
        <a:lstStyle/>
        <a:p>
          <a:endParaRPr lang="ru-RU" sz="1100"/>
        </a:p>
      </dgm:t>
    </dgm:pt>
    <dgm:pt modelId="{105EE3B5-C401-4F05-B47E-3BE336EAC5D2}" type="sibTrans" cxnId="{1D27A823-DE54-4D93-B440-D0E27DB649DD}">
      <dgm:prSet/>
      <dgm:spPr/>
      <dgm:t>
        <a:bodyPr/>
        <a:lstStyle/>
        <a:p>
          <a:endParaRPr lang="ru-RU" sz="1100"/>
        </a:p>
      </dgm:t>
    </dgm:pt>
    <dgm:pt modelId="{CB68AD29-AA25-4D3E-B214-A7C71C39CB8B}">
      <dgm:prSet phldrT="[Текст]" custT="1"/>
      <dgm:spPr/>
      <dgm:t>
        <a:bodyPr/>
        <a:lstStyle/>
        <a:p>
          <a:r>
            <a:rPr lang="ru-RU" sz="1100"/>
            <a:t>к+р</a:t>
          </a:r>
        </a:p>
      </dgm:t>
    </dgm:pt>
    <dgm:pt modelId="{2C366729-9D29-4312-AD8F-80A80891E340}" type="parTrans" cxnId="{08B01E2A-A579-4BA4-B129-10CCCFB03290}">
      <dgm:prSet/>
      <dgm:spPr/>
      <dgm:t>
        <a:bodyPr/>
        <a:lstStyle/>
        <a:p>
          <a:endParaRPr lang="ru-RU" sz="1100"/>
        </a:p>
      </dgm:t>
    </dgm:pt>
    <dgm:pt modelId="{2001CB3E-7C13-4F27-B3BE-AE6C52EB8996}" type="sibTrans" cxnId="{08B01E2A-A579-4BA4-B129-10CCCFB03290}">
      <dgm:prSet/>
      <dgm:spPr/>
      <dgm:t>
        <a:bodyPr/>
        <a:lstStyle/>
        <a:p>
          <a:endParaRPr lang="ru-RU" sz="1100"/>
        </a:p>
      </dgm:t>
    </dgm:pt>
    <dgm:pt modelId="{042F0A26-6A13-4FB4-BDAC-53DAA4FDFEBE}">
      <dgm:prSet custT="1"/>
      <dgm:spPr/>
      <dgm:t>
        <a:bodyPr/>
        <a:lstStyle/>
        <a:p>
          <a:r>
            <a:rPr lang="ru-RU" sz="1100"/>
            <a:t>к+р</a:t>
          </a:r>
        </a:p>
      </dgm:t>
    </dgm:pt>
    <dgm:pt modelId="{DEB86358-4228-4A69-8EFF-AD3252AC4E58}" type="parTrans" cxnId="{5242A61D-F2D4-4083-8ABD-BB371DCC1BDE}">
      <dgm:prSet/>
      <dgm:spPr/>
      <dgm:t>
        <a:bodyPr/>
        <a:lstStyle/>
        <a:p>
          <a:endParaRPr lang="ru-RU" sz="1100"/>
        </a:p>
      </dgm:t>
    </dgm:pt>
    <dgm:pt modelId="{E2804D3A-DCFD-4A1E-919A-F8E0DB3C7B53}" type="sibTrans" cxnId="{5242A61D-F2D4-4083-8ABD-BB371DCC1BDE}">
      <dgm:prSet/>
      <dgm:spPr/>
      <dgm:t>
        <a:bodyPr/>
        <a:lstStyle/>
        <a:p>
          <a:endParaRPr lang="ru-RU" sz="1100"/>
        </a:p>
      </dgm:t>
    </dgm:pt>
    <dgm:pt modelId="{314C40F8-F994-49BD-B921-89F8FF3671CB}">
      <dgm:prSet custT="1"/>
      <dgm:spPr/>
      <dgm:t>
        <a:bodyPr/>
        <a:lstStyle/>
        <a:p>
          <a:r>
            <a:rPr lang="ru-RU" sz="1100"/>
            <a:t>и</a:t>
          </a:r>
        </a:p>
      </dgm:t>
    </dgm:pt>
    <dgm:pt modelId="{F53E5E32-C610-48E8-B500-915AC6B61F57}" type="parTrans" cxnId="{6BCD2EEF-06F5-4DD6-9CC7-F5251D056936}">
      <dgm:prSet/>
      <dgm:spPr/>
      <dgm:t>
        <a:bodyPr/>
        <a:lstStyle/>
        <a:p>
          <a:endParaRPr lang="ru-RU" sz="1100"/>
        </a:p>
      </dgm:t>
    </dgm:pt>
    <dgm:pt modelId="{2FF1EAF9-7555-4198-8C70-6B89CD590852}" type="sibTrans" cxnId="{6BCD2EEF-06F5-4DD6-9CC7-F5251D056936}">
      <dgm:prSet/>
      <dgm:spPr/>
      <dgm:t>
        <a:bodyPr/>
        <a:lstStyle/>
        <a:p>
          <a:endParaRPr lang="ru-RU" sz="1100"/>
        </a:p>
      </dgm:t>
    </dgm:pt>
    <dgm:pt modelId="{82C9D8A3-9EAA-4853-AC82-2DE1D5C619C9}">
      <dgm:prSet phldrT="[Текст]" custT="1"/>
      <dgm:spPr/>
      <dgm:t>
        <a:bodyPr/>
        <a:lstStyle/>
        <a:p>
          <a:r>
            <a:rPr lang="ru-RU" sz="1100"/>
            <a:t>и</a:t>
          </a:r>
        </a:p>
      </dgm:t>
    </dgm:pt>
    <dgm:pt modelId="{C77B85B8-2782-4C6C-B22C-608194E1CE2F}" type="parTrans" cxnId="{692F1D29-8A19-4C87-BB61-8B112EAD7590}">
      <dgm:prSet/>
      <dgm:spPr/>
      <dgm:t>
        <a:bodyPr/>
        <a:lstStyle/>
        <a:p>
          <a:endParaRPr lang="ru-RU" sz="1100"/>
        </a:p>
      </dgm:t>
    </dgm:pt>
    <dgm:pt modelId="{8F9ED027-EB99-4D32-9E61-F680F1D1B69B}" type="sibTrans" cxnId="{692F1D29-8A19-4C87-BB61-8B112EAD7590}">
      <dgm:prSet/>
      <dgm:spPr/>
      <dgm:t>
        <a:bodyPr/>
        <a:lstStyle/>
        <a:p>
          <a:endParaRPr lang="ru-RU" sz="1100"/>
        </a:p>
      </dgm:t>
    </dgm:pt>
    <dgm:pt modelId="{BE75C720-5B76-4AF6-8731-EABDC7B818ED}">
      <dgm:prSet phldrT="[Текст]" custT="1"/>
      <dgm:spPr/>
      <dgm:t>
        <a:bodyPr/>
        <a:lstStyle/>
        <a:p>
          <a:r>
            <a:rPr lang="ru-RU" sz="1100"/>
            <a:t>к</a:t>
          </a:r>
        </a:p>
      </dgm:t>
    </dgm:pt>
    <dgm:pt modelId="{2FD56D1A-6510-4FA8-9FF2-4488E1E244F6}" type="parTrans" cxnId="{CC8A088D-A5F2-425B-93F5-BAC222B3EA8A}">
      <dgm:prSet/>
      <dgm:spPr/>
      <dgm:t>
        <a:bodyPr/>
        <a:lstStyle/>
        <a:p>
          <a:endParaRPr lang="ru-RU" sz="1100"/>
        </a:p>
      </dgm:t>
    </dgm:pt>
    <dgm:pt modelId="{84C5B2EE-61E4-40F3-9096-CC61BD4854A2}" type="sibTrans" cxnId="{CC8A088D-A5F2-425B-93F5-BAC222B3EA8A}">
      <dgm:prSet/>
      <dgm:spPr/>
      <dgm:t>
        <a:bodyPr/>
        <a:lstStyle/>
        <a:p>
          <a:endParaRPr lang="ru-RU" sz="1100"/>
        </a:p>
      </dgm:t>
    </dgm:pt>
    <dgm:pt modelId="{972A50DD-E994-4745-A756-C754944DDFAE}">
      <dgm:prSet phldrT="[Текст]" custT="1"/>
      <dgm:spPr/>
      <dgm:t>
        <a:bodyPr/>
        <a:lstStyle/>
        <a:p>
          <a:r>
            <a:rPr lang="ru-RU" sz="1100"/>
            <a:t>и</a:t>
          </a:r>
        </a:p>
      </dgm:t>
    </dgm:pt>
    <dgm:pt modelId="{5AB6F148-5C40-4E98-B436-39E6C7BF68E7}" type="parTrans" cxnId="{C1B8A73C-31C5-42AE-89E1-27B78DCDC999}">
      <dgm:prSet/>
      <dgm:spPr/>
      <dgm:t>
        <a:bodyPr/>
        <a:lstStyle/>
        <a:p>
          <a:endParaRPr lang="ru-RU" sz="1100"/>
        </a:p>
      </dgm:t>
    </dgm:pt>
    <dgm:pt modelId="{3C6508E4-B3E2-4C0D-A1F6-3F81F775300A}" type="sibTrans" cxnId="{C1B8A73C-31C5-42AE-89E1-27B78DCDC999}">
      <dgm:prSet/>
      <dgm:spPr/>
      <dgm:t>
        <a:bodyPr/>
        <a:lstStyle/>
        <a:p>
          <a:endParaRPr lang="ru-RU" sz="1100"/>
        </a:p>
      </dgm:t>
    </dgm:pt>
    <dgm:pt modelId="{9716B27F-DE7B-4586-BDB8-5C51C2E8EE81}">
      <dgm:prSet phldrT="[Текст]" custT="1"/>
      <dgm:spPr/>
      <dgm:t>
        <a:bodyPr/>
        <a:lstStyle/>
        <a:p>
          <a:r>
            <a:rPr lang="ru-RU" sz="1100"/>
            <a:t>к</a:t>
          </a:r>
        </a:p>
      </dgm:t>
    </dgm:pt>
    <dgm:pt modelId="{47BD4A13-20A2-428F-B291-57D1BDFF3978}" type="parTrans" cxnId="{0D5233ED-82F1-4279-AF16-4C45E7F7428E}">
      <dgm:prSet/>
      <dgm:spPr/>
      <dgm:t>
        <a:bodyPr/>
        <a:lstStyle/>
        <a:p>
          <a:endParaRPr lang="ru-RU" sz="1100"/>
        </a:p>
      </dgm:t>
    </dgm:pt>
    <dgm:pt modelId="{1CA32E28-28BF-449B-9902-91046260B54B}" type="sibTrans" cxnId="{0D5233ED-82F1-4279-AF16-4C45E7F7428E}">
      <dgm:prSet/>
      <dgm:spPr/>
      <dgm:t>
        <a:bodyPr/>
        <a:lstStyle/>
        <a:p>
          <a:endParaRPr lang="ru-RU" sz="1100"/>
        </a:p>
      </dgm:t>
    </dgm:pt>
    <dgm:pt modelId="{5B48059C-1B86-4C07-B9DC-5B4CE907FF7D}">
      <dgm:prSet phldrT="[Текст]" custT="1"/>
      <dgm:spPr/>
      <dgm:t>
        <a:bodyPr/>
        <a:lstStyle/>
        <a:p>
          <a:r>
            <a:rPr lang="ru-RU" sz="1100"/>
            <a:t>первичное поступление</a:t>
          </a:r>
        </a:p>
      </dgm:t>
    </dgm:pt>
    <dgm:pt modelId="{5C23CB6C-ED04-476F-9A84-8D4643978976}" type="sibTrans" cxnId="{3722D8F0-E017-4F36-A7E9-4E301F11AD91}">
      <dgm:prSet/>
      <dgm:spPr/>
      <dgm:t>
        <a:bodyPr/>
        <a:lstStyle/>
        <a:p>
          <a:endParaRPr lang="ru-RU" sz="1100"/>
        </a:p>
      </dgm:t>
    </dgm:pt>
    <dgm:pt modelId="{A260834B-2FF6-4276-9DBF-75E805E6A692}" type="parTrans" cxnId="{3722D8F0-E017-4F36-A7E9-4E301F11AD91}">
      <dgm:prSet/>
      <dgm:spPr/>
      <dgm:t>
        <a:bodyPr/>
        <a:lstStyle/>
        <a:p>
          <a:endParaRPr lang="ru-RU" sz="1100"/>
        </a:p>
      </dgm:t>
    </dgm:pt>
    <dgm:pt modelId="{5C80375D-C3AF-4AC6-AF72-1462C334D623}" type="pres">
      <dgm:prSet presAssocID="{09686E1A-49DB-434A-AFD5-63C206529243}" presName="hierChild1" presStyleCnt="0">
        <dgm:presLayoutVars>
          <dgm:orgChart val="1"/>
          <dgm:chPref val="1"/>
          <dgm:dir/>
          <dgm:animOne val="branch"/>
          <dgm:animLvl val="lvl"/>
          <dgm:resizeHandles/>
        </dgm:presLayoutVars>
      </dgm:prSet>
      <dgm:spPr/>
      <dgm:t>
        <a:bodyPr/>
        <a:lstStyle/>
        <a:p>
          <a:endParaRPr lang="ru-RU"/>
        </a:p>
      </dgm:t>
    </dgm:pt>
    <dgm:pt modelId="{D5F01A12-EDAE-432F-B369-E8359F1574FC}" type="pres">
      <dgm:prSet presAssocID="{6F5F21DE-ADA8-45EF-B723-FAF8DD513508}" presName="hierRoot1" presStyleCnt="0">
        <dgm:presLayoutVars>
          <dgm:hierBranch val="init"/>
        </dgm:presLayoutVars>
      </dgm:prSet>
      <dgm:spPr/>
      <dgm:t>
        <a:bodyPr/>
        <a:lstStyle/>
        <a:p>
          <a:endParaRPr lang="ru-RU"/>
        </a:p>
      </dgm:t>
    </dgm:pt>
    <dgm:pt modelId="{8F8CEBCA-316D-431D-9972-3F4D43D5ECE2}" type="pres">
      <dgm:prSet presAssocID="{6F5F21DE-ADA8-45EF-B723-FAF8DD513508}" presName="rootComposite1" presStyleCnt="0"/>
      <dgm:spPr/>
      <dgm:t>
        <a:bodyPr/>
        <a:lstStyle/>
        <a:p>
          <a:endParaRPr lang="ru-RU"/>
        </a:p>
      </dgm:t>
    </dgm:pt>
    <dgm:pt modelId="{686A50F8-E13C-466B-98FC-C3D8DD83CD83}" type="pres">
      <dgm:prSet presAssocID="{6F5F21DE-ADA8-45EF-B723-FAF8DD513508}" presName="rootText1" presStyleLbl="node0" presStyleIdx="0" presStyleCnt="1" custScaleX="487215" custScaleY="734492">
        <dgm:presLayoutVars>
          <dgm:chPref val="3"/>
        </dgm:presLayoutVars>
      </dgm:prSet>
      <dgm:spPr/>
      <dgm:t>
        <a:bodyPr/>
        <a:lstStyle/>
        <a:p>
          <a:endParaRPr lang="ru-RU"/>
        </a:p>
      </dgm:t>
    </dgm:pt>
    <dgm:pt modelId="{6C1CBC82-88E6-4551-83E1-A7239740D223}" type="pres">
      <dgm:prSet presAssocID="{6F5F21DE-ADA8-45EF-B723-FAF8DD513508}" presName="rootConnector1" presStyleLbl="node1" presStyleIdx="0" presStyleCnt="0"/>
      <dgm:spPr/>
      <dgm:t>
        <a:bodyPr/>
        <a:lstStyle/>
        <a:p>
          <a:endParaRPr lang="ru-RU"/>
        </a:p>
      </dgm:t>
    </dgm:pt>
    <dgm:pt modelId="{4AE8FE3C-801E-4E3E-8638-AE7050132C5B}" type="pres">
      <dgm:prSet presAssocID="{6F5F21DE-ADA8-45EF-B723-FAF8DD513508}" presName="hierChild2" presStyleCnt="0"/>
      <dgm:spPr/>
      <dgm:t>
        <a:bodyPr/>
        <a:lstStyle/>
        <a:p>
          <a:endParaRPr lang="ru-RU"/>
        </a:p>
      </dgm:t>
    </dgm:pt>
    <dgm:pt modelId="{7A0864C8-B699-4E91-82ED-35D45ED3CAC0}" type="pres">
      <dgm:prSet presAssocID="{A31E9431-29F6-4668-9313-BFB5DDC3E2E8}" presName="Name37" presStyleLbl="parChTrans1D2" presStyleIdx="0" presStyleCnt="2"/>
      <dgm:spPr/>
      <dgm:t>
        <a:bodyPr/>
        <a:lstStyle/>
        <a:p>
          <a:endParaRPr lang="ru-RU"/>
        </a:p>
      </dgm:t>
    </dgm:pt>
    <dgm:pt modelId="{31BD3BFD-EA26-4BBC-88F9-C88010D7AD3A}" type="pres">
      <dgm:prSet presAssocID="{8493C68C-8323-4AFD-AE38-6B5E846895B8}" presName="hierRoot2" presStyleCnt="0">
        <dgm:presLayoutVars>
          <dgm:hierBranch val="init"/>
        </dgm:presLayoutVars>
      </dgm:prSet>
      <dgm:spPr/>
      <dgm:t>
        <a:bodyPr/>
        <a:lstStyle/>
        <a:p>
          <a:endParaRPr lang="ru-RU"/>
        </a:p>
      </dgm:t>
    </dgm:pt>
    <dgm:pt modelId="{8A7C03B1-592C-403B-A6F6-9DA0A846912B}" type="pres">
      <dgm:prSet presAssocID="{8493C68C-8323-4AFD-AE38-6B5E846895B8}" presName="rootComposite" presStyleCnt="0"/>
      <dgm:spPr/>
      <dgm:t>
        <a:bodyPr/>
        <a:lstStyle/>
        <a:p>
          <a:endParaRPr lang="ru-RU"/>
        </a:p>
      </dgm:t>
    </dgm:pt>
    <dgm:pt modelId="{CFC338F7-9A39-4005-8CF8-91E36C280381}" type="pres">
      <dgm:prSet presAssocID="{8493C68C-8323-4AFD-AE38-6B5E846895B8}" presName="rootText" presStyleLbl="node2" presStyleIdx="0" presStyleCnt="2" custScaleX="907653" custScaleY="607254">
        <dgm:presLayoutVars>
          <dgm:chPref val="3"/>
        </dgm:presLayoutVars>
      </dgm:prSet>
      <dgm:spPr/>
      <dgm:t>
        <a:bodyPr/>
        <a:lstStyle/>
        <a:p>
          <a:endParaRPr lang="ru-RU"/>
        </a:p>
      </dgm:t>
    </dgm:pt>
    <dgm:pt modelId="{A200CDBC-1962-4CF9-9634-7CE1DA4D5946}" type="pres">
      <dgm:prSet presAssocID="{8493C68C-8323-4AFD-AE38-6B5E846895B8}" presName="rootConnector" presStyleLbl="node2" presStyleIdx="0" presStyleCnt="2"/>
      <dgm:spPr/>
      <dgm:t>
        <a:bodyPr/>
        <a:lstStyle/>
        <a:p>
          <a:endParaRPr lang="ru-RU"/>
        </a:p>
      </dgm:t>
    </dgm:pt>
    <dgm:pt modelId="{AD7CCA1B-F327-470D-8A16-92CF1EF098D8}" type="pres">
      <dgm:prSet presAssocID="{8493C68C-8323-4AFD-AE38-6B5E846895B8}" presName="hierChild4" presStyleCnt="0"/>
      <dgm:spPr/>
      <dgm:t>
        <a:bodyPr/>
        <a:lstStyle/>
        <a:p>
          <a:endParaRPr lang="ru-RU"/>
        </a:p>
      </dgm:t>
    </dgm:pt>
    <dgm:pt modelId="{CD84DCFF-CF17-4765-9B91-93EF09425077}" type="pres">
      <dgm:prSet presAssocID="{DF6F5BA1-4F80-497E-AC1C-6E558BE1ED6C}" presName="Name37" presStyleLbl="parChTrans1D3" presStyleIdx="0" presStyleCnt="3"/>
      <dgm:spPr/>
      <dgm:t>
        <a:bodyPr/>
        <a:lstStyle/>
        <a:p>
          <a:endParaRPr lang="ru-RU"/>
        </a:p>
      </dgm:t>
    </dgm:pt>
    <dgm:pt modelId="{0BAF8BF6-CCE1-4BDE-B198-09498C946893}" type="pres">
      <dgm:prSet presAssocID="{E8C586EA-9B15-473C-A5D7-9BE7D4249EDF}" presName="hierRoot2" presStyleCnt="0">
        <dgm:presLayoutVars>
          <dgm:hierBranch val="init"/>
        </dgm:presLayoutVars>
      </dgm:prSet>
      <dgm:spPr/>
      <dgm:t>
        <a:bodyPr/>
        <a:lstStyle/>
        <a:p>
          <a:endParaRPr lang="ru-RU"/>
        </a:p>
      </dgm:t>
    </dgm:pt>
    <dgm:pt modelId="{D8CAF8A5-F043-43BE-92A7-565AA5D5B621}" type="pres">
      <dgm:prSet presAssocID="{E8C586EA-9B15-473C-A5D7-9BE7D4249EDF}" presName="rootComposite" presStyleCnt="0"/>
      <dgm:spPr/>
      <dgm:t>
        <a:bodyPr/>
        <a:lstStyle/>
        <a:p>
          <a:endParaRPr lang="ru-RU"/>
        </a:p>
      </dgm:t>
    </dgm:pt>
    <dgm:pt modelId="{2D03BA5C-F9DA-4040-8087-5E14E9D648B9}" type="pres">
      <dgm:prSet presAssocID="{E8C586EA-9B15-473C-A5D7-9BE7D4249EDF}" presName="rootText" presStyleLbl="node3" presStyleIdx="0" presStyleCnt="3" custScaleX="260364" custScaleY="516824">
        <dgm:presLayoutVars>
          <dgm:chPref val="3"/>
        </dgm:presLayoutVars>
      </dgm:prSet>
      <dgm:spPr/>
      <dgm:t>
        <a:bodyPr/>
        <a:lstStyle/>
        <a:p>
          <a:endParaRPr lang="ru-RU"/>
        </a:p>
      </dgm:t>
    </dgm:pt>
    <dgm:pt modelId="{1EB5B998-6578-4562-AE24-24ACCD56DB7D}" type="pres">
      <dgm:prSet presAssocID="{E8C586EA-9B15-473C-A5D7-9BE7D4249EDF}" presName="rootConnector" presStyleLbl="node3" presStyleIdx="0" presStyleCnt="3"/>
      <dgm:spPr/>
      <dgm:t>
        <a:bodyPr/>
        <a:lstStyle/>
        <a:p>
          <a:endParaRPr lang="ru-RU"/>
        </a:p>
      </dgm:t>
    </dgm:pt>
    <dgm:pt modelId="{F6F36A95-6B7A-41C1-A93D-B3B2351C1391}" type="pres">
      <dgm:prSet presAssocID="{E8C586EA-9B15-473C-A5D7-9BE7D4249EDF}" presName="hierChild4" presStyleCnt="0"/>
      <dgm:spPr/>
      <dgm:t>
        <a:bodyPr/>
        <a:lstStyle/>
        <a:p>
          <a:endParaRPr lang="ru-RU"/>
        </a:p>
      </dgm:t>
    </dgm:pt>
    <dgm:pt modelId="{77A09B38-940C-49AB-8A15-DEF346E70BE0}" type="pres">
      <dgm:prSet presAssocID="{A260834B-2FF6-4276-9DBF-75E805E6A692}" presName="Name37" presStyleLbl="parChTrans1D4" presStyleIdx="0" presStyleCnt="20"/>
      <dgm:spPr/>
      <dgm:t>
        <a:bodyPr/>
        <a:lstStyle/>
        <a:p>
          <a:endParaRPr lang="ru-RU"/>
        </a:p>
      </dgm:t>
    </dgm:pt>
    <dgm:pt modelId="{821291F7-D5F2-4393-99EC-2A43812A074B}" type="pres">
      <dgm:prSet presAssocID="{5B48059C-1B86-4C07-B9DC-5B4CE907FF7D}" presName="hierRoot2" presStyleCnt="0">
        <dgm:presLayoutVars>
          <dgm:hierBranch val="init"/>
        </dgm:presLayoutVars>
      </dgm:prSet>
      <dgm:spPr/>
      <dgm:t>
        <a:bodyPr/>
        <a:lstStyle/>
        <a:p>
          <a:endParaRPr lang="ru-RU"/>
        </a:p>
      </dgm:t>
    </dgm:pt>
    <dgm:pt modelId="{9ADF317B-FED0-4619-AC95-1E1B5BC777B7}" type="pres">
      <dgm:prSet presAssocID="{5B48059C-1B86-4C07-B9DC-5B4CE907FF7D}" presName="rootComposite" presStyleCnt="0"/>
      <dgm:spPr/>
      <dgm:t>
        <a:bodyPr/>
        <a:lstStyle/>
        <a:p>
          <a:endParaRPr lang="ru-RU"/>
        </a:p>
      </dgm:t>
    </dgm:pt>
    <dgm:pt modelId="{BACCC279-ADE4-49F5-AF1C-DA7D712ED00F}" type="pres">
      <dgm:prSet presAssocID="{5B48059C-1B86-4C07-B9DC-5B4CE907FF7D}" presName="rootText" presStyleLbl="node4" presStyleIdx="0" presStyleCnt="20" custScaleX="660375" custScaleY="556671" custLinFactNeighborX="-94791">
        <dgm:presLayoutVars>
          <dgm:chPref val="3"/>
        </dgm:presLayoutVars>
      </dgm:prSet>
      <dgm:spPr/>
      <dgm:t>
        <a:bodyPr/>
        <a:lstStyle/>
        <a:p>
          <a:endParaRPr lang="ru-RU"/>
        </a:p>
      </dgm:t>
    </dgm:pt>
    <dgm:pt modelId="{EC57D798-2427-4C54-BAA4-FE05D601ED66}" type="pres">
      <dgm:prSet presAssocID="{5B48059C-1B86-4C07-B9DC-5B4CE907FF7D}" presName="rootConnector" presStyleLbl="node4" presStyleIdx="0" presStyleCnt="20"/>
      <dgm:spPr/>
      <dgm:t>
        <a:bodyPr/>
        <a:lstStyle/>
        <a:p>
          <a:endParaRPr lang="ru-RU"/>
        </a:p>
      </dgm:t>
    </dgm:pt>
    <dgm:pt modelId="{C0B3CD36-8715-4C36-ADEC-0C68B1054CC0}" type="pres">
      <dgm:prSet presAssocID="{5B48059C-1B86-4C07-B9DC-5B4CE907FF7D}" presName="hierChild4" presStyleCnt="0"/>
      <dgm:spPr/>
      <dgm:t>
        <a:bodyPr/>
        <a:lstStyle/>
        <a:p>
          <a:endParaRPr lang="ru-RU"/>
        </a:p>
      </dgm:t>
    </dgm:pt>
    <dgm:pt modelId="{F99DCD29-ED24-4C0C-999C-396EAFC7D187}" type="pres">
      <dgm:prSet presAssocID="{BB3E4E42-020A-4E9D-AC79-5C2E86837414}" presName="Name37" presStyleLbl="parChTrans1D4" presStyleIdx="1" presStyleCnt="20"/>
      <dgm:spPr/>
      <dgm:t>
        <a:bodyPr/>
        <a:lstStyle/>
        <a:p>
          <a:endParaRPr lang="ru-RU"/>
        </a:p>
      </dgm:t>
    </dgm:pt>
    <dgm:pt modelId="{D000CE23-5A14-4632-B27B-9433A12B8A6E}" type="pres">
      <dgm:prSet presAssocID="{EB1BC696-B4E6-489E-9C14-9F40BE8C50EB}" presName="hierRoot2" presStyleCnt="0">
        <dgm:presLayoutVars>
          <dgm:hierBranch val="init"/>
        </dgm:presLayoutVars>
      </dgm:prSet>
      <dgm:spPr/>
      <dgm:t>
        <a:bodyPr/>
        <a:lstStyle/>
        <a:p>
          <a:endParaRPr lang="ru-RU"/>
        </a:p>
      </dgm:t>
    </dgm:pt>
    <dgm:pt modelId="{C7750BAE-99C8-4298-91D3-AD11920CA46F}" type="pres">
      <dgm:prSet presAssocID="{EB1BC696-B4E6-489E-9C14-9F40BE8C50EB}" presName="rootComposite" presStyleCnt="0"/>
      <dgm:spPr/>
      <dgm:t>
        <a:bodyPr/>
        <a:lstStyle/>
        <a:p>
          <a:endParaRPr lang="ru-RU"/>
        </a:p>
      </dgm:t>
    </dgm:pt>
    <dgm:pt modelId="{89ADED08-88E2-4F91-922D-F0FCC686CEDB}" type="pres">
      <dgm:prSet presAssocID="{EB1BC696-B4E6-489E-9C14-9F40BE8C50EB}" presName="rootText" presStyleLbl="node4" presStyleIdx="1" presStyleCnt="20" custScaleX="487830" custScaleY="402951">
        <dgm:presLayoutVars>
          <dgm:chPref val="3"/>
        </dgm:presLayoutVars>
      </dgm:prSet>
      <dgm:spPr/>
      <dgm:t>
        <a:bodyPr/>
        <a:lstStyle/>
        <a:p>
          <a:endParaRPr lang="ru-RU"/>
        </a:p>
      </dgm:t>
    </dgm:pt>
    <dgm:pt modelId="{9E9C1666-23FC-44D0-A6C2-178B8C0FB984}" type="pres">
      <dgm:prSet presAssocID="{EB1BC696-B4E6-489E-9C14-9F40BE8C50EB}" presName="rootConnector" presStyleLbl="node4" presStyleIdx="1" presStyleCnt="20"/>
      <dgm:spPr/>
      <dgm:t>
        <a:bodyPr/>
        <a:lstStyle/>
        <a:p>
          <a:endParaRPr lang="ru-RU"/>
        </a:p>
      </dgm:t>
    </dgm:pt>
    <dgm:pt modelId="{03787E5B-3F27-403C-84DA-8315F05C2EC2}" type="pres">
      <dgm:prSet presAssocID="{EB1BC696-B4E6-489E-9C14-9F40BE8C50EB}" presName="hierChild4" presStyleCnt="0"/>
      <dgm:spPr/>
      <dgm:t>
        <a:bodyPr/>
        <a:lstStyle/>
        <a:p>
          <a:endParaRPr lang="ru-RU"/>
        </a:p>
      </dgm:t>
    </dgm:pt>
    <dgm:pt modelId="{1BA99F4D-2908-40E2-A5FC-C8DCFF80959D}" type="pres">
      <dgm:prSet presAssocID="{4992C85F-028E-4F8D-B197-8BD576A07C17}" presName="Name37" presStyleLbl="parChTrans1D4" presStyleIdx="2" presStyleCnt="20"/>
      <dgm:spPr/>
      <dgm:t>
        <a:bodyPr/>
        <a:lstStyle/>
        <a:p>
          <a:endParaRPr lang="ru-RU"/>
        </a:p>
      </dgm:t>
    </dgm:pt>
    <dgm:pt modelId="{B08FC3D5-1DD3-44B9-94FB-86BA527F5C75}" type="pres">
      <dgm:prSet presAssocID="{913D0A36-E49D-42D1-89BD-A656B37BB9EC}" presName="hierRoot2" presStyleCnt="0">
        <dgm:presLayoutVars>
          <dgm:hierBranch val="init"/>
        </dgm:presLayoutVars>
      </dgm:prSet>
      <dgm:spPr/>
    </dgm:pt>
    <dgm:pt modelId="{AAACC746-1BC0-4F07-A3CF-AB96EFD3A7A5}" type="pres">
      <dgm:prSet presAssocID="{913D0A36-E49D-42D1-89BD-A656B37BB9EC}" presName="rootComposite" presStyleCnt="0"/>
      <dgm:spPr/>
    </dgm:pt>
    <dgm:pt modelId="{B9441210-BEB8-42B8-AC2D-C3B475FAC0A3}" type="pres">
      <dgm:prSet presAssocID="{913D0A36-E49D-42D1-89BD-A656B37BB9EC}" presName="rootText" presStyleLbl="node4" presStyleIdx="2" presStyleCnt="20" custScaleX="235014" custScaleY="401304">
        <dgm:presLayoutVars>
          <dgm:chPref val="3"/>
        </dgm:presLayoutVars>
      </dgm:prSet>
      <dgm:spPr/>
      <dgm:t>
        <a:bodyPr/>
        <a:lstStyle/>
        <a:p>
          <a:endParaRPr lang="ru-RU"/>
        </a:p>
      </dgm:t>
    </dgm:pt>
    <dgm:pt modelId="{5DA64BCA-1FDB-4AEF-BC25-B9EBDE181AED}" type="pres">
      <dgm:prSet presAssocID="{913D0A36-E49D-42D1-89BD-A656B37BB9EC}" presName="rootConnector" presStyleLbl="node4" presStyleIdx="2" presStyleCnt="20"/>
      <dgm:spPr/>
      <dgm:t>
        <a:bodyPr/>
        <a:lstStyle/>
        <a:p>
          <a:endParaRPr lang="ru-RU"/>
        </a:p>
      </dgm:t>
    </dgm:pt>
    <dgm:pt modelId="{1D5737F6-27EA-46C9-BAC2-1B61E52E996B}" type="pres">
      <dgm:prSet presAssocID="{913D0A36-E49D-42D1-89BD-A656B37BB9EC}" presName="hierChild4" presStyleCnt="0"/>
      <dgm:spPr/>
    </dgm:pt>
    <dgm:pt modelId="{4781062E-B0A0-476A-B33A-3C2774F59697}" type="pres">
      <dgm:prSet presAssocID="{913D0A36-E49D-42D1-89BD-A656B37BB9EC}" presName="hierChild5" presStyleCnt="0"/>
      <dgm:spPr/>
    </dgm:pt>
    <dgm:pt modelId="{4E490F57-8FEA-4723-94C6-C0CD3CCAC9DE}" type="pres">
      <dgm:prSet presAssocID="{2BB19852-9B97-4787-BDFE-4448B8944663}" presName="Name37" presStyleLbl="parChTrans1D4" presStyleIdx="3" presStyleCnt="20"/>
      <dgm:spPr/>
      <dgm:t>
        <a:bodyPr/>
        <a:lstStyle/>
        <a:p>
          <a:endParaRPr lang="ru-RU"/>
        </a:p>
      </dgm:t>
    </dgm:pt>
    <dgm:pt modelId="{4F2ACE24-8CF9-4BF2-B30D-2AC6DFC3554E}" type="pres">
      <dgm:prSet presAssocID="{1749CBF3-219C-4497-9E2C-C9B47F94DC42}" presName="hierRoot2" presStyleCnt="0">
        <dgm:presLayoutVars>
          <dgm:hierBranch val="init"/>
        </dgm:presLayoutVars>
      </dgm:prSet>
      <dgm:spPr/>
    </dgm:pt>
    <dgm:pt modelId="{908AD6C7-73BE-457C-9745-C2AA56E9CE99}" type="pres">
      <dgm:prSet presAssocID="{1749CBF3-219C-4497-9E2C-C9B47F94DC42}" presName="rootComposite" presStyleCnt="0"/>
      <dgm:spPr/>
    </dgm:pt>
    <dgm:pt modelId="{8E80B84A-2BE5-4BE6-960F-A3CEF32454FE}" type="pres">
      <dgm:prSet presAssocID="{1749CBF3-219C-4497-9E2C-C9B47F94DC42}" presName="rootText" presStyleLbl="node4" presStyleIdx="3" presStyleCnt="20" custScaleX="246182" custScaleY="407148">
        <dgm:presLayoutVars>
          <dgm:chPref val="3"/>
        </dgm:presLayoutVars>
      </dgm:prSet>
      <dgm:spPr/>
      <dgm:t>
        <a:bodyPr/>
        <a:lstStyle/>
        <a:p>
          <a:endParaRPr lang="ru-RU"/>
        </a:p>
      </dgm:t>
    </dgm:pt>
    <dgm:pt modelId="{83006C8B-2203-45A6-B841-5FF2964724B9}" type="pres">
      <dgm:prSet presAssocID="{1749CBF3-219C-4497-9E2C-C9B47F94DC42}" presName="rootConnector" presStyleLbl="node4" presStyleIdx="3" presStyleCnt="20"/>
      <dgm:spPr/>
      <dgm:t>
        <a:bodyPr/>
        <a:lstStyle/>
        <a:p>
          <a:endParaRPr lang="ru-RU"/>
        </a:p>
      </dgm:t>
    </dgm:pt>
    <dgm:pt modelId="{82E98624-4A52-4B29-A5AD-3E276949990E}" type="pres">
      <dgm:prSet presAssocID="{1749CBF3-219C-4497-9E2C-C9B47F94DC42}" presName="hierChild4" presStyleCnt="0"/>
      <dgm:spPr/>
    </dgm:pt>
    <dgm:pt modelId="{188C65AE-61F6-4E8F-82BC-65A00C4CF506}" type="pres">
      <dgm:prSet presAssocID="{1749CBF3-219C-4497-9E2C-C9B47F94DC42}" presName="hierChild5" presStyleCnt="0"/>
      <dgm:spPr/>
    </dgm:pt>
    <dgm:pt modelId="{28202114-D981-4B8D-B9B5-65E925680F6F}" type="pres">
      <dgm:prSet presAssocID="{EB1BC696-B4E6-489E-9C14-9F40BE8C50EB}" presName="hierChild5" presStyleCnt="0"/>
      <dgm:spPr/>
      <dgm:t>
        <a:bodyPr/>
        <a:lstStyle/>
        <a:p>
          <a:endParaRPr lang="ru-RU"/>
        </a:p>
      </dgm:t>
    </dgm:pt>
    <dgm:pt modelId="{0387095E-92DC-4B31-9EB4-9674076D93E8}" type="pres">
      <dgm:prSet presAssocID="{782945F8-1E49-4BB9-A58A-164EA9928C61}" presName="Name37" presStyleLbl="parChTrans1D4" presStyleIdx="4" presStyleCnt="20"/>
      <dgm:spPr/>
      <dgm:t>
        <a:bodyPr/>
        <a:lstStyle/>
        <a:p>
          <a:endParaRPr lang="ru-RU"/>
        </a:p>
      </dgm:t>
    </dgm:pt>
    <dgm:pt modelId="{91C29756-86B3-4466-83AC-9933FDA904D3}" type="pres">
      <dgm:prSet presAssocID="{178569E0-B1FD-4017-AD88-663CA6593B78}" presName="hierRoot2" presStyleCnt="0">
        <dgm:presLayoutVars>
          <dgm:hierBranch val="init"/>
        </dgm:presLayoutVars>
      </dgm:prSet>
      <dgm:spPr/>
      <dgm:t>
        <a:bodyPr/>
        <a:lstStyle/>
        <a:p>
          <a:endParaRPr lang="ru-RU"/>
        </a:p>
      </dgm:t>
    </dgm:pt>
    <dgm:pt modelId="{DD9F25BE-4CDB-4BC3-BCA5-9172EF56313C}" type="pres">
      <dgm:prSet presAssocID="{178569E0-B1FD-4017-AD88-663CA6593B78}" presName="rootComposite" presStyleCnt="0"/>
      <dgm:spPr/>
      <dgm:t>
        <a:bodyPr/>
        <a:lstStyle/>
        <a:p>
          <a:endParaRPr lang="ru-RU"/>
        </a:p>
      </dgm:t>
    </dgm:pt>
    <dgm:pt modelId="{F1C12F0F-53AD-4B54-A083-B9156FBE9ADD}" type="pres">
      <dgm:prSet presAssocID="{178569E0-B1FD-4017-AD88-663CA6593B78}" presName="rootText" presStyleLbl="node4" presStyleIdx="4" presStyleCnt="20" custScaleX="479251" custScaleY="395850">
        <dgm:presLayoutVars>
          <dgm:chPref val="3"/>
        </dgm:presLayoutVars>
      </dgm:prSet>
      <dgm:spPr/>
      <dgm:t>
        <a:bodyPr/>
        <a:lstStyle/>
        <a:p>
          <a:endParaRPr lang="ru-RU"/>
        </a:p>
      </dgm:t>
    </dgm:pt>
    <dgm:pt modelId="{1850F724-932B-482E-81EC-03EABCBC64C9}" type="pres">
      <dgm:prSet presAssocID="{178569E0-B1FD-4017-AD88-663CA6593B78}" presName="rootConnector" presStyleLbl="node4" presStyleIdx="4" presStyleCnt="20"/>
      <dgm:spPr/>
      <dgm:t>
        <a:bodyPr/>
        <a:lstStyle/>
        <a:p>
          <a:endParaRPr lang="ru-RU"/>
        </a:p>
      </dgm:t>
    </dgm:pt>
    <dgm:pt modelId="{DA713644-463A-4100-8D48-7867EB6777B4}" type="pres">
      <dgm:prSet presAssocID="{178569E0-B1FD-4017-AD88-663CA6593B78}" presName="hierChild4" presStyleCnt="0"/>
      <dgm:spPr/>
      <dgm:t>
        <a:bodyPr/>
        <a:lstStyle/>
        <a:p>
          <a:endParaRPr lang="ru-RU"/>
        </a:p>
      </dgm:t>
    </dgm:pt>
    <dgm:pt modelId="{7A44A396-7CF8-45F3-AFD8-4AEA2961261B}" type="pres">
      <dgm:prSet presAssocID="{AABD0F2A-DF7F-4E49-BECA-A8EB2C03C80A}" presName="Name37" presStyleLbl="parChTrans1D4" presStyleIdx="5" presStyleCnt="20"/>
      <dgm:spPr/>
      <dgm:t>
        <a:bodyPr/>
        <a:lstStyle/>
        <a:p>
          <a:endParaRPr lang="ru-RU"/>
        </a:p>
      </dgm:t>
    </dgm:pt>
    <dgm:pt modelId="{48234F17-1969-4B26-8A5C-E08C4992BD8C}" type="pres">
      <dgm:prSet presAssocID="{A1CA9DB5-359F-41C8-9291-779B46344480}" presName="hierRoot2" presStyleCnt="0">
        <dgm:presLayoutVars>
          <dgm:hierBranch val="init"/>
        </dgm:presLayoutVars>
      </dgm:prSet>
      <dgm:spPr/>
    </dgm:pt>
    <dgm:pt modelId="{700B0F33-327E-405B-9995-91CA98C48011}" type="pres">
      <dgm:prSet presAssocID="{A1CA9DB5-359F-41C8-9291-779B46344480}" presName="rootComposite" presStyleCnt="0"/>
      <dgm:spPr/>
    </dgm:pt>
    <dgm:pt modelId="{6E2FDA8E-D97F-4935-9BD1-A41AE9BAFB91}" type="pres">
      <dgm:prSet presAssocID="{A1CA9DB5-359F-41C8-9291-779B46344480}" presName="rootText" presStyleLbl="node4" presStyleIdx="5" presStyleCnt="20" custScaleX="236828" custScaleY="285035">
        <dgm:presLayoutVars>
          <dgm:chPref val="3"/>
        </dgm:presLayoutVars>
      </dgm:prSet>
      <dgm:spPr/>
      <dgm:t>
        <a:bodyPr/>
        <a:lstStyle/>
        <a:p>
          <a:endParaRPr lang="ru-RU"/>
        </a:p>
      </dgm:t>
    </dgm:pt>
    <dgm:pt modelId="{694C0122-A5BB-4D66-9ECE-8A79D8D2C583}" type="pres">
      <dgm:prSet presAssocID="{A1CA9DB5-359F-41C8-9291-779B46344480}" presName="rootConnector" presStyleLbl="node4" presStyleIdx="5" presStyleCnt="20"/>
      <dgm:spPr/>
      <dgm:t>
        <a:bodyPr/>
        <a:lstStyle/>
        <a:p>
          <a:endParaRPr lang="ru-RU"/>
        </a:p>
      </dgm:t>
    </dgm:pt>
    <dgm:pt modelId="{EB254B4E-1C6D-4B80-A2E8-1489E1A0577E}" type="pres">
      <dgm:prSet presAssocID="{A1CA9DB5-359F-41C8-9291-779B46344480}" presName="hierChild4" presStyleCnt="0"/>
      <dgm:spPr/>
    </dgm:pt>
    <dgm:pt modelId="{FD1CC1B9-A79C-4504-8299-AB422DA8F801}" type="pres">
      <dgm:prSet presAssocID="{A1CA9DB5-359F-41C8-9291-779B46344480}" presName="hierChild5" presStyleCnt="0"/>
      <dgm:spPr/>
    </dgm:pt>
    <dgm:pt modelId="{CB936394-90D7-4455-903F-94DB0DF3672E}" type="pres">
      <dgm:prSet presAssocID="{49C2DE8C-DA88-4D0F-97B9-22699436E3DA}" presName="Name37" presStyleLbl="parChTrans1D4" presStyleIdx="6" presStyleCnt="20"/>
      <dgm:spPr/>
      <dgm:t>
        <a:bodyPr/>
        <a:lstStyle/>
        <a:p>
          <a:endParaRPr lang="ru-RU"/>
        </a:p>
      </dgm:t>
    </dgm:pt>
    <dgm:pt modelId="{934C800D-F139-49D7-BFCA-76C763379614}" type="pres">
      <dgm:prSet presAssocID="{BE1C669A-9B74-453B-A33D-9AE386D29654}" presName="hierRoot2" presStyleCnt="0">
        <dgm:presLayoutVars>
          <dgm:hierBranch val="init"/>
        </dgm:presLayoutVars>
      </dgm:prSet>
      <dgm:spPr/>
    </dgm:pt>
    <dgm:pt modelId="{49802131-5945-4820-AFD5-532FAC286292}" type="pres">
      <dgm:prSet presAssocID="{BE1C669A-9B74-453B-A33D-9AE386D29654}" presName="rootComposite" presStyleCnt="0"/>
      <dgm:spPr/>
    </dgm:pt>
    <dgm:pt modelId="{C32BC50F-484F-4482-9B1B-809F98A1EF12}" type="pres">
      <dgm:prSet presAssocID="{BE1C669A-9B74-453B-A33D-9AE386D29654}" presName="rootText" presStyleLbl="node4" presStyleIdx="6" presStyleCnt="20" custScaleX="268301" custScaleY="364830">
        <dgm:presLayoutVars>
          <dgm:chPref val="3"/>
        </dgm:presLayoutVars>
      </dgm:prSet>
      <dgm:spPr/>
      <dgm:t>
        <a:bodyPr/>
        <a:lstStyle/>
        <a:p>
          <a:endParaRPr lang="ru-RU"/>
        </a:p>
      </dgm:t>
    </dgm:pt>
    <dgm:pt modelId="{4666B5DC-E79E-432D-8F30-4C3C0F382616}" type="pres">
      <dgm:prSet presAssocID="{BE1C669A-9B74-453B-A33D-9AE386D29654}" presName="rootConnector" presStyleLbl="node4" presStyleIdx="6" presStyleCnt="20"/>
      <dgm:spPr/>
      <dgm:t>
        <a:bodyPr/>
        <a:lstStyle/>
        <a:p>
          <a:endParaRPr lang="ru-RU"/>
        </a:p>
      </dgm:t>
    </dgm:pt>
    <dgm:pt modelId="{60C16C4D-9836-438A-A75A-7C58E597D5A9}" type="pres">
      <dgm:prSet presAssocID="{BE1C669A-9B74-453B-A33D-9AE386D29654}" presName="hierChild4" presStyleCnt="0"/>
      <dgm:spPr/>
    </dgm:pt>
    <dgm:pt modelId="{38C192E9-CC76-4D22-8BBC-1C4941FE1164}" type="pres">
      <dgm:prSet presAssocID="{BE1C669A-9B74-453B-A33D-9AE386D29654}" presName="hierChild5" presStyleCnt="0"/>
      <dgm:spPr/>
    </dgm:pt>
    <dgm:pt modelId="{DD299D0D-AEBD-4FA6-9F06-5A90EC93E931}" type="pres">
      <dgm:prSet presAssocID="{178569E0-B1FD-4017-AD88-663CA6593B78}" presName="hierChild5" presStyleCnt="0"/>
      <dgm:spPr/>
      <dgm:t>
        <a:bodyPr/>
        <a:lstStyle/>
        <a:p>
          <a:endParaRPr lang="ru-RU"/>
        </a:p>
      </dgm:t>
    </dgm:pt>
    <dgm:pt modelId="{94DB218C-A8AD-4878-B66F-73AC296556AF}" type="pres">
      <dgm:prSet presAssocID="{FE89A075-1367-4B66-BBA6-739074802B9E}" presName="Name37" presStyleLbl="parChTrans1D4" presStyleIdx="7" presStyleCnt="20"/>
      <dgm:spPr/>
      <dgm:t>
        <a:bodyPr/>
        <a:lstStyle/>
        <a:p>
          <a:endParaRPr lang="ru-RU"/>
        </a:p>
      </dgm:t>
    </dgm:pt>
    <dgm:pt modelId="{A035B4C0-A8F0-42D7-9752-43FA1F6DF312}" type="pres">
      <dgm:prSet presAssocID="{A46E13F1-0F20-474A-A976-9D6E7FD4B401}" presName="hierRoot2" presStyleCnt="0">
        <dgm:presLayoutVars>
          <dgm:hierBranch val="init"/>
        </dgm:presLayoutVars>
      </dgm:prSet>
      <dgm:spPr/>
      <dgm:t>
        <a:bodyPr/>
        <a:lstStyle/>
        <a:p>
          <a:endParaRPr lang="ru-RU"/>
        </a:p>
      </dgm:t>
    </dgm:pt>
    <dgm:pt modelId="{52070230-39ED-46BC-A2C4-BB9DD8420213}" type="pres">
      <dgm:prSet presAssocID="{A46E13F1-0F20-474A-A976-9D6E7FD4B401}" presName="rootComposite" presStyleCnt="0"/>
      <dgm:spPr/>
      <dgm:t>
        <a:bodyPr/>
        <a:lstStyle/>
        <a:p>
          <a:endParaRPr lang="ru-RU"/>
        </a:p>
      </dgm:t>
    </dgm:pt>
    <dgm:pt modelId="{6C60E06D-D4D1-4421-B5E5-80CFCA0C39BC}" type="pres">
      <dgm:prSet presAssocID="{A46E13F1-0F20-474A-A976-9D6E7FD4B401}" presName="rootText" presStyleLbl="node4" presStyleIdx="7" presStyleCnt="20" custScaleX="433120" custScaleY="476293">
        <dgm:presLayoutVars>
          <dgm:chPref val="3"/>
        </dgm:presLayoutVars>
      </dgm:prSet>
      <dgm:spPr/>
      <dgm:t>
        <a:bodyPr/>
        <a:lstStyle/>
        <a:p>
          <a:endParaRPr lang="ru-RU"/>
        </a:p>
      </dgm:t>
    </dgm:pt>
    <dgm:pt modelId="{9F5DF4E3-E261-4D0E-B1CD-8DBA0D1510D0}" type="pres">
      <dgm:prSet presAssocID="{A46E13F1-0F20-474A-A976-9D6E7FD4B401}" presName="rootConnector" presStyleLbl="node4" presStyleIdx="7" presStyleCnt="20"/>
      <dgm:spPr/>
      <dgm:t>
        <a:bodyPr/>
        <a:lstStyle/>
        <a:p>
          <a:endParaRPr lang="ru-RU"/>
        </a:p>
      </dgm:t>
    </dgm:pt>
    <dgm:pt modelId="{001E7C02-A01F-46DC-A9AD-21EE23EC094D}" type="pres">
      <dgm:prSet presAssocID="{A46E13F1-0F20-474A-A976-9D6E7FD4B401}" presName="hierChild4" presStyleCnt="0"/>
      <dgm:spPr/>
      <dgm:t>
        <a:bodyPr/>
        <a:lstStyle/>
        <a:p>
          <a:endParaRPr lang="ru-RU"/>
        </a:p>
      </dgm:t>
    </dgm:pt>
    <dgm:pt modelId="{C80DB820-C171-4C87-8254-7700C2989EDB}" type="pres">
      <dgm:prSet presAssocID="{668068B9-2BEC-4E06-8072-4423DA3C73F4}" presName="Name37" presStyleLbl="parChTrans1D4" presStyleIdx="8" presStyleCnt="20"/>
      <dgm:spPr/>
      <dgm:t>
        <a:bodyPr/>
        <a:lstStyle/>
        <a:p>
          <a:endParaRPr lang="ru-RU"/>
        </a:p>
      </dgm:t>
    </dgm:pt>
    <dgm:pt modelId="{EB5226B8-A8DD-4E1F-9578-ADD9DC8AC7CE}" type="pres">
      <dgm:prSet presAssocID="{9BDD5171-A660-4722-8DA3-9782F4AF294E}" presName="hierRoot2" presStyleCnt="0">
        <dgm:presLayoutVars>
          <dgm:hierBranch val="init"/>
        </dgm:presLayoutVars>
      </dgm:prSet>
      <dgm:spPr/>
    </dgm:pt>
    <dgm:pt modelId="{1C9383E5-CC9D-4C98-A138-DF40939B8EDD}" type="pres">
      <dgm:prSet presAssocID="{9BDD5171-A660-4722-8DA3-9782F4AF294E}" presName="rootComposite" presStyleCnt="0"/>
      <dgm:spPr/>
    </dgm:pt>
    <dgm:pt modelId="{A5655A40-51EC-45D5-A8AE-0A523E5A46F8}" type="pres">
      <dgm:prSet presAssocID="{9BDD5171-A660-4722-8DA3-9782F4AF294E}" presName="rootText" presStyleLbl="node4" presStyleIdx="8" presStyleCnt="20" custScaleX="232828" custScaleY="287552">
        <dgm:presLayoutVars>
          <dgm:chPref val="3"/>
        </dgm:presLayoutVars>
      </dgm:prSet>
      <dgm:spPr/>
      <dgm:t>
        <a:bodyPr/>
        <a:lstStyle/>
        <a:p>
          <a:endParaRPr lang="ru-RU"/>
        </a:p>
      </dgm:t>
    </dgm:pt>
    <dgm:pt modelId="{85723257-BD23-4D49-97B1-BFEBAB1A5989}" type="pres">
      <dgm:prSet presAssocID="{9BDD5171-A660-4722-8DA3-9782F4AF294E}" presName="rootConnector" presStyleLbl="node4" presStyleIdx="8" presStyleCnt="20"/>
      <dgm:spPr/>
      <dgm:t>
        <a:bodyPr/>
        <a:lstStyle/>
        <a:p>
          <a:endParaRPr lang="ru-RU"/>
        </a:p>
      </dgm:t>
    </dgm:pt>
    <dgm:pt modelId="{389EB573-054F-49A8-996C-7291F5E628D9}" type="pres">
      <dgm:prSet presAssocID="{9BDD5171-A660-4722-8DA3-9782F4AF294E}" presName="hierChild4" presStyleCnt="0"/>
      <dgm:spPr/>
    </dgm:pt>
    <dgm:pt modelId="{CD0C44B5-88AB-47ED-A009-8020B9DFB191}" type="pres">
      <dgm:prSet presAssocID="{9BDD5171-A660-4722-8DA3-9782F4AF294E}" presName="hierChild5" presStyleCnt="0"/>
      <dgm:spPr/>
    </dgm:pt>
    <dgm:pt modelId="{36812756-9E1B-4BF9-AA07-669E1E99881A}" type="pres">
      <dgm:prSet presAssocID="{2C366729-9D29-4312-AD8F-80A80891E340}" presName="Name37" presStyleLbl="parChTrans1D4" presStyleIdx="9" presStyleCnt="20"/>
      <dgm:spPr/>
      <dgm:t>
        <a:bodyPr/>
        <a:lstStyle/>
        <a:p>
          <a:endParaRPr lang="ru-RU"/>
        </a:p>
      </dgm:t>
    </dgm:pt>
    <dgm:pt modelId="{5D119D7B-3309-4DC9-9E38-05333B142A0A}" type="pres">
      <dgm:prSet presAssocID="{CB68AD29-AA25-4D3E-B214-A7C71C39CB8B}" presName="hierRoot2" presStyleCnt="0">
        <dgm:presLayoutVars>
          <dgm:hierBranch val="init"/>
        </dgm:presLayoutVars>
      </dgm:prSet>
      <dgm:spPr/>
    </dgm:pt>
    <dgm:pt modelId="{2A16CB2B-66C1-42E4-89B0-90C42898943A}" type="pres">
      <dgm:prSet presAssocID="{CB68AD29-AA25-4D3E-B214-A7C71C39CB8B}" presName="rootComposite" presStyleCnt="0"/>
      <dgm:spPr/>
    </dgm:pt>
    <dgm:pt modelId="{FB2E87F6-F950-454A-A639-E6F0C7025697}" type="pres">
      <dgm:prSet presAssocID="{CB68AD29-AA25-4D3E-B214-A7C71C39CB8B}" presName="rootText" presStyleLbl="node4" presStyleIdx="9" presStyleCnt="20" custScaleX="281167" custScaleY="313053">
        <dgm:presLayoutVars>
          <dgm:chPref val="3"/>
        </dgm:presLayoutVars>
      </dgm:prSet>
      <dgm:spPr/>
      <dgm:t>
        <a:bodyPr/>
        <a:lstStyle/>
        <a:p>
          <a:endParaRPr lang="ru-RU"/>
        </a:p>
      </dgm:t>
    </dgm:pt>
    <dgm:pt modelId="{AAF16E61-6C9E-487B-AFEC-B794461A2AB9}" type="pres">
      <dgm:prSet presAssocID="{CB68AD29-AA25-4D3E-B214-A7C71C39CB8B}" presName="rootConnector" presStyleLbl="node4" presStyleIdx="9" presStyleCnt="20"/>
      <dgm:spPr/>
      <dgm:t>
        <a:bodyPr/>
        <a:lstStyle/>
        <a:p>
          <a:endParaRPr lang="ru-RU"/>
        </a:p>
      </dgm:t>
    </dgm:pt>
    <dgm:pt modelId="{5C07EC94-A8FB-4ADA-9F1E-52F0D265265C}" type="pres">
      <dgm:prSet presAssocID="{CB68AD29-AA25-4D3E-B214-A7C71C39CB8B}" presName="hierChild4" presStyleCnt="0"/>
      <dgm:spPr/>
    </dgm:pt>
    <dgm:pt modelId="{AE28B2E2-8A32-4B4D-9ECB-FC423DA07290}" type="pres">
      <dgm:prSet presAssocID="{CB68AD29-AA25-4D3E-B214-A7C71C39CB8B}" presName="hierChild5" presStyleCnt="0"/>
      <dgm:spPr/>
    </dgm:pt>
    <dgm:pt modelId="{7F8BCBFD-2BBD-42B2-AB65-33A792B3863A}" type="pres">
      <dgm:prSet presAssocID="{A46E13F1-0F20-474A-A976-9D6E7FD4B401}" presName="hierChild5" presStyleCnt="0"/>
      <dgm:spPr/>
      <dgm:t>
        <a:bodyPr/>
        <a:lstStyle/>
        <a:p>
          <a:endParaRPr lang="ru-RU"/>
        </a:p>
      </dgm:t>
    </dgm:pt>
    <dgm:pt modelId="{A803724A-88AF-4246-8491-12F95AD582E2}" type="pres">
      <dgm:prSet presAssocID="{5B48059C-1B86-4C07-B9DC-5B4CE907FF7D}" presName="hierChild5" presStyleCnt="0"/>
      <dgm:spPr/>
      <dgm:t>
        <a:bodyPr/>
        <a:lstStyle/>
        <a:p>
          <a:endParaRPr lang="ru-RU"/>
        </a:p>
      </dgm:t>
    </dgm:pt>
    <dgm:pt modelId="{707648C3-B8D7-4A3E-95AE-066B844AD523}" type="pres">
      <dgm:prSet presAssocID="{CA73BC32-5F48-4681-A4DA-11ADED031702}" presName="Name37" presStyleLbl="parChTrans1D4" presStyleIdx="10" presStyleCnt="20"/>
      <dgm:spPr/>
      <dgm:t>
        <a:bodyPr/>
        <a:lstStyle/>
        <a:p>
          <a:endParaRPr lang="ru-RU"/>
        </a:p>
      </dgm:t>
    </dgm:pt>
    <dgm:pt modelId="{03AC8735-35F1-466F-99B0-A7E28202C8E6}" type="pres">
      <dgm:prSet presAssocID="{0A9CC980-FDBB-4EC9-ACFC-73028AB75524}" presName="hierRoot2" presStyleCnt="0">
        <dgm:presLayoutVars>
          <dgm:hierBranch val="init"/>
        </dgm:presLayoutVars>
      </dgm:prSet>
      <dgm:spPr/>
      <dgm:t>
        <a:bodyPr/>
        <a:lstStyle/>
        <a:p>
          <a:endParaRPr lang="ru-RU"/>
        </a:p>
      </dgm:t>
    </dgm:pt>
    <dgm:pt modelId="{5A13BD86-98F5-44C5-B441-C84F95C43ECC}" type="pres">
      <dgm:prSet presAssocID="{0A9CC980-FDBB-4EC9-ACFC-73028AB75524}" presName="rootComposite" presStyleCnt="0"/>
      <dgm:spPr/>
      <dgm:t>
        <a:bodyPr/>
        <a:lstStyle/>
        <a:p>
          <a:endParaRPr lang="ru-RU"/>
        </a:p>
      </dgm:t>
    </dgm:pt>
    <dgm:pt modelId="{AFEB365C-9ACA-4E08-8C8B-ADEF3E10EA02}" type="pres">
      <dgm:prSet presAssocID="{0A9CC980-FDBB-4EC9-ACFC-73028AB75524}" presName="rootText" presStyleLbl="node4" presStyleIdx="10" presStyleCnt="20" custScaleX="499866" custScaleY="490444">
        <dgm:presLayoutVars>
          <dgm:chPref val="3"/>
        </dgm:presLayoutVars>
      </dgm:prSet>
      <dgm:spPr/>
      <dgm:t>
        <a:bodyPr/>
        <a:lstStyle/>
        <a:p>
          <a:endParaRPr lang="ru-RU"/>
        </a:p>
      </dgm:t>
    </dgm:pt>
    <dgm:pt modelId="{18EAADDA-92BF-4FD3-9093-91F13ADC0241}" type="pres">
      <dgm:prSet presAssocID="{0A9CC980-FDBB-4EC9-ACFC-73028AB75524}" presName="rootConnector" presStyleLbl="node4" presStyleIdx="10" presStyleCnt="20"/>
      <dgm:spPr/>
      <dgm:t>
        <a:bodyPr/>
        <a:lstStyle/>
        <a:p>
          <a:endParaRPr lang="ru-RU"/>
        </a:p>
      </dgm:t>
    </dgm:pt>
    <dgm:pt modelId="{DABCA04F-DAA2-4F0F-8D5E-1EE2DBF97A90}" type="pres">
      <dgm:prSet presAssocID="{0A9CC980-FDBB-4EC9-ACFC-73028AB75524}" presName="hierChild4" presStyleCnt="0"/>
      <dgm:spPr/>
      <dgm:t>
        <a:bodyPr/>
        <a:lstStyle/>
        <a:p>
          <a:endParaRPr lang="ru-RU"/>
        </a:p>
      </dgm:t>
    </dgm:pt>
    <dgm:pt modelId="{8904CE74-3B74-4A14-B59C-AA90575B00C1}" type="pres">
      <dgm:prSet presAssocID="{0EF60563-3A83-4D12-9A4D-A142487F1818}" presName="Name37" presStyleLbl="parChTrans1D4" presStyleIdx="11" presStyleCnt="20"/>
      <dgm:spPr/>
      <dgm:t>
        <a:bodyPr/>
        <a:lstStyle/>
        <a:p>
          <a:endParaRPr lang="ru-RU"/>
        </a:p>
      </dgm:t>
    </dgm:pt>
    <dgm:pt modelId="{E65E580D-690D-4D25-BDA8-C35D556211F7}" type="pres">
      <dgm:prSet presAssocID="{CCC26FF0-C12A-48AE-8B0C-7C9DFD2A05AA}" presName="hierRoot2" presStyleCnt="0">
        <dgm:presLayoutVars>
          <dgm:hierBranch val="init"/>
        </dgm:presLayoutVars>
      </dgm:prSet>
      <dgm:spPr/>
      <dgm:t>
        <a:bodyPr/>
        <a:lstStyle/>
        <a:p>
          <a:endParaRPr lang="ru-RU"/>
        </a:p>
      </dgm:t>
    </dgm:pt>
    <dgm:pt modelId="{72A9D1A9-667F-4D26-A94C-597D0A6E3C51}" type="pres">
      <dgm:prSet presAssocID="{CCC26FF0-C12A-48AE-8B0C-7C9DFD2A05AA}" presName="rootComposite" presStyleCnt="0"/>
      <dgm:spPr/>
      <dgm:t>
        <a:bodyPr/>
        <a:lstStyle/>
        <a:p>
          <a:endParaRPr lang="ru-RU"/>
        </a:p>
      </dgm:t>
    </dgm:pt>
    <dgm:pt modelId="{974D7EAE-51DC-440B-8BD8-F34289915A8E}" type="pres">
      <dgm:prSet presAssocID="{CCC26FF0-C12A-48AE-8B0C-7C9DFD2A05AA}" presName="rootText" presStyleLbl="node4" presStyleIdx="11" presStyleCnt="20" custScaleX="588606" custScaleY="735025">
        <dgm:presLayoutVars>
          <dgm:chPref val="3"/>
        </dgm:presLayoutVars>
      </dgm:prSet>
      <dgm:spPr/>
      <dgm:t>
        <a:bodyPr/>
        <a:lstStyle/>
        <a:p>
          <a:endParaRPr lang="ru-RU"/>
        </a:p>
      </dgm:t>
    </dgm:pt>
    <dgm:pt modelId="{642170AA-DE36-48C9-8428-54F6A187C2EF}" type="pres">
      <dgm:prSet presAssocID="{CCC26FF0-C12A-48AE-8B0C-7C9DFD2A05AA}" presName="rootConnector" presStyleLbl="node4" presStyleIdx="11" presStyleCnt="20"/>
      <dgm:spPr/>
      <dgm:t>
        <a:bodyPr/>
        <a:lstStyle/>
        <a:p>
          <a:endParaRPr lang="ru-RU"/>
        </a:p>
      </dgm:t>
    </dgm:pt>
    <dgm:pt modelId="{60407F69-7AA8-4A1A-9055-5C435D3775A2}" type="pres">
      <dgm:prSet presAssocID="{CCC26FF0-C12A-48AE-8B0C-7C9DFD2A05AA}" presName="hierChild4" presStyleCnt="0"/>
      <dgm:spPr/>
      <dgm:t>
        <a:bodyPr/>
        <a:lstStyle/>
        <a:p>
          <a:endParaRPr lang="ru-RU"/>
        </a:p>
      </dgm:t>
    </dgm:pt>
    <dgm:pt modelId="{10521711-2311-45FF-A35B-63057F74B1A9}" type="pres">
      <dgm:prSet presAssocID="{F53E5E32-C610-48E8-B500-915AC6B61F57}" presName="Name37" presStyleLbl="parChTrans1D4" presStyleIdx="12" presStyleCnt="20"/>
      <dgm:spPr/>
      <dgm:t>
        <a:bodyPr/>
        <a:lstStyle/>
        <a:p>
          <a:endParaRPr lang="ru-RU"/>
        </a:p>
      </dgm:t>
    </dgm:pt>
    <dgm:pt modelId="{D4237430-2C28-4766-A8B6-64C30B497D75}" type="pres">
      <dgm:prSet presAssocID="{314C40F8-F994-49BD-B921-89F8FF3671CB}" presName="hierRoot2" presStyleCnt="0">
        <dgm:presLayoutVars>
          <dgm:hierBranch val="init"/>
        </dgm:presLayoutVars>
      </dgm:prSet>
      <dgm:spPr/>
    </dgm:pt>
    <dgm:pt modelId="{9027FD7D-7C07-41F3-9944-BA12B2EC96A0}" type="pres">
      <dgm:prSet presAssocID="{314C40F8-F994-49BD-B921-89F8FF3671CB}" presName="rootComposite" presStyleCnt="0"/>
      <dgm:spPr/>
    </dgm:pt>
    <dgm:pt modelId="{EDFFB2C0-CF6A-4B6E-8C1E-813154C06BAF}" type="pres">
      <dgm:prSet presAssocID="{314C40F8-F994-49BD-B921-89F8FF3671CB}" presName="rootText" presStyleLbl="node4" presStyleIdx="12" presStyleCnt="20" custScaleX="271206" custScaleY="354741">
        <dgm:presLayoutVars>
          <dgm:chPref val="3"/>
        </dgm:presLayoutVars>
      </dgm:prSet>
      <dgm:spPr/>
      <dgm:t>
        <a:bodyPr/>
        <a:lstStyle/>
        <a:p>
          <a:endParaRPr lang="ru-RU"/>
        </a:p>
      </dgm:t>
    </dgm:pt>
    <dgm:pt modelId="{FAD9DED1-23F6-40CB-80C7-285EFA40EA08}" type="pres">
      <dgm:prSet presAssocID="{314C40F8-F994-49BD-B921-89F8FF3671CB}" presName="rootConnector" presStyleLbl="node4" presStyleIdx="12" presStyleCnt="20"/>
      <dgm:spPr/>
      <dgm:t>
        <a:bodyPr/>
        <a:lstStyle/>
        <a:p>
          <a:endParaRPr lang="ru-RU"/>
        </a:p>
      </dgm:t>
    </dgm:pt>
    <dgm:pt modelId="{351ED158-B306-44DA-809C-063ABCA61C55}" type="pres">
      <dgm:prSet presAssocID="{314C40F8-F994-49BD-B921-89F8FF3671CB}" presName="hierChild4" presStyleCnt="0"/>
      <dgm:spPr/>
    </dgm:pt>
    <dgm:pt modelId="{5A6E46F6-ED2C-451A-9CC7-4B056C1A61C9}" type="pres">
      <dgm:prSet presAssocID="{314C40F8-F994-49BD-B921-89F8FF3671CB}" presName="hierChild5" presStyleCnt="0"/>
      <dgm:spPr/>
    </dgm:pt>
    <dgm:pt modelId="{9BB25A0C-51D7-45BC-8F16-CAC82B82F933}" type="pres">
      <dgm:prSet presAssocID="{DEB86358-4228-4A69-8EFF-AD3252AC4E58}" presName="Name37" presStyleLbl="parChTrans1D4" presStyleIdx="13" presStyleCnt="20"/>
      <dgm:spPr/>
      <dgm:t>
        <a:bodyPr/>
        <a:lstStyle/>
        <a:p>
          <a:endParaRPr lang="ru-RU"/>
        </a:p>
      </dgm:t>
    </dgm:pt>
    <dgm:pt modelId="{C6E348A1-9187-49A2-93DA-BE202294858B}" type="pres">
      <dgm:prSet presAssocID="{042F0A26-6A13-4FB4-BDAC-53DAA4FDFEBE}" presName="hierRoot2" presStyleCnt="0">
        <dgm:presLayoutVars>
          <dgm:hierBranch val="init"/>
        </dgm:presLayoutVars>
      </dgm:prSet>
      <dgm:spPr/>
    </dgm:pt>
    <dgm:pt modelId="{04FFE386-6D0D-4BD1-8772-E2ADC721B430}" type="pres">
      <dgm:prSet presAssocID="{042F0A26-6A13-4FB4-BDAC-53DAA4FDFEBE}" presName="rootComposite" presStyleCnt="0"/>
      <dgm:spPr/>
    </dgm:pt>
    <dgm:pt modelId="{B5B674DB-5EB9-427A-BAE9-434703837D7C}" type="pres">
      <dgm:prSet presAssocID="{042F0A26-6A13-4FB4-BDAC-53DAA4FDFEBE}" presName="rootText" presStyleLbl="node4" presStyleIdx="13" presStyleCnt="20" custScaleX="297120" custScaleY="537057">
        <dgm:presLayoutVars>
          <dgm:chPref val="3"/>
        </dgm:presLayoutVars>
      </dgm:prSet>
      <dgm:spPr/>
      <dgm:t>
        <a:bodyPr/>
        <a:lstStyle/>
        <a:p>
          <a:endParaRPr lang="ru-RU"/>
        </a:p>
      </dgm:t>
    </dgm:pt>
    <dgm:pt modelId="{5A0DC4EE-81F4-4A38-BBFE-2180B88B18D8}" type="pres">
      <dgm:prSet presAssocID="{042F0A26-6A13-4FB4-BDAC-53DAA4FDFEBE}" presName="rootConnector" presStyleLbl="node4" presStyleIdx="13" presStyleCnt="20"/>
      <dgm:spPr/>
      <dgm:t>
        <a:bodyPr/>
        <a:lstStyle/>
        <a:p>
          <a:endParaRPr lang="ru-RU"/>
        </a:p>
      </dgm:t>
    </dgm:pt>
    <dgm:pt modelId="{98498AED-897B-4C68-B37C-BF7A614B28FB}" type="pres">
      <dgm:prSet presAssocID="{042F0A26-6A13-4FB4-BDAC-53DAA4FDFEBE}" presName="hierChild4" presStyleCnt="0"/>
      <dgm:spPr/>
    </dgm:pt>
    <dgm:pt modelId="{A6E28D59-1EFA-4A8F-B62E-304C1DE555E2}" type="pres">
      <dgm:prSet presAssocID="{042F0A26-6A13-4FB4-BDAC-53DAA4FDFEBE}" presName="hierChild5" presStyleCnt="0"/>
      <dgm:spPr/>
    </dgm:pt>
    <dgm:pt modelId="{96A5CC6E-802F-4D7F-90BC-241E69E01DC2}" type="pres">
      <dgm:prSet presAssocID="{CCC26FF0-C12A-48AE-8B0C-7C9DFD2A05AA}" presName="hierChild5" presStyleCnt="0"/>
      <dgm:spPr/>
      <dgm:t>
        <a:bodyPr/>
        <a:lstStyle/>
        <a:p>
          <a:endParaRPr lang="ru-RU"/>
        </a:p>
      </dgm:t>
    </dgm:pt>
    <dgm:pt modelId="{FE617716-F761-46BC-8838-19598CB3D0EF}" type="pres">
      <dgm:prSet presAssocID="{0A9CC980-FDBB-4EC9-ACFC-73028AB75524}" presName="hierChild5" presStyleCnt="0"/>
      <dgm:spPr/>
      <dgm:t>
        <a:bodyPr/>
        <a:lstStyle/>
        <a:p>
          <a:endParaRPr lang="ru-RU"/>
        </a:p>
      </dgm:t>
    </dgm:pt>
    <dgm:pt modelId="{4F47354F-776B-40C1-878A-FC5C4BBBDE96}" type="pres">
      <dgm:prSet presAssocID="{E8C586EA-9B15-473C-A5D7-9BE7D4249EDF}" presName="hierChild5" presStyleCnt="0"/>
      <dgm:spPr/>
      <dgm:t>
        <a:bodyPr/>
        <a:lstStyle/>
        <a:p>
          <a:endParaRPr lang="ru-RU"/>
        </a:p>
      </dgm:t>
    </dgm:pt>
    <dgm:pt modelId="{03B11DF0-716D-49FD-B0BC-04974FA14038}" type="pres">
      <dgm:prSet presAssocID="{D01E455A-DC25-4A60-BBFD-088AD796EA6A}" presName="Name37" presStyleLbl="parChTrans1D3" presStyleIdx="1" presStyleCnt="3"/>
      <dgm:spPr/>
      <dgm:t>
        <a:bodyPr/>
        <a:lstStyle/>
        <a:p>
          <a:endParaRPr lang="ru-RU"/>
        </a:p>
      </dgm:t>
    </dgm:pt>
    <dgm:pt modelId="{20017B50-3A5E-49C2-A582-AF0EE62A5A7E}" type="pres">
      <dgm:prSet presAssocID="{2A4779D2-3F2E-4E22-BF5D-0C29543CC8FC}" presName="hierRoot2" presStyleCnt="0">
        <dgm:presLayoutVars>
          <dgm:hierBranch val="init"/>
        </dgm:presLayoutVars>
      </dgm:prSet>
      <dgm:spPr/>
      <dgm:t>
        <a:bodyPr/>
        <a:lstStyle/>
        <a:p>
          <a:endParaRPr lang="ru-RU"/>
        </a:p>
      </dgm:t>
    </dgm:pt>
    <dgm:pt modelId="{3FDDBA7B-CB2A-41F4-AACE-3D67CF7D9B35}" type="pres">
      <dgm:prSet presAssocID="{2A4779D2-3F2E-4E22-BF5D-0C29543CC8FC}" presName="rootComposite" presStyleCnt="0"/>
      <dgm:spPr/>
      <dgm:t>
        <a:bodyPr/>
        <a:lstStyle/>
        <a:p>
          <a:endParaRPr lang="ru-RU"/>
        </a:p>
      </dgm:t>
    </dgm:pt>
    <dgm:pt modelId="{337EE9E9-E019-4C62-904D-4EFF9DE7CC35}" type="pres">
      <dgm:prSet presAssocID="{2A4779D2-3F2E-4E22-BF5D-0C29543CC8FC}" presName="rootText" presStyleLbl="node3" presStyleIdx="1" presStyleCnt="3" custScaleX="171657" custScaleY="687012">
        <dgm:presLayoutVars>
          <dgm:chPref val="3"/>
        </dgm:presLayoutVars>
      </dgm:prSet>
      <dgm:spPr/>
      <dgm:t>
        <a:bodyPr/>
        <a:lstStyle/>
        <a:p>
          <a:endParaRPr lang="ru-RU"/>
        </a:p>
      </dgm:t>
    </dgm:pt>
    <dgm:pt modelId="{F8BE6EEE-C604-45CC-BB2F-D2884C73163B}" type="pres">
      <dgm:prSet presAssocID="{2A4779D2-3F2E-4E22-BF5D-0C29543CC8FC}" presName="rootConnector" presStyleLbl="node3" presStyleIdx="1" presStyleCnt="3"/>
      <dgm:spPr/>
      <dgm:t>
        <a:bodyPr/>
        <a:lstStyle/>
        <a:p>
          <a:endParaRPr lang="ru-RU"/>
        </a:p>
      </dgm:t>
    </dgm:pt>
    <dgm:pt modelId="{E9F5495C-9CB0-4FCE-9B0E-857C3079783D}" type="pres">
      <dgm:prSet presAssocID="{2A4779D2-3F2E-4E22-BF5D-0C29543CC8FC}" presName="hierChild4" presStyleCnt="0"/>
      <dgm:spPr/>
      <dgm:t>
        <a:bodyPr/>
        <a:lstStyle/>
        <a:p>
          <a:endParaRPr lang="ru-RU"/>
        </a:p>
      </dgm:t>
    </dgm:pt>
    <dgm:pt modelId="{837764C8-7FFB-4C9E-89F6-6D1F119AAFCD}" type="pres">
      <dgm:prSet presAssocID="{6FDB6C62-FCA2-44F0-A386-0DD5B00F31CF}" presName="Name37" presStyleLbl="parChTrans1D4" presStyleIdx="14" presStyleCnt="20"/>
      <dgm:spPr/>
      <dgm:t>
        <a:bodyPr/>
        <a:lstStyle/>
        <a:p>
          <a:endParaRPr lang="ru-RU"/>
        </a:p>
      </dgm:t>
    </dgm:pt>
    <dgm:pt modelId="{D1D3B5DB-2C31-4C1B-870C-952C5BDC4849}" type="pres">
      <dgm:prSet presAssocID="{145E1A41-0CD0-4D70-A507-30B094B9A3EF}" presName="hierRoot2" presStyleCnt="0">
        <dgm:presLayoutVars>
          <dgm:hierBranch val="init"/>
        </dgm:presLayoutVars>
      </dgm:prSet>
      <dgm:spPr/>
      <dgm:t>
        <a:bodyPr/>
        <a:lstStyle/>
        <a:p>
          <a:endParaRPr lang="ru-RU"/>
        </a:p>
      </dgm:t>
    </dgm:pt>
    <dgm:pt modelId="{B57D04F6-3F22-423C-A39D-E8B1C93DFE6C}" type="pres">
      <dgm:prSet presAssocID="{145E1A41-0CD0-4D70-A507-30B094B9A3EF}" presName="rootComposite" presStyleCnt="0"/>
      <dgm:spPr/>
      <dgm:t>
        <a:bodyPr/>
        <a:lstStyle/>
        <a:p>
          <a:endParaRPr lang="ru-RU"/>
        </a:p>
      </dgm:t>
    </dgm:pt>
    <dgm:pt modelId="{2ED0A796-4554-47B5-8922-C693A952CF9E}" type="pres">
      <dgm:prSet presAssocID="{145E1A41-0CD0-4D70-A507-30B094B9A3EF}" presName="rootText" presStyleLbl="node4" presStyleIdx="14" presStyleCnt="20" custScaleX="407342" custScaleY="445338">
        <dgm:presLayoutVars>
          <dgm:chPref val="3"/>
        </dgm:presLayoutVars>
      </dgm:prSet>
      <dgm:spPr/>
      <dgm:t>
        <a:bodyPr/>
        <a:lstStyle/>
        <a:p>
          <a:endParaRPr lang="ru-RU"/>
        </a:p>
      </dgm:t>
    </dgm:pt>
    <dgm:pt modelId="{56C8BAF7-9AE3-416C-A1D5-DE26A88C3A4D}" type="pres">
      <dgm:prSet presAssocID="{145E1A41-0CD0-4D70-A507-30B094B9A3EF}" presName="rootConnector" presStyleLbl="node4" presStyleIdx="14" presStyleCnt="20"/>
      <dgm:spPr/>
      <dgm:t>
        <a:bodyPr/>
        <a:lstStyle/>
        <a:p>
          <a:endParaRPr lang="ru-RU"/>
        </a:p>
      </dgm:t>
    </dgm:pt>
    <dgm:pt modelId="{98507A29-97DA-4BA1-BFCD-83BB08E83C2C}" type="pres">
      <dgm:prSet presAssocID="{145E1A41-0CD0-4D70-A507-30B094B9A3EF}" presName="hierChild4" presStyleCnt="0"/>
      <dgm:spPr/>
      <dgm:t>
        <a:bodyPr/>
        <a:lstStyle/>
        <a:p>
          <a:endParaRPr lang="ru-RU"/>
        </a:p>
      </dgm:t>
    </dgm:pt>
    <dgm:pt modelId="{2AB1C1A1-1CA9-410B-95FD-41FC5A892A60}" type="pres">
      <dgm:prSet presAssocID="{E589F1E4-7504-4F2F-94AF-458966486BE4}" presName="Name37" presStyleLbl="parChTrans1D4" presStyleIdx="15" presStyleCnt="20"/>
      <dgm:spPr/>
      <dgm:t>
        <a:bodyPr/>
        <a:lstStyle/>
        <a:p>
          <a:endParaRPr lang="ru-RU"/>
        </a:p>
      </dgm:t>
    </dgm:pt>
    <dgm:pt modelId="{01CE0988-87CA-4A85-A021-49646949C19D}" type="pres">
      <dgm:prSet presAssocID="{373D4C38-2C1C-4747-99B5-C3E4678E5D05}" presName="hierRoot2" presStyleCnt="0">
        <dgm:presLayoutVars>
          <dgm:hierBranch val="init"/>
        </dgm:presLayoutVars>
      </dgm:prSet>
      <dgm:spPr/>
      <dgm:t>
        <a:bodyPr/>
        <a:lstStyle/>
        <a:p>
          <a:endParaRPr lang="ru-RU"/>
        </a:p>
      </dgm:t>
    </dgm:pt>
    <dgm:pt modelId="{9FE7FFB5-9B02-4EAB-93B3-8ED6BD5DFC51}" type="pres">
      <dgm:prSet presAssocID="{373D4C38-2C1C-4747-99B5-C3E4678E5D05}" presName="rootComposite" presStyleCnt="0"/>
      <dgm:spPr/>
      <dgm:t>
        <a:bodyPr/>
        <a:lstStyle/>
        <a:p>
          <a:endParaRPr lang="ru-RU"/>
        </a:p>
      </dgm:t>
    </dgm:pt>
    <dgm:pt modelId="{B06DD733-DE73-4A9B-88D6-70874473F4EA}" type="pres">
      <dgm:prSet presAssocID="{373D4C38-2C1C-4747-99B5-C3E4678E5D05}" presName="rootText" presStyleLbl="node4" presStyleIdx="15" presStyleCnt="20" custScaleX="653687" custScaleY="606134">
        <dgm:presLayoutVars>
          <dgm:chPref val="3"/>
        </dgm:presLayoutVars>
      </dgm:prSet>
      <dgm:spPr/>
      <dgm:t>
        <a:bodyPr/>
        <a:lstStyle/>
        <a:p>
          <a:endParaRPr lang="ru-RU"/>
        </a:p>
      </dgm:t>
    </dgm:pt>
    <dgm:pt modelId="{AE8E732D-045C-42CF-8A40-6D58705AB7B9}" type="pres">
      <dgm:prSet presAssocID="{373D4C38-2C1C-4747-99B5-C3E4678E5D05}" presName="rootConnector" presStyleLbl="node4" presStyleIdx="15" presStyleCnt="20"/>
      <dgm:spPr/>
      <dgm:t>
        <a:bodyPr/>
        <a:lstStyle/>
        <a:p>
          <a:endParaRPr lang="ru-RU"/>
        </a:p>
      </dgm:t>
    </dgm:pt>
    <dgm:pt modelId="{4DC5D912-2ABF-47E3-8721-C451401B02BF}" type="pres">
      <dgm:prSet presAssocID="{373D4C38-2C1C-4747-99B5-C3E4678E5D05}" presName="hierChild4" presStyleCnt="0"/>
      <dgm:spPr/>
      <dgm:t>
        <a:bodyPr/>
        <a:lstStyle/>
        <a:p>
          <a:endParaRPr lang="ru-RU"/>
        </a:p>
      </dgm:t>
    </dgm:pt>
    <dgm:pt modelId="{28BF7CBF-579C-4D84-A25A-180B95AC294D}" type="pres">
      <dgm:prSet presAssocID="{C77B85B8-2782-4C6C-B22C-608194E1CE2F}" presName="Name37" presStyleLbl="parChTrans1D4" presStyleIdx="16" presStyleCnt="20"/>
      <dgm:spPr/>
      <dgm:t>
        <a:bodyPr/>
        <a:lstStyle/>
        <a:p>
          <a:endParaRPr lang="ru-RU"/>
        </a:p>
      </dgm:t>
    </dgm:pt>
    <dgm:pt modelId="{FCE34454-0633-408B-B9C5-78DD1EB29279}" type="pres">
      <dgm:prSet presAssocID="{82C9D8A3-9EAA-4853-AC82-2DE1D5C619C9}" presName="hierRoot2" presStyleCnt="0">
        <dgm:presLayoutVars>
          <dgm:hierBranch val="init"/>
        </dgm:presLayoutVars>
      </dgm:prSet>
      <dgm:spPr/>
    </dgm:pt>
    <dgm:pt modelId="{3DF3FA50-E22A-4B16-B616-FE23293EEF2C}" type="pres">
      <dgm:prSet presAssocID="{82C9D8A3-9EAA-4853-AC82-2DE1D5C619C9}" presName="rootComposite" presStyleCnt="0"/>
      <dgm:spPr/>
    </dgm:pt>
    <dgm:pt modelId="{5D317EEA-0D51-4413-9167-36E1B0D23295}" type="pres">
      <dgm:prSet presAssocID="{82C9D8A3-9EAA-4853-AC82-2DE1D5C619C9}" presName="rootText" presStyleLbl="node4" presStyleIdx="16" presStyleCnt="20" custScaleX="347136" custScaleY="397580">
        <dgm:presLayoutVars>
          <dgm:chPref val="3"/>
        </dgm:presLayoutVars>
      </dgm:prSet>
      <dgm:spPr/>
      <dgm:t>
        <a:bodyPr/>
        <a:lstStyle/>
        <a:p>
          <a:endParaRPr lang="ru-RU"/>
        </a:p>
      </dgm:t>
    </dgm:pt>
    <dgm:pt modelId="{DBC979D2-4B0A-4418-B471-9C1C7024E2AC}" type="pres">
      <dgm:prSet presAssocID="{82C9D8A3-9EAA-4853-AC82-2DE1D5C619C9}" presName="rootConnector" presStyleLbl="node4" presStyleIdx="16" presStyleCnt="20"/>
      <dgm:spPr/>
      <dgm:t>
        <a:bodyPr/>
        <a:lstStyle/>
        <a:p>
          <a:endParaRPr lang="ru-RU"/>
        </a:p>
      </dgm:t>
    </dgm:pt>
    <dgm:pt modelId="{2B7FD318-3DC9-43E1-AB48-283D4B5817AB}" type="pres">
      <dgm:prSet presAssocID="{82C9D8A3-9EAA-4853-AC82-2DE1D5C619C9}" presName="hierChild4" presStyleCnt="0"/>
      <dgm:spPr/>
    </dgm:pt>
    <dgm:pt modelId="{A7632257-49BC-46E9-A5F0-FCBE203FD7D3}" type="pres">
      <dgm:prSet presAssocID="{82C9D8A3-9EAA-4853-AC82-2DE1D5C619C9}" presName="hierChild5" presStyleCnt="0"/>
      <dgm:spPr/>
    </dgm:pt>
    <dgm:pt modelId="{3C79147E-DEB7-46B7-8FE2-89F594E33AAB}" type="pres">
      <dgm:prSet presAssocID="{2FD56D1A-6510-4FA8-9FF2-4488E1E244F6}" presName="Name37" presStyleLbl="parChTrans1D4" presStyleIdx="17" presStyleCnt="20"/>
      <dgm:spPr/>
      <dgm:t>
        <a:bodyPr/>
        <a:lstStyle/>
        <a:p>
          <a:endParaRPr lang="ru-RU"/>
        </a:p>
      </dgm:t>
    </dgm:pt>
    <dgm:pt modelId="{639913B8-E7F4-4F2D-86A6-85920D9D292A}" type="pres">
      <dgm:prSet presAssocID="{BE75C720-5B76-4AF6-8731-EABDC7B818ED}" presName="hierRoot2" presStyleCnt="0">
        <dgm:presLayoutVars>
          <dgm:hierBranch val="init"/>
        </dgm:presLayoutVars>
      </dgm:prSet>
      <dgm:spPr/>
    </dgm:pt>
    <dgm:pt modelId="{ADD37BB1-1DC0-4FD6-BB82-165502B93C78}" type="pres">
      <dgm:prSet presAssocID="{BE75C720-5B76-4AF6-8731-EABDC7B818ED}" presName="rootComposite" presStyleCnt="0"/>
      <dgm:spPr/>
    </dgm:pt>
    <dgm:pt modelId="{8C20F5EA-04DE-4D9C-8A8B-6B980E28BA28}" type="pres">
      <dgm:prSet presAssocID="{BE75C720-5B76-4AF6-8731-EABDC7B818ED}" presName="rootText" presStyleLbl="node4" presStyleIdx="17" presStyleCnt="20" custScaleX="362616" custScaleY="343545">
        <dgm:presLayoutVars>
          <dgm:chPref val="3"/>
        </dgm:presLayoutVars>
      </dgm:prSet>
      <dgm:spPr/>
      <dgm:t>
        <a:bodyPr/>
        <a:lstStyle/>
        <a:p>
          <a:endParaRPr lang="ru-RU"/>
        </a:p>
      </dgm:t>
    </dgm:pt>
    <dgm:pt modelId="{2341FDA9-3B51-4125-B310-5A75CAD69D71}" type="pres">
      <dgm:prSet presAssocID="{BE75C720-5B76-4AF6-8731-EABDC7B818ED}" presName="rootConnector" presStyleLbl="node4" presStyleIdx="17" presStyleCnt="20"/>
      <dgm:spPr/>
      <dgm:t>
        <a:bodyPr/>
        <a:lstStyle/>
        <a:p>
          <a:endParaRPr lang="ru-RU"/>
        </a:p>
      </dgm:t>
    </dgm:pt>
    <dgm:pt modelId="{E46645EE-3045-4B6A-B367-0B7AEDF1D9F0}" type="pres">
      <dgm:prSet presAssocID="{BE75C720-5B76-4AF6-8731-EABDC7B818ED}" presName="hierChild4" presStyleCnt="0"/>
      <dgm:spPr/>
    </dgm:pt>
    <dgm:pt modelId="{1B53D46D-8034-43D9-968E-64A07FC23670}" type="pres">
      <dgm:prSet presAssocID="{BE75C720-5B76-4AF6-8731-EABDC7B818ED}" presName="hierChild5" presStyleCnt="0"/>
      <dgm:spPr/>
    </dgm:pt>
    <dgm:pt modelId="{5DA25F65-95FD-41C0-A570-7A51E330E817}" type="pres">
      <dgm:prSet presAssocID="{373D4C38-2C1C-4747-99B5-C3E4678E5D05}" presName="hierChild5" presStyleCnt="0"/>
      <dgm:spPr/>
      <dgm:t>
        <a:bodyPr/>
        <a:lstStyle/>
        <a:p>
          <a:endParaRPr lang="ru-RU"/>
        </a:p>
      </dgm:t>
    </dgm:pt>
    <dgm:pt modelId="{B60FC80C-E334-4D33-B0C2-E2EC8962D626}" type="pres">
      <dgm:prSet presAssocID="{145E1A41-0CD0-4D70-A507-30B094B9A3EF}" presName="hierChild5" presStyleCnt="0"/>
      <dgm:spPr/>
      <dgm:t>
        <a:bodyPr/>
        <a:lstStyle/>
        <a:p>
          <a:endParaRPr lang="ru-RU"/>
        </a:p>
      </dgm:t>
    </dgm:pt>
    <dgm:pt modelId="{0F231C01-C50F-4062-98D0-F69E2D8961E7}" type="pres">
      <dgm:prSet presAssocID="{2A4779D2-3F2E-4E22-BF5D-0C29543CC8FC}" presName="hierChild5" presStyleCnt="0"/>
      <dgm:spPr/>
      <dgm:t>
        <a:bodyPr/>
        <a:lstStyle/>
        <a:p>
          <a:endParaRPr lang="ru-RU"/>
        </a:p>
      </dgm:t>
    </dgm:pt>
    <dgm:pt modelId="{570D75FE-7711-48E6-AF94-6D1564A56C08}" type="pres">
      <dgm:prSet presAssocID="{8493C68C-8323-4AFD-AE38-6B5E846895B8}" presName="hierChild5" presStyleCnt="0"/>
      <dgm:spPr/>
      <dgm:t>
        <a:bodyPr/>
        <a:lstStyle/>
        <a:p>
          <a:endParaRPr lang="ru-RU"/>
        </a:p>
      </dgm:t>
    </dgm:pt>
    <dgm:pt modelId="{B0EA3113-E9A3-42A0-A9BB-93E77AC64E7F}" type="pres">
      <dgm:prSet presAssocID="{C36786DC-7063-4EA8-A8A4-942226D44671}" presName="Name37" presStyleLbl="parChTrans1D2" presStyleIdx="1" presStyleCnt="2"/>
      <dgm:spPr/>
      <dgm:t>
        <a:bodyPr/>
        <a:lstStyle/>
        <a:p>
          <a:endParaRPr lang="ru-RU"/>
        </a:p>
      </dgm:t>
    </dgm:pt>
    <dgm:pt modelId="{E8CD9006-4BE3-4E64-86F8-5BD299C38712}" type="pres">
      <dgm:prSet presAssocID="{5FDDF5C7-19FE-4864-87F9-14E13A95DC32}" presName="hierRoot2" presStyleCnt="0">
        <dgm:presLayoutVars>
          <dgm:hierBranch val="init"/>
        </dgm:presLayoutVars>
      </dgm:prSet>
      <dgm:spPr/>
      <dgm:t>
        <a:bodyPr/>
        <a:lstStyle/>
        <a:p>
          <a:endParaRPr lang="ru-RU"/>
        </a:p>
      </dgm:t>
    </dgm:pt>
    <dgm:pt modelId="{382E240A-E93C-4447-96DD-4A2DC784F3F5}" type="pres">
      <dgm:prSet presAssocID="{5FDDF5C7-19FE-4864-87F9-14E13A95DC32}" presName="rootComposite" presStyleCnt="0"/>
      <dgm:spPr/>
      <dgm:t>
        <a:bodyPr/>
        <a:lstStyle/>
        <a:p>
          <a:endParaRPr lang="ru-RU"/>
        </a:p>
      </dgm:t>
    </dgm:pt>
    <dgm:pt modelId="{0E1FA440-47F8-47C7-BDCC-EBF79EA68289}" type="pres">
      <dgm:prSet presAssocID="{5FDDF5C7-19FE-4864-87F9-14E13A95DC32}" presName="rootText" presStyleLbl="node2" presStyleIdx="1" presStyleCnt="2" custScaleX="888500" custScaleY="565947">
        <dgm:presLayoutVars>
          <dgm:chPref val="3"/>
        </dgm:presLayoutVars>
      </dgm:prSet>
      <dgm:spPr/>
      <dgm:t>
        <a:bodyPr/>
        <a:lstStyle/>
        <a:p>
          <a:endParaRPr lang="ru-RU"/>
        </a:p>
      </dgm:t>
    </dgm:pt>
    <dgm:pt modelId="{29F5B206-71E2-41BE-A10D-0B43C4C93062}" type="pres">
      <dgm:prSet presAssocID="{5FDDF5C7-19FE-4864-87F9-14E13A95DC32}" presName="rootConnector" presStyleLbl="node2" presStyleIdx="1" presStyleCnt="2"/>
      <dgm:spPr/>
      <dgm:t>
        <a:bodyPr/>
        <a:lstStyle/>
        <a:p>
          <a:endParaRPr lang="ru-RU"/>
        </a:p>
      </dgm:t>
    </dgm:pt>
    <dgm:pt modelId="{4743559D-E8FC-49FD-8352-07B26DE6C5EC}" type="pres">
      <dgm:prSet presAssocID="{5FDDF5C7-19FE-4864-87F9-14E13A95DC32}" presName="hierChild4" presStyleCnt="0"/>
      <dgm:spPr/>
      <dgm:t>
        <a:bodyPr/>
        <a:lstStyle/>
        <a:p>
          <a:endParaRPr lang="ru-RU"/>
        </a:p>
      </dgm:t>
    </dgm:pt>
    <dgm:pt modelId="{3A3FEF55-CCF3-4535-9C9B-C91E2C8E77C6}" type="pres">
      <dgm:prSet presAssocID="{2B0719DD-9B9B-482A-9686-3F325DA442F5}" presName="Name37" presStyleLbl="parChTrans1D3" presStyleIdx="2" presStyleCnt="3"/>
      <dgm:spPr/>
      <dgm:t>
        <a:bodyPr/>
        <a:lstStyle/>
        <a:p>
          <a:endParaRPr lang="ru-RU"/>
        </a:p>
      </dgm:t>
    </dgm:pt>
    <dgm:pt modelId="{2D3D5FA5-2EDA-4D4B-9999-CFBA1693BC23}" type="pres">
      <dgm:prSet presAssocID="{D46421A5-7FAD-449A-92F2-7B04D06DD98F}" presName="hierRoot2" presStyleCnt="0">
        <dgm:presLayoutVars>
          <dgm:hierBranch val="init"/>
        </dgm:presLayoutVars>
      </dgm:prSet>
      <dgm:spPr/>
      <dgm:t>
        <a:bodyPr/>
        <a:lstStyle/>
        <a:p>
          <a:endParaRPr lang="ru-RU"/>
        </a:p>
      </dgm:t>
    </dgm:pt>
    <dgm:pt modelId="{1C2D64FB-9D14-4A1F-965B-22A4730BFC29}" type="pres">
      <dgm:prSet presAssocID="{D46421A5-7FAD-449A-92F2-7B04D06DD98F}" presName="rootComposite" presStyleCnt="0"/>
      <dgm:spPr/>
      <dgm:t>
        <a:bodyPr/>
        <a:lstStyle/>
        <a:p>
          <a:endParaRPr lang="ru-RU"/>
        </a:p>
      </dgm:t>
    </dgm:pt>
    <dgm:pt modelId="{34D989A3-6A5E-4C82-8A6D-293374B1E452}" type="pres">
      <dgm:prSet presAssocID="{D46421A5-7FAD-449A-92F2-7B04D06DD98F}" presName="rootText" presStyleLbl="node3" presStyleIdx="2" presStyleCnt="3" custScaleX="382115" custScaleY="608114">
        <dgm:presLayoutVars>
          <dgm:chPref val="3"/>
        </dgm:presLayoutVars>
      </dgm:prSet>
      <dgm:spPr/>
      <dgm:t>
        <a:bodyPr/>
        <a:lstStyle/>
        <a:p>
          <a:endParaRPr lang="ru-RU"/>
        </a:p>
      </dgm:t>
    </dgm:pt>
    <dgm:pt modelId="{EA32FFDC-EDDA-46B2-8D80-D6FA90D0F60E}" type="pres">
      <dgm:prSet presAssocID="{D46421A5-7FAD-449A-92F2-7B04D06DD98F}" presName="rootConnector" presStyleLbl="node3" presStyleIdx="2" presStyleCnt="3"/>
      <dgm:spPr/>
      <dgm:t>
        <a:bodyPr/>
        <a:lstStyle/>
        <a:p>
          <a:endParaRPr lang="ru-RU"/>
        </a:p>
      </dgm:t>
    </dgm:pt>
    <dgm:pt modelId="{D44C0FD5-410A-4C43-891D-0D9C78940E62}" type="pres">
      <dgm:prSet presAssocID="{D46421A5-7FAD-449A-92F2-7B04D06DD98F}" presName="hierChild4" presStyleCnt="0"/>
      <dgm:spPr/>
      <dgm:t>
        <a:bodyPr/>
        <a:lstStyle/>
        <a:p>
          <a:endParaRPr lang="ru-RU"/>
        </a:p>
      </dgm:t>
    </dgm:pt>
    <dgm:pt modelId="{1C72B0B5-0B9B-4B67-B8A0-2E54FCE7E901}" type="pres">
      <dgm:prSet presAssocID="{5AB6F148-5C40-4E98-B436-39E6C7BF68E7}" presName="Name37" presStyleLbl="parChTrans1D4" presStyleIdx="18" presStyleCnt="20"/>
      <dgm:spPr/>
      <dgm:t>
        <a:bodyPr/>
        <a:lstStyle/>
        <a:p>
          <a:endParaRPr lang="ru-RU"/>
        </a:p>
      </dgm:t>
    </dgm:pt>
    <dgm:pt modelId="{3AAC85ED-0D09-44DB-9045-CDE4FDDD8478}" type="pres">
      <dgm:prSet presAssocID="{972A50DD-E994-4745-A756-C754944DDFAE}" presName="hierRoot2" presStyleCnt="0">
        <dgm:presLayoutVars>
          <dgm:hierBranch val="init"/>
        </dgm:presLayoutVars>
      </dgm:prSet>
      <dgm:spPr/>
    </dgm:pt>
    <dgm:pt modelId="{49C95DD6-EF29-4871-8DBD-89319C42BFB9}" type="pres">
      <dgm:prSet presAssocID="{972A50DD-E994-4745-A756-C754944DDFAE}" presName="rootComposite" presStyleCnt="0"/>
      <dgm:spPr/>
    </dgm:pt>
    <dgm:pt modelId="{5C411652-F56F-4007-924D-108E428328D3}" type="pres">
      <dgm:prSet presAssocID="{972A50DD-E994-4745-A756-C754944DDFAE}" presName="rootText" presStyleLbl="node4" presStyleIdx="18" presStyleCnt="20" custScaleX="242523" custScaleY="281391">
        <dgm:presLayoutVars>
          <dgm:chPref val="3"/>
        </dgm:presLayoutVars>
      </dgm:prSet>
      <dgm:spPr/>
      <dgm:t>
        <a:bodyPr/>
        <a:lstStyle/>
        <a:p>
          <a:endParaRPr lang="ru-RU"/>
        </a:p>
      </dgm:t>
    </dgm:pt>
    <dgm:pt modelId="{F4103AAE-4DF4-418D-B399-25AB0DB4CAA3}" type="pres">
      <dgm:prSet presAssocID="{972A50DD-E994-4745-A756-C754944DDFAE}" presName="rootConnector" presStyleLbl="node4" presStyleIdx="18" presStyleCnt="20"/>
      <dgm:spPr/>
      <dgm:t>
        <a:bodyPr/>
        <a:lstStyle/>
        <a:p>
          <a:endParaRPr lang="ru-RU"/>
        </a:p>
      </dgm:t>
    </dgm:pt>
    <dgm:pt modelId="{E8076149-69D6-42E5-A709-9CEED5590447}" type="pres">
      <dgm:prSet presAssocID="{972A50DD-E994-4745-A756-C754944DDFAE}" presName="hierChild4" presStyleCnt="0"/>
      <dgm:spPr/>
    </dgm:pt>
    <dgm:pt modelId="{D73E0321-46AC-4130-A2BB-F6BD4373FCB3}" type="pres">
      <dgm:prSet presAssocID="{972A50DD-E994-4745-A756-C754944DDFAE}" presName="hierChild5" presStyleCnt="0"/>
      <dgm:spPr/>
    </dgm:pt>
    <dgm:pt modelId="{CE6E0980-0DB3-44EA-A008-0CABEF30C8F3}" type="pres">
      <dgm:prSet presAssocID="{47BD4A13-20A2-428F-B291-57D1BDFF3978}" presName="Name37" presStyleLbl="parChTrans1D4" presStyleIdx="19" presStyleCnt="20"/>
      <dgm:spPr/>
      <dgm:t>
        <a:bodyPr/>
        <a:lstStyle/>
        <a:p>
          <a:endParaRPr lang="ru-RU"/>
        </a:p>
      </dgm:t>
    </dgm:pt>
    <dgm:pt modelId="{6610B930-B90F-489C-92FA-6B13DAE02154}" type="pres">
      <dgm:prSet presAssocID="{9716B27F-DE7B-4586-BDB8-5C51C2E8EE81}" presName="hierRoot2" presStyleCnt="0">
        <dgm:presLayoutVars>
          <dgm:hierBranch val="init"/>
        </dgm:presLayoutVars>
      </dgm:prSet>
      <dgm:spPr/>
    </dgm:pt>
    <dgm:pt modelId="{951DC183-727B-4A53-B2E4-97C6E03A438F}" type="pres">
      <dgm:prSet presAssocID="{9716B27F-DE7B-4586-BDB8-5C51C2E8EE81}" presName="rootComposite" presStyleCnt="0"/>
      <dgm:spPr/>
    </dgm:pt>
    <dgm:pt modelId="{52D487F1-ACAA-4DD5-8790-500341AC4C4A}" type="pres">
      <dgm:prSet presAssocID="{9716B27F-DE7B-4586-BDB8-5C51C2E8EE81}" presName="rootText" presStyleLbl="node4" presStyleIdx="19" presStyleCnt="20" custScaleX="227919" custScaleY="353906">
        <dgm:presLayoutVars>
          <dgm:chPref val="3"/>
        </dgm:presLayoutVars>
      </dgm:prSet>
      <dgm:spPr/>
      <dgm:t>
        <a:bodyPr/>
        <a:lstStyle/>
        <a:p>
          <a:endParaRPr lang="ru-RU"/>
        </a:p>
      </dgm:t>
    </dgm:pt>
    <dgm:pt modelId="{6860E6D1-23FA-44E3-AE84-B00777C4764E}" type="pres">
      <dgm:prSet presAssocID="{9716B27F-DE7B-4586-BDB8-5C51C2E8EE81}" presName="rootConnector" presStyleLbl="node4" presStyleIdx="19" presStyleCnt="20"/>
      <dgm:spPr/>
      <dgm:t>
        <a:bodyPr/>
        <a:lstStyle/>
        <a:p>
          <a:endParaRPr lang="ru-RU"/>
        </a:p>
      </dgm:t>
    </dgm:pt>
    <dgm:pt modelId="{EA16DDAC-5E55-49F0-B1E2-636CFA274155}" type="pres">
      <dgm:prSet presAssocID="{9716B27F-DE7B-4586-BDB8-5C51C2E8EE81}" presName="hierChild4" presStyleCnt="0"/>
      <dgm:spPr/>
    </dgm:pt>
    <dgm:pt modelId="{FCBD8574-AF13-404F-AD3C-BD8ABFB2BEE9}" type="pres">
      <dgm:prSet presAssocID="{9716B27F-DE7B-4586-BDB8-5C51C2E8EE81}" presName="hierChild5" presStyleCnt="0"/>
      <dgm:spPr/>
    </dgm:pt>
    <dgm:pt modelId="{D6A7ACF2-629E-4F67-AAE9-33AD298CFE39}" type="pres">
      <dgm:prSet presAssocID="{D46421A5-7FAD-449A-92F2-7B04D06DD98F}" presName="hierChild5" presStyleCnt="0"/>
      <dgm:spPr/>
      <dgm:t>
        <a:bodyPr/>
        <a:lstStyle/>
        <a:p>
          <a:endParaRPr lang="ru-RU"/>
        </a:p>
      </dgm:t>
    </dgm:pt>
    <dgm:pt modelId="{41BE2A63-491E-4AA8-AD84-55939CCEAADC}" type="pres">
      <dgm:prSet presAssocID="{5FDDF5C7-19FE-4864-87F9-14E13A95DC32}" presName="hierChild5" presStyleCnt="0"/>
      <dgm:spPr/>
      <dgm:t>
        <a:bodyPr/>
        <a:lstStyle/>
        <a:p>
          <a:endParaRPr lang="ru-RU"/>
        </a:p>
      </dgm:t>
    </dgm:pt>
    <dgm:pt modelId="{7647BE8C-B7F9-4E31-8176-D5783AFFD409}" type="pres">
      <dgm:prSet presAssocID="{6F5F21DE-ADA8-45EF-B723-FAF8DD513508}" presName="hierChild3" presStyleCnt="0"/>
      <dgm:spPr/>
      <dgm:t>
        <a:bodyPr/>
        <a:lstStyle/>
        <a:p>
          <a:endParaRPr lang="ru-RU"/>
        </a:p>
      </dgm:t>
    </dgm:pt>
  </dgm:ptLst>
  <dgm:cxnLst>
    <dgm:cxn modelId="{17023A56-1D3A-4BA0-99C0-B84C863352BF}" type="presOf" srcId="{FE89A075-1367-4B66-BBA6-739074802B9E}" destId="{94DB218C-A8AD-4878-B66F-73AC296556AF}" srcOrd="0" destOrd="0" presId="urn:microsoft.com/office/officeart/2005/8/layout/orgChart1"/>
    <dgm:cxn modelId="{4B23A813-7891-467A-93FE-80A2EDDEBD74}" type="presOf" srcId="{314C40F8-F994-49BD-B921-89F8FF3671CB}" destId="{FAD9DED1-23F6-40CB-80C7-285EFA40EA08}" srcOrd="1" destOrd="0" presId="urn:microsoft.com/office/officeart/2005/8/layout/orgChart1"/>
    <dgm:cxn modelId="{5DFAEB1A-1EE1-45EE-A347-44F928575580}" type="presOf" srcId="{8493C68C-8323-4AFD-AE38-6B5E846895B8}" destId="{A200CDBC-1962-4CF9-9634-7CE1DA4D5946}" srcOrd="1" destOrd="0" presId="urn:microsoft.com/office/officeart/2005/8/layout/orgChart1"/>
    <dgm:cxn modelId="{82AF059B-5163-4775-9F5D-F40EE6DD6040}" type="presOf" srcId="{D46421A5-7FAD-449A-92F2-7B04D06DD98F}" destId="{34D989A3-6A5E-4C82-8A6D-293374B1E452}" srcOrd="0" destOrd="0" presId="urn:microsoft.com/office/officeart/2005/8/layout/orgChart1"/>
    <dgm:cxn modelId="{AF2A6F7A-C870-4D9F-B362-EF9099B7D261}" type="presOf" srcId="{47BD4A13-20A2-428F-B291-57D1BDFF3978}" destId="{CE6E0980-0DB3-44EA-A008-0CABEF30C8F3}" srcOrd="0" destOrd="0" presId="urn:microsoft.com/office/officeart/2005/8/layout/orgChart1"/>
    <dgm:cxn modelId="{A540ED42-71DE-47D5-BC58-B933D557CAD7}" type="presOf" srcId="{5FDDF5C7-19FE-4864-87F9-14E13A95DC32}" destId="{0E1FA440-47F8-47C7-BDCC-EBF79EA68289}" srcOrd="0" destOrd="0" presId="urn:microsoft.com/office/officeart/2005/8/layout/orgChart1"/>
    <dgm:cxn modelId="{44F56595-BE06-4D57-8038-7A6CEB9C38FF}" srcId="{5B48059C-1B86-4C07-B9DC-5B4CE907FF7D}" destId="{A46E13F1-0F20-474A-A976-9D6E7FD4B401}" srcOrd="2" destOrd="0" parTransId="{FE89A075-1367-4B66-BBA6-739074802B9E}" sibTransId="{100ABA25-CCB6-4C79-86AF-1B0B7CE666A6}"/>
    <dgm:cxn modelId="{7E52F739-D9A7-453F-B907-DF4DC7596A99}" type="presOf" srcId="{145E1A41-0CD0-4D70-A507-30B094B9A3EF}" destId="{56C8BAF7-9AE3-416C-A1D5-DE26A88C3A4D}" srcOrd="1" destOrd="0" presId="urn:microsoft.com/office/officeart/2005/8/layout/orgChart1"/>
    <dgm:cxn modelId="{4730AD73-FAF3-4611-AF02-BCF22CE12A18}" type="presOf" srcId="{373D4C38-2C1C-4747-99B5-C3E4678E5D05}" destId="{B06DD733-DE73-4A9B-88D6-70874473F4EA}" srcOrd="0" destOrd="0" presId="urn:microsoft.com/office/officeart/2005/8/layout/orgChart1"/>
    <dgm:cxn modelId="{3FC1F9A1-C9E3-4B8D-BE21-886B56E3F66C}" type="presOf" srcId="{49C2DE8C-DA88-4D0F-97B9-22699436E3DA}" destId="{CB936394-90D7-4455-903F-94DB0DF3672E}" srcOrd="0" destOrd="0" presId="urn:microsoft.com/office/officeart/2005/8/layout/orgChart1"/>
    <dgm:cxn modelId="{FEB05092-2AC3-4392-9B9B-FA222A814DBF}" type="presOf" srcId="{EB1BC696-B4E6-489E-9C14-9F40BE8C50EB}" destId="{89ADED08-88E2-4F91-922D-F0FCC686CEDB}" srcOrd="0" destOrd="0" presId="urn:microsoft.com/office/officeart/2005/8/layout/orgChart1"/>
    <dgm:cxn modelId="{DFF1FF81-6737-44FB-B353-4971DBFE7703}" type="presOf" srcId="{6FDB6C62-FCA2-44F0-A386-0DD5B00F31CF}" destId="{837764C8-7FFB-4C9E-89F6-6D1F119AAFCD}" srcOrd="0" destOrd="0" presId="urn:microsoft.com/office/officeart/2005/8/layout/orgChart1"/>
    <dgm:cxn modelId="{B015310D-3AD8-4581-B531-83323ACCEBFB}" type="presOf" srcId="{2FD56D1A-6510-4FA8-9FF2-4488E1E244F6}" destId="{3C79147E-DEB7-46B7-8FE2-89F594E33AAB}" srcOrd="0" destOrd="0" presId="urn:microsoft.com/office/officeart/2005/8/layout/orgChart1"/>
    <dgm:cxn modelId="{0BB0460D-C242-446D-8952-156162BC9BBE}" type="presOf" srcId="{972A50DD-E994-4745-A756-C754944DDFAE}" destId="{F4103AAE-4DF4-418D-B399-25AB0DB4CAA3}" srcOrd="1" destOrd="0" presId="urn:microsoft.com/office/officeart/2005/8/layout/orgChart1"/>
    <dgm:cxn modelId="{5D5FEBF2-616E-441F-A4E5-8272D4ADE317}" type="presOf" srcId="{9716B27F-DE7B-4586-BDB8-5C51C2E8EE81}" destId="{52D487F1-ACAA-4DD5-8790-500341AC4C4A}" srcOrd="0" destOrd="0" presId="urn:microsoft.com/office/officeart/2005/8/layout/orgChart1"/>
    <dgm:cxn modelId="{504E5463-FFDB-4DFD-B7B4-72E73D6DB46A}" type="presOf" srcId="{5AB6F148-5C40-4E98-B436-39E6C7BF68E7}" destId="{1C72B0B5-0B9B-4B67-B8A0-2E54FCE7E901}" srcOrd="0" destOrd="0" presId="urn:microsoft.com/office/officeart/2005/8/layout/orgChart1"/>
    <dgm:cxn modelId="{C0D6698B-7CB6-4291-9A1C-FF51047B5876}" type="presOf" srcId="{4992C85F-028E-4F8D-B197-8BD576A07C17}" destId="{1BA99F4D-2908-40E2-A5FC-C8DCFF80959D}" srcOrd="0" destOrd="0" presId="urn:microsoft.com/office/officeart/2005/8/layout/orgChart1"/>
    <dgm:cxn modelId="{7C7E344A-8B38-48CE-ABEF-29325704760E}" srcId="{09686E1A-49DB-434A-AFD5-63C206529243}" destId="{6F5F21DE-ADA8-45EF-B723-FAF8DD513508}" srcOrd="0" destOrd="0" parTransId="{54605B0B-F513-43FF-8130-5BEEEC6AC282}" sibTransId="{7F2823A9-2F52-4659-A5B7-D364DFBA0707}"/>
    <dgm:cxn modelId="{A9311484-C0BF-482A-8CA0-7B94A31F6796}" srcId="{EB1BC696-B4E6-489E-9C14-9F40BE8C50EB}" destId="{1749CBF3-219C-4497-9E2C-C9B47F94DC42}" srcOrd="1" destOrd="0" parTransId="{2BB19852-9B97-4787-BDFE-4448B8944663}" sibTransId="{7C23DF4B-2905-41C9-B313-045E7EF5E309}"/>
    <dgm:cxn modelId="{CD3454A3-68A7-4CB1-94D7-43ECC5158C10}" type="presOf" srcId="{913D0A36-E49D-42D1-89BD-A656B37BB9EC}" destId="{B9441210-BEB8-42B8-AC2D-C3B475FAC0A3}" srcOrd="0" destOrd="0" presId="urn:microsoft.com/office/officeart/2005/8/layout/orgChart1"/>
    <dgm:cxn modelId="{A6A2D3DA-A0C6-4ED4-A525-59508B8D50CC}" type="presOf" srcId="{DEB86358-4228-4A69-8EFF-AD3252AC4E58}" destId="{9BB25A0C-51D7-45BC-8F16-CAC82B82F933}" srcOrd="0" destOrd="0" presId="urn:microsoft.com/office/officeart/2005/8/layout/orgChart1"/>
    <dgm:cxn modelId="{0B7E35DB-54C3-4E4B-8530-6D7E579A4129}" srcId="{145E1A41-0CD0-4D70-A507-30B094B9A3EF}" destId="{373D4C38-2C1C-4747-99B5-C3E4678E5D05}" srcOrd="0" destOrd="0" parTransId="{E589F1E4-7504-4F2F-94AF-458966486BE4}" sibTransId="{C1526AF9-F298-4DE0-81B5-BFBECA3C53F2}"/>
    <dgm:cxn modelId="{146BB52A-5856-4F72-BC65-C9BFD77EA380}" type="presOf" srcId="{2C366729-9D29-4312-AD8F-80A80891E340}" destId="{36812756-9E1B-4BF9-AA07-669E1E99881A}" srcOrd="0" destOrd="0" presId="urn:microsoft.com/office/officeart/2005/8/layout/orgChart1"/>
    <dgm:cxn modelId="{8A8A9C28-FE69-4162-A6F3-278357539011}" type="presOf" srcId="{8493C68C-8323-4AFD-AE38-6B5E846895B8}" destId="{CFC338F7-9A39-4005-8CF8-91E36C280381}" srcOrd="0" destOrd="0" presId="urn:microsoft.com/office/officeart/2005/8/layout/orgChart1"/>
    <dgm:cxn modelId="{9E73D9E6-E52E-4EE5-9A8A-CB5C56D37953}" type="presOf" srcId="{972A50DD-E994-4745-A756-C754944DDFAE}" destId="{5C411652-F56F-4007-924D-108E428328D3}" srcOrd="0" destOrd="0" presId="urn:microsoft.com/office/officeart/2005/8/layout/orgChart1"/>
    <dgm:cxn modelId="{BEC4C09E-D830-4C07-88FF-E4281068295D}" type="presOf" srcId="{042F0A26-6A13-4FB4-BDAC-53DAA4FDFEBE}" destId="{B5B674DB-5EB9-427A-BAE9-434703837D7C}" srcOrd="0" destOrd="0" presId="urn:microsoft.com/office/officeart/2005/8/layout/orgChart1"/>
    <dgm:cxn modelId="{5BC4020B-7228-4B7B-9488-FCBFB2ABB3C2}" type="presOf" srcId="{E8C586EA-9B15-473C-A5D7-9BE7D4249EDF}" destId="{1EB5B998-6578-4562-AE24-24ACCD56DB7D}" srcOrd="1" destOrd="0" presId="urn:microsoft.com/office/officeart/2005/8/layout/orgChart1"/>
    <dgm:cxn modelId="{5EFE8874-338E-4D86-9848-271A40F93B5A}" type="presOf" srcId="{EB1BC696-B4E6-489E-9C14-9F40BE8C50EB}" destId="{9E9C1666-23FC-44D0-A6C2-178B8C0FB984}" srcOrd="1" destOrd="0" presId="urn:microsoft.com/office/officeart/2005/8/layout/orgChart1"/>
    <dgm:cxn modelId="{53E43253-CC20-421C-AD3F-1ADD34F21ECF}" type="presOf" srcId="{0EF60563-3A83-4D12-9A4D-A142487F1818}" destId="{8904CE74-3B74-4A14-B59C-AA90575B00C1}" srcOrd="0" destOrd="0" presId="urn:microsoft.com/office/officeart/2005/8/layout/orgChart1"/>
    <dgm:cxn modelId="{974A55BD-2090-4860-AE21-B1D4E4728453}" type="presOf" srcId="{9716B27F-DE7B-4586-BDB8-5C51C2E8EE81}" destId="{6860E6D1-23FA-44E3-AE84-B00777C4764E}" srcOrd="1" destOrd="0" presId="urn:microsoft.com/office/officeart/2005/8/layout/orgChart1"/>
    <dgm:cxn modelId="{D57AAE10-FE3D-4F3B-885F-6A5F22099F31}" type="presOf" srcId="{1749CBF3-219C-4497-9E2C-C9B47F94DC42}" destId="{83006C8B-2203-45A6-B841-5FF2964724B9}" srcOrd="1" destOrd="0" presId="urn:microsoft.com/office/officeart/2005/8/layout/orgChart1"/>
    <dgm:cxn modelId="{62370147-64E1-4C09-9434-07E02EC97077}" srcId="{EB1BC696-B4E6-489E-9C14-9F40BE8C50EB}" destId="{913D0A36-E49D-42D1-89BD-A656B37BB9EC}" srcOrd="0" destOrd="0" parTransId="{4992C85F-028E-4F8D-B197-8BD576A07C17}" sibTransId="{3D3D5317-7CB6-4AC0-BCBC-0E410056856F}"/>
    <dgm:cxn modelId="{1B40449A-A4D9-4951-9EC3-AD56E9B30F10}" type="presOf" srcId="{BB3E4E42-020A-4E9D-AC79-5C2E86837414}" destId="{F99DCD29-ED24-4C0C-999C-396EAFC7D187}" srcOrd="0" destOrd="0" presId="urn:microsoft.com/office/officeart/2005/8/layout/orgChart1"/>
    <dgm:cxn modelId="{B8AD5BEF-2087-41CB-AF2E-419057763873}" type="presOf" srcId="{82C9D8A3-9EAA-4853-AC82-2DE1D5C619C9}" destId="{DBC979D2-4B0A-4418-B471-9C1C7024E2AC}" srcOrd="1" destOrd="0" presId="urn:microsoft.com/office/officeart/2005/8/layout/orgChart1"/>
    <dgm:cxn modelId="{BFED063F-93A7-4C0F-921A-A51E88920FB0}" type="presOf" srcId="{373D4C38-2C1C-4747-99B5-C3E4678E5D05}" destId="{AE8E732D-045C-42CF-8A40-6D58705AB7B9}" srcOrd="1" destOrd="0" presId="urn:microsoft.com/office/officeart/2005/8/layout/orgChart1"/>
    <dgm:cxn modelId="{B8446E94-5D77-45A7-AF41-C66E8B9ABA27}" srcId="{8493C68C-8323-4AFD-AE38-6B5E846895B8}" destId="{2A4779D2-3F2E-4E22-BF5D-0C29543CC8FC}" srcOrd="1" destOrd="0" parTransId="{D01E455A-DC25-4A60-BBFD-088AD796EA6A}" sibTransId="{AAB1F296-E309-43E0-BBB1-46ED359FCA97}"/>
    <dgm:cxn modelId="{D9C17169-9DA2-428B-B20E-F6DBF03FF1B6}" type="presOf" srcId="{E589F1E4-7504-4F2F-94AF-458966486BE4}" destId="{2AB1C1A1-1CA9-410B-95FD-41FC5A892A60}" srcOrd="0" destOrd="0" presId="urn:microsoft.com/office/officeart/2005/8/layout/orgChart1"/>
    <dgm:cxn modelId="{13259E3C-28CD-4F46-878C-4334240A83C3}" type="presOf" srcId="{0A9CC980-FDBB-4EC9-ACFC-73028AB75524}" destId="{18EAADDA-92BF-4FD3-9093-91F13ADC0241}" srcOrd="1" destOrd="0" presId="urn:microsoft.com/office/officeart/2005/8/layout/orgChart1"/>
    <dgm:cxn modelId="{C6D63783-E69F-4D17-856C-66CD73929CC8}" type="presOf" srcId="{BE1C669A-9B74-453B-A33D-9AE386D29654}" destId="{4666B5DC-E79E-432D-8F30-4C3C0F382616}" srcOrd="1" destOrd="0" presId="urn:microsoft.com/office/officeart/2005/8/layout/orgChart1"/>
    <dgm:cxn modelId="{8991D502-EB95-47F9-A2C5-D0395ED81BFD}" type="presOf" srcId="{668068B9-2BEC-4E06-8072-4423DA3C73F4}" destId="{C80DB820-C171-4C87-8254-7700C2989EDB}" srcOrd="0" destOrd="0" presId="urn:microsoft.com/office/officeart/2005/8/layout/orgChart1"/>
    <dgm:cxn modelId="{D5E0A983-4F2A-4D4B-9430-7CB16D87B77A}" srcId="{5FDDF5C7-19FE-4864-87F9-14E13A95DC32}" destId="{D46421A5-7FAD-449A-92F2-7B04D06DD98F}" srcOrd="0" destOrd="0" parTransId="{2B0719DD-9B9B-482A-9686-3F325DA442F5}" sibTransId="{0CBD1A14-A545-4753-BB72-DFAFE7553A11}"/>
    <dgm:cxn modelId="{E1F3AF1B-1B85-4A7C-AFEB-353F279D2EA9}" type="presOf" srcId="{BE75C720-5B76-4AF6-8731-EABDC7B818ED}" destId="{2341FDA9-3B51-4125-B310-5A75CAD69D71}" srcOrd="1" destOrd="0" presId="urn:microsoft.com/office/officeart/2005/8/layout/orgChart1"/>
    <dgm:cxn modelId="{14A4303B-18F5-4009-BFF4-CBAE976C2466}" type="presOf" srcId="{2A4779D2-3F2E-4E22-BF5D-0C29543CC8FC}" destId="{F8BE6EEE-C604-45CC-BB2F-D2884C73163B}" srcOrd="1" destOrd="0" presId="urn:microsoft.com/office/officeart/2005/8/layout/orgChart1"/>
    <dgm:cxn modelId="{C7B2E983-1F54-4FCA-B405-61C88F861EDB}" srcId="{5B48059C-1B86-4C07-B9DC-5B4CE907FF7D}" destId="{178569E0-B1FD-4017-AD88-663CA6593B78}" srcOrd="1" destOrd="0" parTransId="{782945F8-1E49-4BB9-A58A-164EA9928C61}" sibTransId="{CD8259C7-F53B-4749-B2E1-E16B57FD2562}"/>
    <dgm:cxn modelId="{9E14FDCD-B88F-4970-AD87-786D1767420C}" type="presOf" srcId="{A1CA9DB5-359F-41C8-9291-779B46344480}" destId="{694C0122-A5BB-4D66-9ECE-8A79D8D2C583}" srcOrd="1" destOrd="0" presId="urn:microsoft.com/office/officeart/2005/8/layout/orgChart1"/>
    <dgm:cxn modelId="{1E260FD5-F26B-449B-B2D1-A8BB2523BA8B}" srcId="{8493C68C-8323-4AFD-AE38-6B5E846895B8}" destId="{E8C586EA-9B15-473C-A5D7-9BE7D4249EDF}" srcOrd="0" destOrd="0" parTransId="{DF6F5BA1-4F80-497E-AC1C-6E558BE1ED6C}" sibTransId="{D171B7D0-17D4-4DB8-AC3C-F004C5FD18DC}"/>
    <dgm:cxn modelId="{3F84C79D-9BC6-4834-AFE2-C49DEDFC42C1}" type="presOf" srcId="{A46E13F1-0F20-474A-A976-9D6E7FD4B401}" destId="{9F5DF4E3-E261-4D0E-B1CD-8DBA0D1510D0}" srcOrd="1" destOrd="0" presId="urn:microsoft.com/office/officeart/2005/8/layout/orgChart1"/>
    <dgm:cxn modelId="{6654BC2D-DB7F-4675-9FCC-CF3E4C60604D}" type="presOf" srcId="{BE75C720-5B76-4AF6-8731-EABDC7B818ED}" destId="{8C20F5EA-04DE-4D9C-8A8B-6B980E28BA28}" srcOrd="0" destOrd="0" presId="urn:microsoft.com/office/officeart/2005/8/layout/orgChart1"/>
    <dgm:cxn modelId="{242F405A-DAAF-4AFD-8415-BBA0414E884E}" srcId="{2A4779D2-3F2E-4E22-BF5D-0C29543CC8FC}" destId="{145E1A41-0CD0-4D70-A507-30B094B9A3EF}" srcOrd="0" destOrd="0" parTransId="{6FDB6C62-FCA2-44F0-A386-0DD5B00F31CF}" sibTransId="{FEB575B4-CF2D-42F5-832C-55762830651B}"/>
    <dgm:cxn modelId="{81F53DC1-507E-46FB-9F38-AF7BC9485C7A}" type="presOf" srcId="{5B48059C-1B86-4C07-B9DC-5B4CE907FF7D}" destId="{BACCC279-ADE4-49F5-AF1C-DA7D712ED00F}" srcOrd="0" destOrd="0" presId="urn:microsoft.com/office/officeart/2005/8/layout/orgChart1"/>
    <dgm:cxn modelId="{08739C49-63C8-41C7-BDCF-55B0224EC1D7}" type="presOf" srcId="{178569E0-B1FD-4017-AD88-663CA6593B78}" destId="{F1C12F0F-53AD-4B54-A083-B9156FBE9ADD}" srcOrd="0" destOrd="0" presId="urn:microsoft.com/office/officeart/2005/8/layout/orgChart1"/>
    <dgm:cxn modelId="{692F1D29-8A19-4C87-BB61-8B112EAD7590}" srcId="{373D4C38-2C1C-4747-99B5-C3E4678E5D05}" destId="{82C9D8A3-9EAA-4853-AC82-2DE1D5C619C9}" srcOrd="0" destOrd="0" parTransId="{C77B85B8-2782-4C6C-B22C-608194E1CE2F}" sibTransId="{8F9ED027-EB99-4D32-9E61-F680F1D1B69B}"/>
    <dgm:cxn modelId="{3AF0301A-BC5A-4D26-91FD-9B6149217BE4}" type="presOf" srcId="{0A9CC980-FDBB-4EC9-ACFC-73028AB75524}" destId="{AFEB365C-9ACA-4E08-8C8B-ADEF3E10EA02}" srcOrd="0" destOrd="0" presId="urn:microsoft.com/office/officeart/2005/8/layout/orgChart1"/>
    <dgm:cxn modelId="{B415CDBE-8D5C-4FB4-8B6D-5DDFAE97F19B}" type="presOf" srcId="{5B48059C-1B86-4C07-B9DC-5B4CE907FF7D}" destId="{EC57D798-2427-4C54-BAA4-FE05D601ED66}" srcOrd="1" destOrd="0" presId="urn:microsoft.com/office/officeart/2005/8/layout/orgChart1"/>
    <dgm:cxn modelId="{3FCE55C2-B5D5-424D-A226-6A3C3929B8BC}" type="presOf" srcId="{A260834B-2FF6-4276-9DBF-75E805E6A692}" destId="{77A09B38-940C-49AB-8A15-DEF346E70BE0}" srcOrd="0" destOrd="0" presId="urn:microsoft.com/office/officeart/2005/8/layout/orgChart1"/>
    <dgm:cxn modelId="{4E66292E-8331-4940-A9CE-57D490708B8C}" type="presOf" srcId="{82C9D8A3-9EAA-4853-AC82-2DE1D5C619C9}" destId="{5D317EEA-0D51-4413-9167-36E1B0D23295}" srcOrd="0" destOrd="0" presId="urn:microsoft.com/office/officeart/2005/8/layout/orgChart1"/>
    <dgm:cxn modelId="{3BC8954D-9E17-46DC-B7D2-FDBA4696EEDF}" type="presOf" srcId="{C77B85B8-2782-4C6C-B22C-608194E1CE2F}" destId="{28BF7CBF-579C-4D84-A25A-180B95AC294D}" srcOrd="0" destOrd="0" presId="urn:microsoft.com/office/officeart/2005/8/layout/orgChart1"/>
    <dgm:cxn modelId="{66D837C7-ADCD-4184-8AFA-8C9D4AD8E1D5}" srcId="{0A9CC980-FDBB-4EC9-ACFC-73028AB75524}" destId="{CCC26FF0-C12A-48AE-8B0C-7C9DFD2A05AA}" srcOrd="0" destOrd="0" parTransId="{0EF60563-3A83-4D12-9A4D-A142487F1818}" sibTransId="{9D6E1D31-43FC-42AB-9A22-AC0A4566DBD2}"/>
    <dgm:cxn modelId="{3722D8F0-E017-4F36-A7E9-4E301F11AD91}" srcId="{E8C586EA-9B15-473C-A5D7-9BE7D4249EDF}" destId="{5B48059C-1B86-4C07-B9DC-5B4CE907FF7D}" srcOrd="0" destOrd="0" parTransId="{A260834B-2FF6-4276-9DBF-75E805E6A692}" sibTransId="{5C23CB6C-ED04-476F-9A84-8D4643978976}"/>
    <dgm:cxn modelId="{913619D6-D714-4B9D-AB4E-A5EE8E9BE975}" type="presOf" srcId="{CCC26FF0-C12A-48AE-8B0C-7C9DFD2A05AA}" destId="{974D7EAE-51DC-440B-8BD8-F34289915A8E}" srcOrd="0" destOrd="0" presId="urn:microsoft.com/office/officeart/2005/8/layout/orgChart1"/>
    <dgm:cxn modelId="{0C822339-4B1A-4A87-890C-72F152A8800B}" srcId="{6F5F21DE-ADA8-45EF-B723-FAF8DD513508}" destId="{8493C68C-8323-4AFD-AE38-6B5E846895B8}" srcOrd="0" destOrd="0" parTransId="{A31E9431-29F6-4668-9313-BFB5DDC3E2E8}" sibTransId="{8CD6A726-A396-4AEF-B107-61CFD6724B0C}"/>
    <dgm:cxn modelId="{F84FE348-3070-43E4-8BED-88217A04996A}" type="presOf" srcId="{2B0719DD-9B9B-482A-9686-3F325DA442F5}" destId="{3A3FEF55-CCF3-4535-9C9B-C91E2C8E77C6}" srcOrd="0" destOrd="0" presId="urn:microsoft.com/office/officeart/2005/8/layout/orgChart1"/>
    <dgm:cxn modelId="{A55E3CCA-FE5A-4429-8622-5DD89AC0D4D6}" type="presOf" srcId="{C36786DC-7063-4EA8-A8A4-942226D44671}" destId="{B0EA3113-E9A3-42A0-A9BB-93E77AC64E7F}" srcOrd="0" destOrd="0" presId="urn:microsoft.com/office/officeart/2005/8/layout/orgChart1"/>
    <dgm:cxn modelId="{0019DDB6-F12D-4BAE-BC3A-DAF0BF5B13FB}" type="presOf" srcId="{D01E455A-DC25-4A60-BBFD-088AD796EA6A}" destId="{03B11DF0-716D-49FD-B0BC-04974FA14038}" srcOrd="0" destOrd="0" presId="urn:microsoft.com/office/officeart/2005/8/layout/orgChart1"/>
    <dgm:cxn modelId="{63765EA1-6C3C-4EEF-8A5D-8B57CFF1CB19}" type="presOf" srcId="{314C40F8-F994-49BD-B921-89F8FF3671CB}" destId="{EDFFB2C0-CF6A-4B6E-8C1E-813154C06BAF}" srcOrd="0" destOrd="0" presId="urn:microsoft.com/office/officeart/2005/8/layout/orgChart1"/>
    <dgm:cxn modelId="{B40F903E-B3D8-42E5-B937-01A4800235EF}" type="presOf" srcId="{CB68AD29-AA25-4D3E-B214-A7C71C39CB8B}" destId="{FB2E87F6-F950-454A-A639-E6F0C7025697}" srcOrd="0" destOrd="0" presId="urn:microsoft.com/office/officeart/2005/8/layout/orgChart1"/>
    <dgm:cxn modelId="{359CDB79-56E4-4DA8-85A0-68B8D0048895}" srcId="{5B48059C-1B86-4C07-B9DC-5B4CE907FF7D}" destId="{EB1BC696-B4E6-489E-9C14-9F40BE8C50EB}" srcOrd="0" destOrd="0" parTransId="{BB3E4E42-020A-4E9D-AC79-5C2E86837414}" sibTransId="{F9C4F980-9C4E-41B2-B605-09DAE6712C5C}"/>
    <dgm:cxn modelId="{6E3E9D48-8726-4BAF-B801-36592DA8FD16}" type="presOf" srcId="{DF6F5BA1-4F80-497E-AC1C-6E558BE1ED6C}" destId="{CD84DCFF-CF17-4765-9B91-93EF09425077}" srcOrd="0" destOrd="0" presId="urn:microsoft.com/office/officeart/2005/8/layout/orgChart1"/>
    <dgm:cxn modelId="{C1838AE8-96A6-4741-8E2F-E65BD01DB08D}" srcId="{178569E0-B1FD-4017-AD88-663CA6593B78}" destId="{A1CA9DB5-359F-41C8-9291-779B46344480}" srcOrd="0" destOrd="0" parTransId="{AABD0F2A-DF7F-4E49-BECA-A8EB2C03C80A}" sibTransId="{BCC4AC52-85B2-4102-BE48-2FF184D3B6D0}"/>
    <dgm:cxn modelId="{5242A61D-F2D4-4083-8ABD-BB371DCC1BDE}" srcId="{CCC26FF0-C12A-48AE-8B0C-7C9DFD2A05AA}" destId="{042F0A26-6A13-4FB4-BDAC-53DAA4FDFEBE}" srcOrd="1" destOrd="0" parTransId="{DEB86358-4228-4A69-8EFF-AD3252AC4E58}" sibTransId="{E2804D3A-DCFD-4A1E-919A-F8E0DB3C7B53}"/>
    <dgm:cxn modelId="{2064DEB7-301D-4F5B-96B3-ABB122E01B89}" type="presOf" srcId="{782945F8-1E49-4BB9-A58A-164EA9928C61}" destId="{0387095E-92DC-4B31-9EB4-9674076D93E8}" srcOrd="0" destOrd="0" presId="urn:microsoft.com/office/officeart/2005/8/layout/orgChart1"/>
    <dgm:cxn modelId="{CC8A088D-A5F2-425B-93F5-BAC222B3EA8A}" srcId="{373D4C38-2C1C-4747-99B5-C3E4678E5D05}" destId="{BE75C720-5B76-4AF6-8731-EABDC7B818ED}" srcOrd="1" destOrd="0" parTransId="{2FD56D1A-6510-4FA8-9FF2-4488E1E244F6}" sibTransId="{84C5B2EE-61E4-40F3-9096-CC61BD4854A2}"/>
    <dgm:cxn modelId="{188888E9-CBE8-4256-ACF4-B7F79A491650}" type="presOf" srcId="{2A4779D2-3F2E-4E22-BF5D-0C29543CC8FC}" destId="{337EE9E9-E019-4C62-904D-4EFF9DE7CC35}" srcOrd="0" destOrd="0" presId="urn:microsoft.com/office/officeart/2005/8/layout/orgChart1"/>
    <dgm:cxn modelId="{7396E84E-EF18-4289-80C1-7231B0029296}" type="presOf" srcId="{09686E1A-49DB-434A-AFD5-63C206529243}" destId="{5C80375D-C3AF-4AC6-AF72-1462C334D623}" srcOrd="0" destOrd="0" presId="urn:microsoft.com/office/officeart/2005/8/layout/orgChart1"/>
    <dgm:cxn modelId="{3C5462A4-84CE-4D57-85D5-267A48D3142C}" type="presOf" srcId="{A46E13F1-0F20-474A-A976-9D6E7FD4B401}" destId="{6C60E06D-D4D1-4421-B5E5-80CFCA0C39BC}" srcOrd="0" destOrd="0" presId="urn:microsoft.com/office/officeart/2005/8/layout/orgChart1"/>
    <dgm:cxn modelId="{43A0B1D3-3F9B-470A-A384-0C52E88A901B}" type="presOf" srcId="{BE1C669A-9B74-453B-A33D-9AE386D29654}" destId="{C32BC50F-484F-4482-9B1B-809F98A1EF12}" srcOrd="0" destOrd="0" presId="urn:microsoft.com/office/officeart/2005/8/layout/orgChart1"/>
    <dgm:cxn modelId="{677C8264-F184-45D5-9B30-4A2B4BB5E23C}" type="presOf" srcId="{AABD0F2A-DF7F-4E49-BECA-A8EB2C03C80A}" destId="{7A44A396-7CF8-45F3-AFD8-4AEA2961261B}" srcOrd="0" destOrd="0" presId="urn:microsoft.com/office/officeart/2005/8/layout/orgChart1"/>
    <dgm:cxn modelId="{2363C548-3203-42E5-922C-70EDDA2A0509}" type="presOf" srcId="{9BDD5171-A660-4722-8DA3-9782F4AF294E}" destId="{85723257-BD23-4D49-97B1-BFEBAB1A5989}" srcOrd="1" destOrd="0" presId="urn:microsoft.com/office/officeart/2005/8/layout/orgChart1"/>
    <dgm:cxn modelId="{A804F7C7-13B3-4E0C-B536-F0139C417ED7}" type="presOf" srcId="{2BB19852-9B97-4787-BDFE-4448B8944663}" destId="{4E490F57-8FEA-4723-94C6-C0CD3CCAC9DE}" srcOrd="0" destOrd="0" presId="urn:microsoft.com/office/officeart/2005/8/layout/orgChart1"/>
    <dgm:cxn modelId="{1411134C-C165-4550-9FDE-870869D32B10}" srcId="{E8C586EA-9B15-473C-A5D7-9BE7D4249EDF}" destId="{0A9CC980-FDBB-4EC9-ACFC-73028AB75524}" srcOrd="1" destOrd="0" parTransId="{CA73BC32-5F48-4681-A4DA-11ADED031702}" sibTransId="{3E94E93D-07CE-46EB-A4E0-0987F6DAF7CD}"/>
    <dgm:cxn modelId="{E6D28D17-AD7B-40D3-BDEB-563FEA998609}" type="presOf" srcId="{1749CBF3-219C-4497-9E2C-C9B47F94DC42}" destId="{8E80B84A-2BE5-4BE6-960F-A3CEF32454FE}" srcOrd="0" destOrd="0" presId="urn:microsoft.com/office/officeart/2005/8/layout/orgChart1"/>
    <dgm:cxn modelId="{C1B8A73C-31C5-42AE-89E1-27B78DCDC999}" srcId="{D46421A5-7FAD-449A-92F2-7B04D06DD98F}" destId="{972A50DD-E994-4745-A756-C754944DDFAE}" srcOrd="0" destOrd="0" parTransId="{5AB6F148-5C40-4E98-B436-39E6C7BF68E7}" sibTransId="{3C6508E4-B3E2-4C0D-A1F6-3F81F775300A}"/>
    <dgm:cxn modelId="{D99E940E-D73E-41F1-8B2A-C3D3D9BE8024}" type="presOf" srcId="{F53E5E32-C610-48E8-B500-915AC6B61F57}" destId="{10521711-2311-45FF-A35B-63057F74B1A9}" srcOrd="0" destOrd="0" presId="urn:microsoft.com/office/officeart/2005/8/layout/orgChart1"/>
    <dgm:cxn modelId="{09060AAA-25DE-4655-AAEE-582649DE3155}" type="presOf" srcId="{042F0A26-6A13-4FB4-BDAC-53DAA4FDFEBE}" destId="{5A0DC4EE-81F4-4A38-BBFE-2180B88B18D8}" srcOrd="1" destOrd="0" presId="urn:microsoft.com/office/officeart/2005/8/layout/orgChart1"/>
    <dgm:cxn modelId="{5217FE75-5C73-4F9C-BE1F-7392C8E58163}" type="presOf" srcId="{CA73BC32-5F48-4681-A4DA-11ADED031702}" destId="{707648C3-B8D7-4A3E-95AE-066B844AD523}" srcOrd="0" destOrd="0" presId="urn:microsoft.com/office/officeart/2005/8/layout/orgChart1"/>
    <dgm:cxn modelId="{19FD6525-62BC-4850-9753-A7972E22D598}" type="presOf" srcId="{178569E0-B1FD-4017-AD88-663CA6593B78}" destId="{1850F724-932B-482E-81EC-03EABCBC64C9}" srcOrd="1" destOrd="0" presId="urn:microsoft.com/office/officeart/2005/8/layout/orgChart1"/>
    <dgm:cxn modelId="{0D5233ED-82F1-4279-AF16-4C45E7F7428E}" srcId="{D46421A5-7FAD-449A-92F2-7B04D06DD98F}" destId="{9716B27F-DE7B-4586-BDB8-5C51C2E8EE81}" srcOrd="1" destOrd="0" parTransId="{47BD4A13-20A2-428F-B291-57D1BDFF3978}" sibTransId="{1CA32E28-28BF-449B-9902-91046260B54B}"/>
    <dgm:cxn modelId="{08B01E2A-A579-4BA4-B129-10CCCFB03290}" srcId="{A46E13F1-0F20-474A-A976-9D6E7FD4B401}" destId="{CB68AD29-AA25-4D3E-B214-A7C71C39CB8B}" srcOrd="1" destOrd="0" parTransId="{2C366729-9D29-4312-AD8F-80A80891E340}" sibTransId="{2001CB3E-7C13-4F27-B3BE-AE6C52EB8996}"/>
    <dgm:cxn modelId="{19A51653-F88F-4A02-AB5D-E5FE157EC274}" type="presOf" srcId="{A1CA9DB5-359F-41C8-9291-779B46344480}" destId="{6E2FDA8E-D97F-4935-9BD1-A41AE9BAFB91}" srcOrd="0" destOrd="0" presId="urn:microsoft.com/office/officeart/2005/8/layout/orgChart1"/>
    <dgm:cxn modelId="{8562B00D-BE01-4359-8B16-633A9A15616D}" srcId="{6F5F21DE-ADA8-45EF-B723-FAF8DD513508}" destId="{5FDDF5C7-19FE-4864-87F9-14E13A95DC32}" srcOrd="1" destOrd="0" parTransId="{C36786DC-7063-4EA8-A8A4-942226D44671}" sibTransId="{A5260E5E-C2E3-4467-9EB3-29086E7B74E7}"/>
    <dgm:cxn modelId="{6BCD2EEF-06F5-4DD6-9CC7-F5251D056936}" srcId="{CCC26FF0-C12A-48AE-8B0C-7C9DFD2A05AA}" destId="{314C40F8-F994-49BD-B921-89F8FF3671CB}" srcOrd="0" destOrd="0" parTransId="{F53E5E32-C610-48E8-B500-915AC6B61F57}" sibTransId="{2FF1EAF9-7555-4198-8C70-6B89CD590852}"/>
    <dgm:cxn modelId="{281EC9E0-AFB1-4208-B320-1D950FCBCEAB}" type="presOf" srcId="{CCC26FF0-C12A-48AE-8B0C-7C9DFD2A05AA}" destId="{642170AA-DE36-48C9-8428-54F6A187C2EF}" srcOrd="1" destOrd="0" presId="urn:microsoft.com/office/officeart/2005/8/layout/orgChart1"/>
    <dgm:cxn modelId="{D3642C8B-B986-42BF-85CA-6DCAA4EACFC8}" type="presOf" srcId="{5FDDF5C7-19FE-4864-87F9-14E13A95DC32}" destId="{29F5B206-71E2-41BE-A10D-0B43C4C93062}" srcOrd="1" destOrd="0" presId="urn:microsoft.com/office/officeart/2005/8/layout/orgChart1"/>
    <dgm:cxn modelId="{A2F8B6DE-CCD0-4665-99E6-91B0E3AB073A}" type="presOf" srcId="{145E1A41-0CD0-4D70-A507-30B094B9A3EF}" destId="{2ED0A796-4554-47B5-8922-C693A952CF9E}" srcOrd="0" destOrd="0" presId="urn:microsoft.com/office/officeart/2005/8/layout/orgChart1"/>
    <dgm:cxn modelId="{88EEF7CB-933C-4775-9E2F-B0FAEC439776}" type="presOf" srcId="{E8C586EA-9B15-473C-A5D7-9BE7D4249EDF}" destId="{2D03BA5C-F9DA-4040-8087-5E14E9D648B9}" srcOrd="0" destOrd="0" presId="urn:microsoft.com/office/officeart/2005/8/layout/orgChart1"/>
    <dgm:cxn modelId="{DA925BD6-CA24-4022-B1D8-C8E85B9D9E18}" srcId="{178569E0-B1FD-4017-AD88-663CA6593B78}" destId="{BE1C669A-9B74-453B-A33D-9AE386D29654}" srcOrd="1" destOrd="0" parTransId="{49C2DE8C-DA88-4D0F-97B9-22699436E3DA}" sibTransId="{D835EE7D-7F1E-4C97-B6D1-6DDAE0F21225}"/>
    <dgm:cxn modelId="{1D27A823-DE54-4D93-B440-D0E27DB649DD}" srcId="{A46E13F1-0F20-474A-A976-9D6E7FD4B401}" destId="{9BDD5171-A660-4722-8DA3-9782F4AF294E}" srcOrd="0" destOrd="0" parTransId="{668068B9-2BEC-4E06-8072-4423DA3C73F4}" sibTransId="{105EE3B5-C401-4F05-B47E-3BE336EAC5D2}"/>
    <dgm:cxn modelId="{760FAC9E-B06C-45F2-AA29-A93E6E25CA36}" type="presOf" srcId="{D46421A5-7FAD-449A-92F2-7B04D06DD98F}" destId="{EA32FFDC-EDDA-46B2-8D80-D6FA90D0F60E}" srcOrd="1" destOrd="0" presId="urn:microsoft.com/office/officeart/2005/8/layout/orgChart1"/>
    <dgm:cxn modelId="{51B62CE7-4E17-4A34-B4B3-6E9D88433634}" type="presOf" srcId="{9BDD5171-A660-4722-8DA3-9782F4AF294E}" destId="{A5655A40-51EC-45D5-A8AE-0A523E5A46F8}" srcOrd="0" destOrd="0" presId="urn:microsoft.com/office/officeart/2005/8/layout/orgChart1"/>
    <dgm:cxn modelId="{C599EA63-94EA-4650-98C3-A3E15AE30B8D}" type="presOf" srcId="{6F5F21DE-ADA8-45EF-B723-FAF8DD513508}" destId="{686A50F8-E13C-466B-98FC-C3D8DD83CD83}" srcOrd="0" destOrd="0" presId="urn:microsoft.com/office/officeart/2005/8/layout/orgChart1"/>
    <dgm:cxn modelId="{422FE641-5B13-4FD7-81AC-B1F447DD60BE}" type="presOf" srcId="{913D0A36-E49D-42D1-89BD-A656B37BB9EC}" destId="{5DA64BCA-1FDB-4AEF-BC25-B9EBDE181AED}" srcOrd="1" destOrd="0" presId="urn:microsoft.com/office/officeart/2005/8/layout/orgChart1"/>
    <dgm:cxn modelId="{F3D9F0AC-6D59-4635-BC1B-CAA7A132B4BB}" type="presOf" srcId="{6F5F21DE-ADA8-45EF-B723-FAF8DD513508}" destId="{6C1CBC82-88E6-4551-83E1-A7239740D223}" srcOrd="1" destOrd="0" presId="urn:microsoft.com/office/officeart/2005/8/layout/orgChart1"/>
    <dgm:cxn modelId="{C54ABB58-A1F8-479E-BEC1-288AE7862F6B}" type="presOf" srcId="{CB68AD29-AA25-4D3E-B214-A7C71C39CB8B}" destId="{AAF16E61-6C9E-487B-AFEC-B794461A2AB9}" srcOrd="1" destOrd="0" presId="urn:microsoft.com/office/officeart/2005/8/layout/orgChart1"/>
    <dgm:cxn modelId="{525C31CF-28FB-43D8-AF8A-33033E5ACAB4}" type="presOf" srcId="{A31E9431-29F6-4668-9313-BFB5DDC3E2E8}" destId="{7A0864C8-B699-4E91-82ED-35D45ED3CAC0}" srcOrd="0" destOrd="0" presId="urn:microsoft.com/office/officeart/2005/8/layout/orgChart1"/>
    <dgm:cxn modelId="{CDE20346-12D3-4307-A995-683BB17741B3}" type="presParOf" srcId="{5C80375D-C3AF-4AC6-AF72-1462C334D623}" destId="{D5F01A12-EDAE-432F-B369-E8359F1574FC}" srcOrd="0" destOrd="0" presId="urn:microsoft.com/office/officeart/2005/8/layout/orgChart1"/>
    <dgm:cxn modelId="{409E59FC-10A3-4147-87B9-0145341CFCD3}" type="presParOf" srcId="{D5F01A12-EDAE-432F-B369-E8359F1574FC}" destId="{8F8CEBCA-316D-431D-9972-3F4D43D5ECE2}" srcOrd="0" destOrd="0" presId="urn:microsoft.com/office/officeart/2005/8/layout/orgChart1"/>
    <dgm:cxn modelId="{FB24FC8F-A44F-4C4E-8909-E4BED261A983}" type="presParOf" srcId="{8F8CEBCA-316D-431D-9972-3F4D43D5ECE2}" destId="{686A50F8-E13C-466B-98FC-C3D8DD83CD83}" srcOrd="0" destOrd="0" presId="urn:microsoft.com/office/officeart/2005/8/layout/orgChart1"/>
    <dgm:cxn modelId="{DB2C57D6-D530-4910-8DD8-4FFE766A8676}" type="presParOf" srcId="{8F8CEBCA-316D-431D-9972-3F4D43D5ECE2}" destId="{6C1CBC82-88E6-4551-83E1-A7239740D223}" srcOrd="1" destOrd="0" presId="urn:microsoft.com/office/officeart/2005/8/layout/orgChart1"/>
    <dgm:cxn modelId="{C5453F20-9E39-4E88-8415-A484171D2EB6}" type="presParOf" srcId="{D5F01A12-EDAE-432F-B369-E8359F1574FC}" destId="{4AE8FE3C-801E-4E3E-8638-AE7050132C5B}" srcOrd="1" destOrd="0" presId="urn:microsoft.com/office/officeart/2005/8/layout/orgChart1"/>
    <dgm:cxn modelId="{07CE6EF6-250D-409E-A1B7-B2CD0405C183}" type="presParOf" srcId="{4AE8FE3C-801E-4E3E-8638-AE7050132C5B}" destId="{7A0864C8-B699-4E91-82ED-35D45ED3CAC0}" srcOrd="0" destOrd="0" presId="urn:microsoft.com/office/officeart/2005/8/layout/orgChart1"/>
    <dgm:cxn modelId="{7CBAD323-C7D7-4158-8F8C-9A6B8A5E0A36}" type="presParOf" srcId="{4AE8FE3C-801E-4E3E-8638-AE7050132C5B}" destId="{31BD3BFD-EA26-4BBC-88F9-C88010D7AD3A}" srcOrd="1" destOrd="0" presId="urn:microsoft.com/office/officeart/2005/8/layout/orgChart1"/>
    <dgm:cxn modelId="{CB86D077-B403-448A-8EC4-C7BD4FCF4683}" type="presParOf" srcId="{31BD3BFD-EA26-4BBC-88F9-C88010D7AD3A}" destId="{8A7C03B1-592C-403B-A6F6-9DA0A846912B}" srcOrd="0" destOrd="0" presId="urn:microsoft.com/office/officeart/2005/8/layout/orgChart1"/>
    <dgm:cxn modelId="{F0C3A046-3839-44A8-8008-760B8DDC49AE}" type="presParOf" srcId="{8A7C03B1-592C-403B-A6F6-9DA0A846912B}" destId="{CFC338F7-9A39-4005-8CF8-91E36C280381}" srcOrd="0" destOrd="0" presId="urn:microsoft.com/office/officeart/2005/8/layout/orgChart1"/>
    <dgm:cxn modelId="{A1B443F8-0E01-4432-B417-EA740C01CFDD}" type="presParOf" srcId="{8A7C03B1-592C-403B-A6F6-9DA0A846912B}" destId="{A200CDBC-1962-4CF9-9634-7CE1DA4D5946}" srcOrd="1" destOrd="0" presId="urn:microsoft.com/office/officeart/2005/8/layout/orgChart1"/>
    <dgm:cxn modelId="{1988CD47-A471-452B-9D76-576617FBE27C}" type="presParOf" srcId="{31BD3BFD-EA26-4BBC-88F9-C88010D7AD3A}" destId="{AD7CCA1B-F327-470D-8A16-92CF1EF098D8}" srcOrd="1" destOrd="0" presId="urn:microsoft.com/office/officeart/2005/8/layout/orgChart1"/>
    <dgm:cxn modelId="{2720E202-AAFE-4CE6-9103-9BE049B45999}" type="presParOf" srcId="{AD7CCA1B-F327-470D-8A16-92CF1EF098D8}" destId="{CD84DCFF-CF17-4765-9B91-93EF09425077}" srcOrd="0" destOrd="0" presId="urn:microsoft.com/office/officeart/2005/8/layout/orgChart1"/>
    <dgm:cxn modelId="{DF1D3ACB-10AC-4FD4-97D7-CE15CB3ADB88}" type="presParOf" srcId="{AD7CCA1B-F327-470D-8A16-92CF1EF098D8}" destId="{0BAF8BF6-CCE1-4BDE-B198-09498C946893}" srcOrd="1" destOrd="0" presId="urn:microsoft.com/office/officeart/2005/8/layout/orgChart1"/>
    <dgm:cxn modelId="{915F57F4-8025-4F8D-97F2-580503E3D58B}" type="presParOf" srcId="{0BAF8BF6-CCE1-4BDE-B198-09498C946893}" destId="{D8CAF8A5-F043-43BE-92A7-565AA5D5B621}" srcOrd="0" destOrd="0" presId="urn:microsoft.com/office/officeart/2005/8/layout/orgChart1"/>
    <dgm:cxn modelId="{9CB344C2-159E-4E4F-915E-D96FACFB4532}" type="presParOf" srcId="{D8CAF8A5-F043-43BE-92A7-565AA5D5B621}" destId="{2D03BA5C-F9DA-4040-8087-5E14E9D648B9}" srcOrd="0" destOrd="0" presId="urn:microsoft.com/office/officeart/2005/8/layout/orgChart1"/>
    <dgm:cxn modelId="{4AA4CBB6-F61E-4D75-993A-D4E4966CBC20}" type="presParOf" srcId="{D8CAF8A5-F043-43BE-92A7-565AA5D5B621}" destId="{1EB5B998-6578-4562-AE24-24ACCD56DB7D}" srcOrd="1" destOrd="0" presId="urn:microsoft.com/office/officeart/2005/8/layout/orgChart1"/>
    <dgm:cxn modelId="{5C73D1F2-AAFE-48BB-999B-099617048E27}" type="presParOf" srcId="{0BAF8BF6-CCE1-4BDE-B198-09498C946893}" destId="{F6F36A95-6B7A-41C1-A93D-B3B2351C1391}" srcOrd="1" destOrd="0" presId="urn:microsoft.com/office/officeart/2005/8/layout/orgChart1"/>
    <dgm:cxn modelId="{67316609-B59F-46A9-9CD8-6D392EBCAFB9}" type="presParOf" srcId="{F6F36A95-6B7A-41C1-A93D-B3B2351C1391}" destId="{77A09B38-940C-49AB-8A15-DEF346E70BE0}" srcOrd="0" destOrd="0" presId="urn:microsoft.com/office/officeart/2005/8/layout/orgChart1"/>
    <dgm:cxn modelId="{EBB380CA-3C19-4794-A6D4-C6A439984A79}" type="presParOf" srcId="{F6F36A95-6B7A-41C1-A93D-B3B2351C1391}" destId="{821291F7-D5F2-4393-99EC-2A43812A074B}" srcOrd="1" destOrd="0" presId="urn:microsoft.com/office/officeart/2005/8/layout/orgChart1"/>
    <dgm:cxn modelId="{9DEDEC6D-DFA5-4E04-AC5E-12890396A246}" type="presParOf" srcId="{821291F7-D5F2-4393-99EC-2A43812A074B}" destId="{9ADF317B-FED0-4619-AC95-1E1B5BC777B7}" srcOrd="0" destOrd="0" presId="urn:microsoft.com/office/officeart/2005/8/layout/orgChart1"/>
    <dgm:cxn modelId="{43FE8CC2-2DD4-4292-A637-BEC005C054C1}" type="presParOf" srcId="{9ADF317B-FED0-4619-AC95-1E1B5BC777B7}" destId="{BACCC279-ADE4-49F5-AF1C-DA7D712ED00F}" srcOrd="0" destOrd="0" presId="urn:microsoft.com/office/officeart/2005/8/layout/orgChart1"/>
    <dgm:cxn modelId="{D9DC0443-E5A2-4E7C-A561-955619EE7E01}" type="presParOf" srcId="{9ADF317B-FED0-4619-AC95-1E1B5BC777B7}" destId="{EC57D798-2427-4C54-BAA4-FE05D601ED66}" srcOrd="1" destOrd="0" presId="urn:microsoft.com/office/officeart/2005/8/layout/orgChart1"/>
    <dgm:cxn modelId="{8091B638-470D-4E01-8BCA-5BD355B785D0}" type="presParOf" srcId="{821291F7-D5F2-4393-99EC-2A43812A074B}" destId="{C0B3CD36-8715-4C36-ADEC-0C68B1054CC0}" srcOrd="1" destOrd="0" presId="urn:microsoft.com/office/officeart/2005/8/layout/orgChart1"/>
    <dgm:cxn modelId="{B0E03D91-7BDB-48BE-A268-36D639C152C3}" type="presParOf" srcId="{C0B3CD36-8715-4C36-ADEC-0C68B1054CC0}" destId="{F99DCD29-ED24-4C0C-999C-396EAFC7D187}" srcOrd="0" destOrd="0" presId="urn:microsoft.com/office/officeart/2005/8/layout/orgChart1"/>
    <dgm:cxn modelId="{24845BBA-540A-45FD-B279-F0197901AB0E}" type="presParOf" srcId="{C0B3CD36-8715-4C36-ADEC-0C68B1054CC0}" destId="{D000CE23-5A14-4632-B27B-9433A12B8A6E}" srcOrd="1" destOrd="0" presId="urn:microsoft.com/office/officeart/2005/8/layout/orgChart1"/>
    <dgm:cxn modelId="{CC681603-D93C-4CDB-BFDB-D338FCF6273F}" type="presParOf" srcId="{D000CE23-5A14-4632-B27B-9433A12B8A6E}" destId="{C7750BAE-99C8-4298-91D3-AD11920CA46F}" srcOrd="0" destOrd="0" presId="urn:microsoft.com/office/officeart/2005/8/layout/orgChart1"/>
    <dgm:cxn modelId="{B21A88EC-0059-43A6-BD0F-ECDA7F5471AA}" type="presParOf" srcId="{C7750BAE-99C8-4298-91D3-AD11920CA46F}" destId="{89ADED08-88E2-4F91-922D-F0FCC686CEDB}" srcOrd="0" destOrd="0" presId="urn:microsoft.com/office/officeart/2005/8/layout/orgChart1"/>
    <dgm:cxn modelId="{2AEF39A6-4385-43D9-8374-DBCF11EA0F3C}" type="presParOf" srcId="{C7750BAE-99C8-4298-91D3-AD11920CA46F}" destId="{9E9C1666-23FC-44D0-A6C2-178B8C0FB984}" srcOrd="1" destOrd="0" presId="urn:microsoft.com/office/officeart/2005/8/layout/orgChart1"/>
    <dgm:cxn modelId="{99FAA9E5-4836-457B-A671-C54FDA4BBA36}" type="presParOf" srcId="{D000CE23-5A14-4632-B27B-9433A12B8A6E}" destId="{03787E5B-3F27-403C-84DA-8315F05C2EC2}" srcOrd="1" destOrd="0" presId="urn:microsoft.com/office/officeart/2005/8/layout/orgChart1"/>
    <dgm:cxn modelId="{73BA0241-2727-4BA6-A2AC-878F156F6AB0}" type="presParOf" srcId="{03787E5B-3F27-403C-84DA-8315F05C2EC2}" destId="{1BA99F4D-2908-40E2-A5FC-C8DCFF80959D}" srcOrd="0" destOrd="0" presId="urn:microsoft.com/office/officeart/2005/8/layout/orgChart1"/>
    <dgm:cxn modelId="{A0681D36-AA85-4259-9A50-CC4E1FB2A64C}" type="presParOf" srcId="{03787E5B-3F27-403C-84DA-8315F05C2EC2}" destId="{B08FC3D5-1DD3-44B9-94FB-86BA527F5C75}" srcOrd="1" destOrd="0" presId="urn:microsoft.com/office/officeart/2005/8/layout/orgChart1"/>
    <dgm:cxn modelId="{2CAC9055-9230-4201-85F7-CFF2EB47DC10}" type="presParOf" srcId="{B08FC3D5-1DD3-44B9-94FB-86BA527F5C75}" destId="{AAACC746-1BC0-4F07-A3CF-AB96EFD3A7A5}" srcOrd="0" destOrd="0" presId="urn:microsoft.com/office/officeart/2005/8/layout/orgChart1"/>
    <dgm:cxn modelId="{4004C578-981D-478F-B4D9-733C4E9D4434}" type="presParOf" srcId="{AAACC746-1BC0-4F07-A3CF-AB96EFD3A7A5}" destId="{B9441210-BEB8-42B8-AC2D-C3B475FAC0A3}" srcOrd="0" destOrd="0" presId="urn:microsoft.com/office/officeart/2005/8/layout/orgChart1"/>
    <dgm:cxn modelId="{099DAD8A-5602-4215-B082-4A98E7ACCDE9}" type="presParOf" srcId="{AAACC746-1BC0-4F07-A3CF-AB96EFD3A7A5}" destId="{5DA64BCA-1FDB-4AEF-BC25-B9EBDE181AED}" srcOrd="1" destOrd="0" presId="urn:microsoft.com/office/officeart/2005/8/layout/orgChart1"/>
    <dgm:cxn modelId="{F0B6FE7C-3800-4F81-A54E-0BCD3BCFDBAE}" type="presParOf" srcId="{B08FC3D5-1DD3-44B9-94FB-86BA527F5C75}" destId="{1D5737F6-27EA-46C9-BAC2-1B61E52E996B}" srcOrd="1" destOrd="0" presId="urn:microsoft.com/office/officeart/2005/8/layout/orgChart1"/>
    <dgm:cxn modelId="{C8C402D6-C74E-4F84-B97A-45D1E6ECE098}" type="presParOf" srcId="{B08FC3D5-1DD3-44B9-94FB-86BA527F5C75}" destId="{4781062E-B0A0-476A-B33A-3C2774F59697}" srcOrd="2" destOrd="0" presId="urn:microsoft.com/office/officeart/2005/8/layout/orgChart1"/>
    <dgm:cxn modelId="{8C8C7214-1FC4-4BC4-91BC-C4955586D58E}" type="presParOf" srcId="{03787E5B-3F27-403C-84DA-8315F05C2EC2}" destId="{4E490F57-8FEA-4723-94C6-C0CD3CCAC9DE}" srcOrd="2" destOrd="0" presId="urn:microsoft.com/office/officeart/2005/8/layout/orgChart1"/>
    <dgm:cxn modelId="{8AFE07F6-3D0B-438B-AD7A-9EF138B43140}" type="presParOf" srcId="{03787E5B-3F27-403C-84DA-8315F05C2EC2}" destId="{4F2ACE24-8CF9-4BF2-B30D-2AC6DFC3554E}" srcOrd="3" destOrd="0" presId="urn:microsoft.com/office/officeart/2005/8/layout/orgChart1"/>
    <dgm:cxn modelId="{1B1BFA8B-559A-478F-9692-16676639F055}" type="presParOf" srcId="{4F2ACE24-8CF9-4BF2-B30D-2AC6DFC3554E}" destId="{908AD6C7-73BE-457C-9745-C2AA56E9CE99}" srcOrd="0" destOrd="0" presId="urn:microsoft.com/office/officeart/2005/8/layout/orgChart1"/>
    <dgm:cxn modelId="{D6B05CF0-94DF-4238-86E1-48064A0911CD}" type="presParOf" srcId="{908AD6C7-73BE-457C-9745-C2AA56E9CE99}" destId="{8E80B84A-2BE5-4BE6-960F-A3CEF32454FE}" srcOrd="0" destOrd="0" presId="urn:microsoft.com/office/officeart/2005/8/layout/orgChart1"/>
    <dgm:cxn modelId="{27E8BC71-3B5F-44CF-90AC-87BB7AF2EE18}" type="presParOf" srcId="{908AD6C7-73BE-457C-9745-C2AA56E9CE99}" destId="{83006C8B-2203-45A6-B841-5FF2964724B9}" srcOrd="1" destOrd="0" presId="urn:microsoft.com/office/officeart/2005/8/layout/orgChart1"/>
    <dgm:cxn modelId="{EDA09ABA-2CA4-4E69-ABE5-3F0CA2A2E750}" type="presParOf" srcId="{4F2ACE24-8CF9-4BF2-B30D-2AC6DFC3554E}" destId="{82E98624-4A52-4B29-A5AD-3E276949990E}" srcOrd="1" destOrd="0" presId="urn:microsoft.com/office/officeart/2005/8/layout/orgChart1"/>
    <dgm:cxn modelId="{C82EB825-0D8E-4E67-A888-5946258B88F4}" type="presParOf" srcId="{4F2ACE24-8CF9-4BF2-B30D-2AC6DFC3554E}" destId="{188C65AE-61F6-4E8F-82BC-65A00C4CF506}" srcOrd="2" destOrd="0" presId="urn:microsoft.com/office/officeart/2005/8/layout/orgChart1"/>
    <dgm:cxn modelId="{CAB89D9B-3E41-4DB9-A837-FA883BDDF175}" type="presParOf" srcId="{D000CE23-5A14-4632-B27B-9433A12B8A6E}" destId="{28202114-D981-4B8D-B9B5-65E925680F6F}" srcOrd="2" destOrd="0" presId="urn:microsoft.com/office/officeart/2005/8/layout/orgChart1"/>
    <dgm:cxn modelId="{D574140A-AA6D-45E3-941B-FB62FE5C0920}" type="presParOf" srcId="{C0B3CD36-8715-4C36-ADEC-0C68B1054CC0}" destId="{0387095E-92DC-4B31-9EB4-9674076D93E8}" srcOrd="2" destOrd="0" presId="urn:microsoft.com/office/officeart/2005/8/layout/orgChart1"/>
    <dgm:cxn modelId="{DC6E3E4B-C189-4F50-A2A9-C776415AD02C}" type="presParOf" srcId="{C0B3CD36-8715-4C36-ADEC-0C68B1054CC0}" destId="{91C29756-86B3-4466-83AC-9933FDA904D3}" srcOrd="3" destOrd="0" presId="urn:microsoft.com/office/officeart/2005/8/layout/orgChart1"/>
    <dgm:cxn modelId="{9319DEFE-5172-4657-96A5-B4457222AA60}" type="presParOf" srcId="{91C29756-86B3-4466-83AC-9933FDA904D3}" destId="{DD9F25BE-4CDB-4BC3-BCA5-9172EF56313C}" srcOrd="0" destOrd="0" presId="urn:microsoft.com/office/officeart/2005/8/layout/orgChart1"/>
    <dgm:cxn modelId="{EFE83B3A-B916-4A27-B90A-A593E0F52C41}" type="presParOf" srcId="{DD9F25BE-4CDB-4BC3-BCA5-9172EF56313C}" destId="{F1C12F0F-53AD-4B54-A083-B9156FBE9ADD}" srcOrd="0" destOrd="0" presId="urn:microsoft.com/office/officeart/2005/8/layout/orgChart1"/>
    <dgm:cxn modelId="{0C8BA538-E8EF-4432-BA05-85B929E0465F}" type="presParOf" srcId="{DD9F25BE-4CDB-4BC3-BCA5-9172EF56313C}" destId="{1850F724-932B-482E-81EC-03EABCBC64C9}" srcOrd="1" destOrd="0" presId="urn:microsoft.com/office/officeart/2005/8/layout/orgChart1"/>
    <dgm:cxn modelId="{EF31EDEC-8E7E-4ADE-9F6E-F174B0CAED0E}" type="presParOf" srcId="{91C29756-86B3-4466-83AC-9933FDA904D3}" destId="{DA713644-463A-4100-8D48-7867EB6777B4}" srcOrd="1" destOrd="0" presId="urn:microsoft.com/office/officeart/2005/8/layout/orgChart1"/>
    <dgm:cxn modelId="{C4A68AD3-269C-4A5D-B88F-9B57607FB42B}" type="presParOf" srcId="{DA713644-463A-4100-8D48-7867EB6777B4}" destId="{7A44A396-7CF8-45F3-AFD8-4AEA2961261B}" srcOrd="0" destOrd="0" presId="urn:microsoft.com/office/officeart/2005/8/layout/orgChart1"/>
    <dgm:cxn modelId="{7867080B-6C92-428D-B563-2FD4DE3D351C}" type="presParOf" srcId="{DA713644-463A-4100-8D48-7867EB6777B4}" destId="{48234F17-1969-4B26-8A5C-E08C4992BD8C}" srcOrd="1" destOrd="0" presId="urn:microsoft.com/office/officeart/2005/8/layout/orgChart1"/>
    <dgm:cxn modelId="{5CCF5023-F589-48D6-BEF5-0B436AE56928}" type="presParOf" srcId="{48234F17-1969-4B26-8A5C-E08C4992BD8C}" destId="{700B0F33-327E-405B-9995-91CA98C48011}" srcOrd="0" destOrd="0" presId="urn:microsoft.com/office/officeart/2005/8/layout/orgChart1"/>
    <dgm:cxn modelId="{94AC5944-913C-4955-85A7-8B51456D7F1A}" type="presParOf" srcId="{700B0F33-327E-405B-9995-91CA98C48011}" destId="{6E2FDA8E-D97F-4935-9BD1-A41AE9BAFB91}" srcOrd="0" destOrd="0" presId="urn:microsoft.com/office/officeart/2005/8/layout/orgChart1"/>
    <dgm:cxn modelId="{C86C4033-8529-4BE9-809D-8F31407DBFFC}" type="presParOf" srcId="{700B0F33-327E-405B-9995-91CA98C48011}" destId="{694C0122-A5BB-4D66-9ECE-8A79D8D2C583}" srcOrd="1" destOrd="0" presId="urn:microsoft.com/office/officeart/2005/8/layout/orgChart1"/>
    <dgm:cxn modelId="{3692016F-0BCF-4F83-9E2A-41A87BAACA50}" type="presParOf" srcId="{48234F17-1969-4B26-8A5C-E08C4992BD8C}" destId="{EB254B4E-1C6D-4B80-A2E8-1489E1A0577E}" srcOrd="1" destOrd="0" presId="urn:microsoft.com/office/officeart/2005/8/layout/orgChart1"/>
    <dgm:cxn modelId="{DADAA3C4-A3B1-44DA-BB63-C1ADF955DFBE}" type="presParOf" srcId="{48234F17-1969-4B26-8A5C-E08C4992BD8C}" destId="{FD1CC1B9-A79C-4504-8299-AB422DA8F801}" srcOrd="2" destOrd="0" presId="urn:microsoft.com/office/officeart/2005/8/layout/orgChart1"/>
    <dgm:cxn modelId="{844B8CB5-A958-460D-9E18-F06A0D7D0565}" type="presParOf" srcId="{DA713644-463A-4100-8D48-7867EB6777B4}" destId="{CB936394-90D7-4455-903F-94DB0DF3672E}" srcOrd="2" destOrd="0" presId="urn:microsoft.com/office/officeart/2005/8/layout/orgChart1"/>
    <dgm:cxn modelId="{34EB758B-E94F-469F-9B8B-D1A7747A166B}" type="presParOf" srcId="{DA713644-463A-4100-8D48-7867EB6777B4}" destId="{934C800D-F139-49D7-BFCA-76C763379614}" srcOrd="3" destOrd="0" presId="urn:microsoft.com/office/officeart/2005/8/layout/orgChart1"/>
    <dgm:cxn modelId="{DA1E2025-6A4D-47C8-8062-DECE2EA303FA}" type="presParOf" srcId="{934C800D-F139-49D7-BFCA-76C763379614}" destId="{49802131-5945-4820-AFD5-532FAC286292}" srcOrd="0" destOrd="0" presId="urn:microsoft.com/office/officeart/2005/8/layout/orgChart1"/>
    <dgm:cxn modelId="{E65433CF-F0C6-4B27-AAB6-7B41021B4DFD}" type="presParOf" srcId="{49802131-5945-4820-AFD5-532FAC286292}" destId="{C32BC50F-484F-4482-9B1B-809F98A1EF12}" srcOrd="0" destOrd="0" presId="urn:microsoft.com/office/officeart/2005/8/layout/orgChart1"/>
    <dgm:cxn modelId="{CFC9FA85-6774-4B5C-9416-1F757A74AF12}" type="presParOf" srcId="{49802131-5945-4820-AFD5-532FAC286292}" destId="{4666B5DC-E79E-432D-8F30-4C3C0F382616}" srcOrd="1" destOrd="0" presId="urn:microsoft.com/office/officeart/2005/8/layout/orgChart1"/>
    <dgm:cxn modelId="{EF9CDA47-F68D-4292-81A0-C47EFCF13127}" type="presParOf" srcId="{934C800D-F139-49D7-BFCA-76C763379614}" destId="{60C16C4D-9836-438A-A75A-7C58E597D5A9}" srcOrd="1" destOrd="0" presId="urn:microsoft.com/office/officeart/2005/8/layout/orgChart1"/>
    <dgm:cxn modelId="{AF8EED39-16EE-47B1-BF33-BCE405FFCD8C}" type="presParOf" srcId="{934C800D-F139-49D7-BFCA-76C763379614}" destId="{38C192E9-CC76-4D22-8BBC-1C4941FE1164}" srcOrd="2" destOrd="0" presId="urn:microsoft.com/office/officeart/2005/8/layout/orgChart1"/>
    <dgm:cxn modelId="{A368BFF0-9919-4038-87F2-A0F9B6E66F6F}" type="presParOf" srcId="{91C29756-86B3-4466-83AC-9933FDA904D3}" destId="{DD299D0D-AEBD-4FA6-9F06-5A90EC93E931}" srcOrd="2" destOrd="0" presId="urn:microsoft.com/office/officeart/2005/8/layout/orgChart1"/>
    <dgm:cxn modelId="{2E62A957-F079-40EC-933E-F21DDBAA8402}" type="presParOf" srcId="{C0B3CD36-8715-4C36-ADEC-0C68B1054CC0}" destId="{94DB218C-A8AD-4878-B66F-73AC296556AF}" srcOrd="4" destOrd="0" presId="urn:microsoft.com/office/officeart/2005/8/layout/orgChart1"/>
    <dgm:cxn modelId="{63D97AF0-A0BD-4876-A851-60E1B92BE71A}" type="presParOf" srcId="{C0B3CD36-8715-4C36-ADEC-0C68B1054CC0}" destId="{A035B4C0-A8F0-42D7-9752-43FA1F6DF312}" srcOrd="5" destOrd="0" presId="urn:microsoft.com/office/officeart/2005/8/layout/orgChart1"/>
    <dgm:cxn modelId="{258C2AF4-478D-49E9-8AD9-4CE2BAF0A512}" type="presParOf" srcId="{A035B4C0-A8F0-42D7-9752-43FA1F6DF312}" destId="{52070230-39ED-46BC-A2C4-BB9DD8420213}" srcOrd="0" destOrd="0" presId="urn:microsoft.com/office/officeart/2005/8/layout/orgChart1"/>
    <dgm:cxn modelId="{5AB97E44-1752-4B6A-88B7-ED00D0E153FC}" type="presParOf" srcId="{52070230-39ED-46BC-A2C4-BB9DD8420213}" destId="{6C60E06D-D4D1-4421-B5E5-80CFCA0C39BC}" srcOrd="0" destOrd="0" presId="urn:microsoft.com/office/officeart/2005/8/layout/orgChart1"/>
    <dgm:cxn modelId="{31AEE096-79B8-4659-9AFF-E31E0EF495E0}" type="presParOf" srcId="{52070230-39ED-46BC-A2C4-BB9DD8420213}" destId="{9F5DF4E3-E261-4D0E-B1CD-8DBA0D1510D0}" srcOrd="1" destOrd="0" presId="urn:microsoft.com/office/officeart/2005/8/layout/orgChart1"/>
    <dgm:cxn modelId="{863CFA2E-CDEB-485C-8356-C712F8D6E87A}" type="presParOf" srcId="{A035B4C0-A8F0-42D7-9752-43FA1F6DF312}" destId="{001E7C02-A01F-46DC-A9AD-21EE23EC094D}" srcOrd="1" destOrd="0" presId="urn:microsoft.com/office/officeart/2005/8/layout/orgChart1"/>
    <dgm:cxn modelId="{563134F4-6912-451B-8A83-2BBE2D3FDD01}" type="presParOf" srcId="{001E7C02-A01F-46DC-A9AD-21EE23EC094D}" destId="{C80DB820-C171-4C87-8254-7700C2989EDB}" srcOrd="0" destOrd="0" presId="urn:microsoft.com/office/officeart/2005/8/layout/orgChart1"/>
    <dgm:cxn modelId="{C0C856A4-186F-4887-845C-ED062F51618F}" type="presParOf" srcId="{001E7C02-A01F-46DC-A9AD-21EE23EC094D}" destId="{EB5226B8-A8DD-4E1F-9578-ADD9DC8AC7CE}" srcOrd="1" destOrd="0" presId="urn:microsoft.com/office/officeart/2005/8/layout/orgChart1"/>
    <dgm:cxn modelId="{BF71F3DB-5774-465B-B10F-D7A1C19DF5CC}" type="presParOf" srcId="{EB5226B8-A8DD-4E1F-9578-ADD9DC8AC7CE}" destId="{1C9383E5-CC9D-4C98-A138-DF40939B8EDD}" srcOrd="0" destOrd="0" presId="urn:microsoft.com/office/officeart/2005/8/layout/orgChart1"/>
    <dgm:cxn modelId="{484BF4EC-7F0D-42BC-B792-6C7B81F2415A}" type="presParOf" srcId="{1C9383E5-CC9D-4C98-A138-DF40939B8EDD}" destId="{A5655A40-51EC-45D5-A8AE-0A523E5A46F8}" srcOrd="0" destOrd="0" presId="urn:microsoft.com/office/officeart/2005/8/layout/orgChart1"/>
    <dgm:cxn modelId="{D0094454-A58F-4628-8E7F-7A7690F47ECD}" type="presParOf" srcId="{1C9383E5-CC9D-4C98-A138-DF40939B8EDD}" destId="{85723257-BD23-4D49-97B1-BFEBAB1A5989}" srcOrd="1" destOrd="0" presId="urn:microsoft.com/office/officeart/2005/8/layout/orgChart1"/>
    <dgm:cxn modelId="{6E4EA554-8AC2-4A85-B3BA-000672717CC7}" type="presParOf" srcId="{EB5226B8-A8DD-4E1F-9578-ADD9DC8AC7CE}" destId="{389EB573-054F-49A8-996C-7291F5E628D9}" srcOrd="1" destOrd="0" presId="urn:microsoft.com/office/officeart/2005/8/layout/orgChart1"/>
    <dgm:cxn modelId="{ECC3B370-4E28-47B0-98F0-2E91AEF86141}" type="presParOf" srcId="{EB5226B8-A8DD-4E1F-9578-ADD9DC8AC7CE}" destId="{CD0C44B5-88AB-47ED-A009-8020B9DFB191}" srcOrd="2" destOrd="0" presId="urn:microsoft.com/office/officeart/2005/8/layout/orgChart1"/>
    <dgm:cxn modelId="{4CCEE376-5ABD-49DE-8D7C-31555B9A69EF}" type="presParOf" srcId="{001E7C02-A01F-46DC-A9AD-21EE23EC094D}" destId="{36812756-9E1B-4BF9-AA07-669E1E99881A}" srcOrd="2" destOrd="0" presId="urn:microsoft.com/office/officeart/2005/8/layout/orgChart1"/>
    <dgm:cxn modelId="{5E9458B4-EE19-431E-825D-AD701A4C848B}" type="presParOf" srcId="{001E7C02-A01F-46DC-A9AD-21EE23EC094D}" destId="{5D119D7B-3309-4DC9-9E38-05333B142A0A}" srcOrd="3" destOrd="0" presId="urn:microsoft.com/office/officeart/2005/8/layout/orgChart1"/>
    <dgm:cxn modelId="{7843C56F-40AB-45AC-864D-52B4D4387EAC}" type="presParOf" srcId="{5D119D7B-3309-4DC9-9E38-05333B142A0A}" destId="{2A16CB2B-66C1-42E4-89B0-90C42898943A}" srcOrd="0" destOrd="0" presId="urn:microsoft.com/office/officeart/2005/8/layout/orgChart1"/>
    <dgm:cxn modelId="{050A9AE4-35F9-4C33-BC75-CC92FA0F968A}" type="presParOf" srcId="{2A16CB2B-66C1-42E4-89B0-90C42898943A}" destId="{FB2E87F6-F950-454A-A639-E6F0C7025697}" srcOrd="0" destOrd="0" presId="urn:microsoft.com/office/officeart/2005/8/layout/orgChart1"/>
    <dgm:cxn modelId="{073E40FB-FA09-4166-8520-BC8B4963C008}" type="presParOf" srcId="{2A16CB2B-66C1-42E4-89B0-90C42898943A}" destId="{AAF16E61-6C9E-487B-AFEC-B794461A2AB9}" srcOrd="1" destOrd="0" presId="urn:microsoft.com/office/officeart/2005/8/layout/orgChart1"/>
    <dgm:cxn modelId="{FA1D68F9-373B-4052-B21A-B1306E38E4CA}" type="presParOf" srcId="{5D119D7B-3309-4DC9-9E38-05333B142A0A}" destId="{5C07EC94-A8FB-4ADA-9F1E-52F0D265265C}" srcOrd="1" destOrd="0" presId="urn:microsoft.com/office/officeart/2005/8/layout/orgChart1"/>
    <dgm:cxn modelId="{9EFF7FE7-63E1-4918-A9B7-7C838290AA9C}" type="presParOf" srcId="{5D119D7B-3309-4DC9-9E38-05333B142A0A}" destId="{AE28B2E2-8A32-4B4D-9ECB-FC423DA07290}" srcOrd="2" destOrd="0" presId="urn:microsoft.com/office/officeart/2005/8/layout/orgChart1"/>
    <dgm:cxn modelId="{5B91E428-629E-472C-AE6C-966264A6C52B}" type="presParOf" srcId="{A035B4C0-A8F0-42D7-9752-43FA1F6DF312}" destId="{7F8BCBFD-2BBD-42B2-AB65-33A792B3863A}" srcOrd="2" destOrd="0" presId="urn:microsoft.com/office/officeart/2005/8/layout/orgChart1"/>
    <dgm:cxn modelId="{22FE3EC9-DFBA-4EB5-B5E9-B00402B7965E}" type="presParOf" srcId="{821291F7-D5F2-4393-99EC-2A43812A074B}" destId="{A803724A-88AF-4246-8491-12F95AD582E2}" srcOrd="2" destOrd="0" presId="urn:microsoft.com/office/officeart/2005/8/layout/orgChart1"/>
    <dgm:cxn modelId="{17A77407-C6CB-4A60-8725-B4B57B0595B1}" type="presParOf" srcId="{F6F36A95-6B7A-41C1-A93D-B3B2351C1391}" destId="{707648C3-B8D7-4A3E-95AE-066B844AD523}" srcOrd="2" destOrd="0" presId="urn:microsoft.com/office/officeart/2005/8/layout/orgChart1"/>
    <dgm:cxn modelId="{9C22873D-743D-4BDF-87A0-612191AD51F5}" type="presParOf" srcId="{F6F36A95-6B7A-41C1-A93D-B3B2351C1391}" destId="{03AC8735-35F1-466F-99B0-A7E28202C8E6}" srcOrd="3" destOrd="0" presId="urn:microsoft.com/office/officeart/2005/8/layout/orgChart1"/>
    <dgm:cxn modelId="{F8A86262-E02D-4CFD-A0D3-B754ECC88598}" type="presParOf" srcId="{03AC8735-35F1-466F-99B0-A7E28202C8E6}" destId="{5A13BD86-98F5-44C5-B441-C84F95C43ECC}" srcOrd="0" destOrd="0" presId="urn:microsoft.com/office/officeart/2005/8/layout/orgChart1"/>
    <dgm:cxn modelId="{F3757021-CA0A-43F6-A477-E3FB3D14F9DB}" type="presParOf" srcId="{5A13BD86-98F5-44C5-B441-C84F95C43ECC}" destId="{AFEB365C-9ACA-4E08-8C8B-ADEF3E10EA02}" srcOrd="0" destOrd="0" presId="urn:microsoft.com/office/officeart/2005/8/layout/orgChart1"/>
    <dgm:cxn modelId="{4FD060A2-DE7A-4D3E-85D2-AC17BB203F60}" type="presParOf" srcId="{5A13BD86-98F5-44C5-B441-C84F95C43ECC}" destId="{18EAADDA-92BF-4FD3-9093-91F13ADC0241}" srcOrd="1" destOrd="0" presId="urn:microsoft.com/office/officeart/2005/8/layout/orgChart1"/>
    <dgm:cxn modelId="{3C19BF4A-6A45-439F-A900-8D5468588F96}" type="presParOf" srcId="{03AC8735-35F1-466F-99B0-A7E28202C8E6}" destId="{DABCA04F-DAA2-4F0F-8D5E-1EE2DBF97A90}" srcOrd="1" destOrd="0" presId="urn:microsoft.com/office/officeart/2005/8/layout/orgChart1"/>
    <dgm:cxn modelId="{4C937983-7116-4D7D-9330-6E003F88ABFA}" type="presParOf" srcId="{DABCA04F-DAA2-4F0F-8D5E-1EE2DBF97A90}" destId="{8904CE74-3B74-4A14-B59C-AA90575B00C1}" srcOrd="0" destOrd="0" presId="urn:microsoft.com/office/officeart/2005/8/layout/orgChart1"/>
    <dgm:cxn modelId="{481A1122-D63D-4B41-AFF6-4E2F17F0FAA8}" type="presParOf" srcId="{DABCA04F-DAA2-4F0F-8D5E-1EE2DBF97A90}" destId="{E65E580D-690D-4D25-BDA8-C35D556211F7}" srcOrd="1" destOrd="0" presId="urn:microsoft.com/office/officeart/2005/8/layout/orgChart1"/>
    <dgm:cxn modelId="{B932087B-BDCB-47B0-B3FE-E55E3FF96E8F}" type="presParOf" srcId="{E65E580D-690D-4D25-BDA8-C35D556211F7}" destId="{72A9D1A9-667F-4D26-A94C-597D0A6E3C51}" srcOrd="0" destOrd="0" presId="urn:microsoft.com/office/officeart/2005/8/layout/orgChart1"/>
    <dgm:cxn modelId="{9B9F34DB-7267-45B9-B9BF-83AF5DA1B302}" type="presParOf" srcId="{72A9D1A9-667F-4D26-A94C-597D0A6E3C51}" destId="{974D7EAE-51DC-440B-8BD8-F34289915A8E}" srcOrd="0" destOrd="0" presId="urn:microsoft.com/office/officeart/2005/8/layout/orgChart1"/>
    <dgm:cxn modelId="{1BC49C05-3542-4638-9659-9D593BBDC398}" type="presParOf" srcId="{72A9D1A9-667F-4D26-A94C-597D0A6E3C51}" destId="{642170AA-DE36-48C9-8428-54F6A187C2EF}" srcOrd="1" destOrd="0" presId="urn:microsoft.com/office/officeart/2005/8/layout/orgChart1"/>
    <dgm:cxn modelId="{BDA0CE2A-4616-44B0-9D72-C3DD1C476C6E}" type="presParOf" srcId="{E65E580D-690D-4D25-BDA8-C35D556211F7}" destId="{60407F69-7AA8-4A1A-9055-5C435D3775A2}" srcOrd="1" destOrd="0" presId="urn:microsoft.com/office/officeart/2005/8/layout/orgChart1"/>
    <dgm:cxn modelId="{6EB08EF1-40C5-40B8-A0FD-00DB3DCFB92E}" type="presParOf" srcId="{60407F69-7AA8-4A1A-9055-5C435D3775A2}" destId="{10521711-2311-45FF-A35B-63057F74B1A9}" srcOrd="0" destOrd="0" presId="urn:microsoft.com/office/officeart/2005/8/layout/orgChart1"/>
    <dgm:cxn modelId="{492E8133-F8E4-46BC-ABF0-D8A13D0C01E4}" type="presParOf" srcId="{60407F69-7AA8-4A1A-9055-5C435D3775A2}" destId="{D4237430-2C28-4766-A8B6-64C30B497D75}" srcOrd="1" destOrd="0" presId="urn:microsoft.com/office/officeart/2005/8/layout/orgChart1"/>
    <dgm:cxn modelId="{177D5564-D7C4-4D37-A905-F50FA8A7EE64}" type="presParOf" srcId="{D4237430-2C28-4766-A8B6-64C30B497D75}" destId="{9027FD7D-7C07-41F3-9944-BA12B2EC96A0}" srcOrd="0" destOrd="0" presId="urn:microsoft.com/office/officeart/2005/8/layout/orgChart1"/>
    <dgm:cxn modelId="{1FD19FBE-6155-4413-B36B-BD8F0164B00D}" type="presParOf" srcId="{9027FD7D-7C07-41F3-9944-BA12B2EC96A0}" destId="{EDFFB2C0-CF6A-4B6E-8C1E-813154C06BAF}" srcOrd="0" destOrd="0" presId="urn:microsoft.com/office/officeart/2005/8/layout/orgChart1"/>
    <dgm:cxn modelId="{C8319B0C-63DD-44D3-9D2A-1EF1F43637B5}" type="presParOf" srcId="{9027FD7D-7C07-41F3-9944-BA12B2EC96A0}" destId="{FAD9DED1-23F6-40CB-80C7-285EFA40EA08}" srcOrd="1" destOrd="0" presId="urn:microsoft.com/office/officeart/2005/8/layout/orgChart1"/>
    <dgm:cxn modelId="{779B117D-CB83-4039-BD89-9897E45A03A4}" type="presParOf" srcId="{D4237430-2C28-4766-A8B6-64C30B497D75}" destId="{351ED158-B306-44DA-809C-063ABCA61C55}" srcOrd="1" destOrd="0" presId="urn:microsoft.com/office/officeart/2005/8/layout/orgChart1"/>
    <dgm:cxn modelId="{F2FA522C-B6B5-445D-AFB4-74751160B7C5}" type="presParOf" srcId="{D4237430-2C28-4766-A8B6-64C30B497D75}" destId="{5A6E46F6-ED2C-451A-9CC7-4B056C1A61C9}" srcOrd="2" destOrd="0" presId="urn:microsoft.com/office/officeart/2005/8/layout/orgChart1"/>
    <dgm:cxn modelId="{100DA057-D947-4652-B1C2-C48B0A75E145}" type="presParOf" srcId="{60407F69-7AA8-4A1A-9055-5C435D3775A2}" destId="{9BB25A0C-51D7-45BC-8F16-CAC82B82F933}" srcOrd="2" destOrd="0" presId="urn:microsoft.com/office/officeart/2005/8/layout/orgChart1"/>
    <dgm:cxn modelId="{904BC527-82A6-4004-A774-432124FCD531}" type="presParOf" srcId="{60407F69-7AA8-4A1A-9055-5C435D3775A2}" destId="{C6E348A1-9187-49A2-93DA-BE202294858B}" srcOrd="3" destOrd="0" presId="urn:microsoft.com/office/officeart/2005/8/layout/orgChart1"/>
    <dgm:cxn modelId="{A0E42D19-B8C4-4A43-BCAE-9C121F298449}" type="presParOf" srcId="{C6E348A1-9187-49A2-93DA-BE202294858B}" destId="{04FFE386-6D0D-4BD1-8772-E2ADC721B430}" srcOrd="0" destOrd="0" presId="urn:microsoft.com/office/officeart/2005/8/layout/orgChart1"/>
    <dgm:cxn modelId="{E5DA456F-9674-4842-AED4-DCA98944E28A}" type="presParOf" srcId="{04FFE386-6D0D-4BD1-8772-E2ADC721B430}" destId="{B5B674DB-5EB9-427A-BAE9-434703837D7C}" srcOrd="0" destOrd="0" presId="urn:microsoft.com/office/officeart/2005/8/layout/orgChart1"/>
    <dgm:cxn modelId="{4665651C-815F-4BF0-81FF-45D92A00D294}" type="presParOf" srcId="{04FFE386-6D0D-4BD1-8772-E2ADC721B430}" destId="{5A0DC4EE-81F4-4A38-BBFE-2180B88B18D8}" srcOrd="1" destOrd="0" presId="urn:microsoft.com/office/officeart/2005/8/layout/orgChart1"/>
    <dgm:cxn modelId="{0952E3DB-F702-4630-9F63-B4E4FAF2F102}" type="presParOf" srcId="{C6E348A1-9187-49A2-93DA-BE202294858B}" destId="{98498AED-897B-4C68-B37C-BF7A614B28FB}" srcOrd="1" destOrd="0" presId="urn:microsoft.com/office/officeart/2005/8/layout/orgChart1"/>
    <dgm:cxn modelId="{490F1BC1-1435-4B26-9E52-4C16CFF0EE39}" type="presParOf" srcId="{C6E348A1-9187-49A2-93DA-BE202294858B}" destId="{A6E28D59-1EFA-4A8F-B62E-304C1DE555E2}" srcOrd="2" destOrd="0" presId="urn:microsoft.com/office/officeart/2005/8/layout/orgChart1"/>
    <dgm:cxn modelId="{0C1FE0A9-E1FA-4C52-A709-D9E00356D93C}" type="presParOf" srcId="{E65E580D-690D-4D25-BDA8-C35D556211F7}" destId="{96A5CC6E-802F-4D7F-90BC-241E69E01DC2}" srcOrd="2" destOrd="0" presId="urn:microsoft.com/office/officeart/2005/8/layout/orgChart1"/>
    <dgm:cxn modelId="{9793C746-ABA5-4D61-94F7-83A9E1CD2781}" type="presParOf" srcId="{03AC8735-35F1-466F-99B0-A7E28202C8E6}" destId="{FE617716-F761-46BC-8838-19598CB3D0EF}" srcOrd="2" destOrd="0" presId="urn:microsoft.com/office/officeart/2005/8/layout/orgChart1"/>
    <dgm:cxn modelId="{B2A4198F-E891-4CB8-AA2B-99B481D4884E}" type="presParOf" srcId="{0BAF8BF6-CCE1-4BDE-B198-09498C946893}" destId="{4F47354F-776B-40C1-878A-FC5C4BBBDE96}" srcOrd="2" destOrd="0" presId="urn:microsoft.com/office/officeart/2005/8/layout/orgChart1"/>
    <dgm:cxn modelId="{F2D76616-46C1-4040-A2A9-90C80A7CD3E2}" type="presParOf" srcId="{AD7CCA1B-F327-470D-8A16-92CF1EF098D8}" destId="{03B11DF0-716D-49FD-B0BC-04974FA14038}" srcOrd="2" destOrd="0" presId="urn:microsoft.com/office/officeart/2005/8/layout/orgChart1"/>
    <dgm:cxn modelId="{FDD87185-92A0-4D3B-8D37-01AA47CF1964}" type="presParOf" srcId="{AD7CCA1B-F327-470D-8A16-92CF1EF098D8}" destId="{20017B50-3A5E-49C2-A582-AF0EE62A5A7E}" srcOrd="3" destOrd="0" presId="urn:microsoft.com/office/officeart/2005/8/layout/orgChart1"/>
    <dgm:cxn modelId="{94B81AC1-610A-441D-BABE-FA025A8FFFB7}" type="presParOf" srcId="{20017B50-3A5E-49C2-A582-AF0EE62A5A7E}" destId="{3FDDBA7B-CB2A-41F4-AACE-3D67CF7D9B35}" srcOrd="0" destOrd="0" presId="urn:microsoft.com/office/officeart/2005/8/layout/orgChart1"/>
    <dgm:cxn modelId="{7A5BCC8C-292F-42E8-A65A-1957A8BD1767}" type="presParOf" srcId="{3FDDBA7B-CB2A-41F4-AACE-3D67CF7D9B35}" destId="{337EE9E9-E019-4C62-904D-4EFF9DE7CC35}" srcOrd="0" destOrd="0" presId="urn:microsoft.com/office/officeart/2005/8/layout/orgChart1"/>
    <dgm:cxn modelId="{230F1AF7-5C2D-4112-8DC3-94EC7214EACD}" type="presParOf" srcId="{3FDDBA7B-CB2A-41F4-AACE-3D67CF7D9B35}" destId="{F8BE6EEE-C604-45CC-BB2F-D2884C73163B}" srcOrd="1" destOrd="0" presId="urn:microsoft.com/office/officeart/2005/8/layout/orgChart1"/>
    <dgm:cxn modelId="{F073C3BF-06CC-4BA7-9F68-CE366A02246A}" type="presParOf" srcId="{20017B50-3A5E-49C2-A582-AF0EE62A5A7E}" destId="{E9F5495C-9CB0-4FCE-9B0E-857C3079783D}" srcOrd="1" destOrd="0" presId="urn:microsoft.com/office/officeart/2005/8/layout/orgChart1"/>
    <dgm:cxn modelId="{04B44EB4-15C4-4A56-B2EE-29988C008808}" type="presParOf" srcId="{E9F5495C-9CB0-4FCE-9B0E-857C3079783D}" destId="{837764C8-7FFB-4C9E-89F6-6D1F119AAFCD}" srcOrd="0" destOrd="0" presId="urn:microsoft.com/office/officeart/2005/8/layout/orgChart1"/>
    <dgm:cxn modelId="{89A8304E-18FB-4BA1-BA4C-2671BF989560}" type="presParOf" srcId="{E9F5495C-9CB0-4FCE-9B0E-857C3079783D}" destId="{D1D3B5DB-2C31-4C1B-870C-952C5BDC4849}" srcOrd="1" destOrd="0" presId="urn:microsoft.com/office/officeart/2005/8/layout/orgChart1"/>
    <dgm:cxn modelId="{776A2465-4C28-47C3-9D16-4B5CEA3EA938}" type="presParOf" srcId="{D1D3B5DB-2C31-4C1B-870C-952C5BDC4849}" destId="{B57D04F6-3F22-423C-A39D-E8B1C93DFE6C}" srcOrd="0" destOrd="0" presId="urn:microsoft.com/office/officeart/2005/8/layout/orgChart1"/>
    <dgm:cxn modelId="{032F5685-478D-40C0-95F9-AF1AF1D4A8E6}" type="presParOf" srcId="{B57D04F6-3F22-423C-A39D-E8B1C93DFE6C}" destId="{2ED0A796-4554-47B5-8922-C693A952CF9E}" srcOrd="0" destOrd="0" presId="urn:microsoft.com/office/officeart/2005/8/layout/orgChart1"/>
    <dgm:cxn modelId="{49BA5051-6BBD-4FE7-9282-93F6DD342373}" type="presParOf" srcId="{B57D04F6-3F22-423C-A39D-E8B1C93DFE6C}" destId="{56C8BAF7-9AE3-416C-A1D5-DE26A88C3A4D}" srcOrd="1" destOrd="0" presId="urn:microsoft.com/office/officeart/2005/8/layout/orgChart1"/>
    <dgm:cxn modelId="{C5963C52-8C66-48ED-B7CD-5094FE3D4594}" type="presParOf" srcId="{D1D3B5DB-2C31-4C1B-870C-952C5BDC4849}" destId="{98507A29-97DA-4BA1-BFCD-83BB08E83C2C}" srcOrd="1" destOrd="0" presId="urn:microsoft.com/office/officeart/2005/8/layout/orgChart1"/>
    <dgm:cxn modelId="{EF169452-23C8-428C-92A4-EE3030119AEF}" type="presParOf" srcId="{98507A29-97DA-4BA1-BFCD-83BB08E83C2C}" destId="{2AB1C1A1-1CA9-410B-95FD-41FC5A892A60}" srcOrd="0" destOrd="0" presId="urn:microsoft.com/office/officeart/2005/8/layout/orgChart1"/>
    <dgm:cxn modelId="{24B96332-4254-445E-BB36-7CDC8A356BB4}" type="presParOf" srcId="{98507A29-97DA-4BA1-BFCD-83BB08E83C2C}" destId="{01CE0988-87CA-4A85-A021-49646949C19D}" srcOrd="1" destOrd="0" presId="urn:microsoft.com/office/officeart/2005/8/layout/orgChart1"/>
    <dgm:cxn modelId="{3B2CF76F-0195-4DF8-B0A3-8147DDAA5D23}" type="presParOf" srcId="{01CE0988-87CA-4A85-A021-49646949C19D}" destId="{9FE7FFB5-9B02-4EAB-93B3-8ED6BD5DFC51}" srcOrd="0" destOrd="0" presId="urn:microsoft.com/office/officeart/2005/8/layout/orgChart1"/>
    <dgm:cxn modelId="{347A65BB-9298-47DC-8E73-A85F1A99FE23}" type="presParOf" srcId="{9FE7FFB5-9B02-4EAB-93B3-8ED6BD5DFC51}" destId="{B06DD733-DE73-4A9B-88D6-70874473F4EA}" srcOrd="0" destOrd="0" presId="urn:microsoft.com/office/officeart/2005/8/layout/orgChart1"/>
    <dgm:cxn modelId="{5BA7CD6A-F3D5-462F-B2D2-04CE57A895AD}" type="presParOf" srcId="{9FE7FFB5-9B02-4EAB-93B3-8ED6BD5DFC51}" destId="{AE8E732D-045C-42CF-8A40-6D58705AB7B9}" srcOrd="1" destOrd="0" presId="urn:microsoft.com/office/officeart/2005/8/layout/orgChart1"/>
    <dgm:cxn modelId="{4092C91D-14C9-4831-BFCB-30CC3F450354}" type="presParOf" srcId="{01CE0988-87CA-4A85-A021-49646949C19D}" destId="{4DC5D912-2ABF-47E3-8721-C451401B02BF}" srcOrd="1" destOrd="0" presId="urn:microsoft.com/office/officeart/2005/8/layout/orgChart1"/>
    <dgm:cxn modelId="{FBB97850-0B94-4870-B42D-B5FE074E094B}" type="presParOf" srcId="{4DC5D912-2ABF-47E3-8721-C451401B02BF}" destId="{28BF7CBF-579C-4D84-A25A-180B95AC294D}" srcOrd="0" destOrd="0" presId="urn:microsoft.com/office/officeart/2005/8/layout/orgChart1"/>
    <dgm:cxn modelId="{6D49BDC6-7E43-4F65-828D-EC1F975BD808}" type="presParOf" srcId="{4DC5D912-2ABF-47E3-8721-C451401B02BF}" destId="{FCE34454-0633-408B-B9C5-78DD1EB29279}" srcOrd="1" destOrd="0" presId="urn:microsoft.com/office/officeart/2005/8/layout/orgChart1"/>
    <dgm:cxn modelId="{EA2E69C8-8728-40E6-B112-E85FA139CBDB}" type="presParOf" srcId="{FCE34454-0633-408B-B9C5-78DD1EB29279}" destId="{3DF3FA50-E22A-4B16-B616-FE23293EEF2C}" srcOrd="0" destOrd="0" presId="urn:microsoft.com/office/officeart/2005/8/layout/orgChart1"/>
    <dgm:cxn modelId="{97B8928F-2BC5-4D34-9789-5DD34ED8A4C3}" type="presParOf" srcId="{3DF3FA50-E22A-4B16-B616-FE23293EEF2C}" destId="{5D317EEA-0D51-4413-9167-36E1B0D23295}" srcOrd="0" destOrd="0" presId="urn:microsoft.com/office/officeart/2005/8/layout/orgChart1"/>
    <dgm:cxn modelId="{F95B194B-BC11-4819-A9D5-D41F2E847807}" type="presParOf" srcId="{3DF3FA50-E22A-4B16-B616-FE23293EEF2C}" destId="{DBC979D2-4B0A-4418-B471-9C1C7024E2AC}" srcOrd="1" destOrd="0" presId="urn:microsoft.com/office/officeart/2005/8/layout/orgChart1"/>
    <dgm:cxn modelId="{85626B13-A381-411B-9A0B-12451120391B}" type="presParOf" srcId="{FCE34454-0633-408B-B9C5-78DD1EB29279}" destId="{2B7FD318-3DC9-43E1-AB48-283D4B5817AB}" srcOrd="1" destOrd="0" presId="urn:microsoft.com/office/officeart/2005/8/layout/orgChart1"/>
    <dgm:cxn modelId="{3331A095-C8E5-4D8E-A499-9B102012C847}" type="presParOf" srcId="{FCE34454-0633-408B-B9C5-78DD1EB29279}" destId="{A7632257-49BC-46E9-A5F0-FCBE203FD7D3}" srcOrd="2" destOrd="0" presId="urn:microsoft.com/office/officeart/2005/8/layout/orgChart1"/>
    <dgm:cxn modelId="{5E14A5A4-ABEA-491B-BFD2-4139280CCAE0}" type="presParOf" srcId="{4DC5D912-2ABF-47E3-8721-C451401B02BF}" destId="{3C79147E-DEB7-46B7-8FE2-89F594E33AAB}" srcOrd="2" destOrd="0" presId="urn:microsoft.com/office/officeart/2005/8/layout/orgChart1"/>
    <dgm:cxn modelId="{00402764-4236-4A9D-BFC3-D4429473ABE7}" type="presParOf" srcId="{4DC5D912-2ABF-47E3-8721-C451401B02BF}" destId="{639913B8-E7F4-4F2D-86A6-85920D9D292A}" srcOrd="3" destOrd="0" presId="urn:microsoft.com/office/officeart/2005/8/layout/orgChart1"/>
    <dgm:cxn modelId="{8D7BF260-3AA2-476E-B600-5FCA7BC8E47D}" type="presParOf" srcId="{639913B8-E7F4-4F2D-86A6-85920D9D292A}" destId="{ADD37BB1-1DC0-4FD6-BB82-165502B93C78}" srcOrd="0" destOrd="0" presId="urn:microsoft.com/office/officeart/2005/8/layout/orgChart1"/>
    <dgm:cxn modelId="{77F64CD8-C8BF-4DB0-A0D9-66F8DDAB294F}" type="presParOf" srcId="{ADD37BB1-1DC0-4FD6-BB82-165502B93C78}" destId="{8C20F5EA-04DE-4D9C-8A8B-6B980E28BA28}" srcOrd="0" destOrd="0" presId="urn:microsoft.com/office/officeart/2005/8/layout/orgChart1"/>
    <dgm:cxn modelId="{0A73270E-D8EF-4F21-A845-F589699CC420}" type="presParOf" srcId="{ADD37BB1-1DC0-4FD6-BB82-165502B93C78}" destId="{2341FDA9-3B51-4125-B310-5A75CAD69D71}" srcOrd="1" destOrd="0" presId="urn:microsoft.com/office/officeart/2005/8/layout/orgChart1"/>
    <dgm:cxn modelId="{61F55CF8-60CE-4E24-A69F-199328A1708C}" type="presParOf" srcId="{639913B8-E7F4-4F2D-86A6-85920D9D292A}" destId="{E46645EE-3045-4B6A-B367-0B7AEDF1D9F0}" srcOrd="1" destOrd="0" presId="urn:microsoft.com/office/officeart/2005/8/layout/orgChart1"/>
    <dgm:cxn modelId="{2CC8A04C-0431-4FAB-83A0-27C4EF185B7C}" type="presParOf" srcId="{639913B8-E7F4-4F2D-86A6-85920D9D292A}" destId="{1B53D46D-8034-43D9-968E-64A07FC23670}" srcOrd="2" destOrd="0" presId="urn:microsoft.com/office/officeart/2005/8/layout/orgChart1"/>
    <dgm:cxn modelId="{0A08798B-50B1-41A9-8308-E4A394434DEA}" type="presParOf" srcId="{01CE0988-87CA-4A85-A021-49646949C19D}" destId="{5DA25F65-95FD-41C0-A570-7A51E330E817}" srcOrd="2" destOrd="0" presId="urn:microsoft.com/office/officeart/2005/8/layout/orgChart1"/>
    <dgm:cxn modelId="{9897011A-D380-4C9F-8945-24BA142225E0}" type="presParOf" srcId="{D1D3B5DB-2C31-4C1B-870C-952C5BDC4849}" destId="{B60FC80C-E334-4D33-B0C2-E2EC8962D626}" srcOrd="2" destOrd="0" presId="urn:microsoft.com/office/officeart/2005/8/layout/orgChart1"/>
    <dgm:cxn modelId="{225D0A49-07C2-4D17-BD98-F2184D195B23}" type="presParOf" srcId="{20017B50-3A5E-49C2-A582-AF0EE62A5A7E}" destId="{0F231C01-C50F-4062-98D0-F69E2D8961E7}" srcOrd="2" destOrd="0" presId="urn:microsoft.com/office/officeart/2005/8/layout/orgChart1"/>
    <dgm:cxn modelId="{6B9569C2-4676-434D-A485-3325834048F9}" type="presParOf" srcId="{31BD3BFD-EA26-4BBC-88F9-C88010D7AD3A}" destId="{570D75FE-7711-48E6-AF94-6D1564A56C08}" srcOrd="2" destOrd="0" presId="urn:microsoft.com/office/officeart/2005/8/layout/orgChart1"/>
    <dgm:cxn modelId="{FF66B430-1B08-4D09-9606-33A41ECA0B76}" type="presParOf" srcId="{4AE8FE3C-801E-4E3E-8638-AE7050132C5B}" destId="{B0EA3113-E9A3-42A0-A9BB-93E77AC64E7F}" srcOrd="2" destOrd="0" presId="urn:microsoft.com/office/officeart/2005/8/layout/orgChart1"/>
    <dgm:cxn modelId="{5175BD0C-3730-4ACD-AA02-7510C0BF97A6}" type="presParOf" srcId="{4AE8FE3C-801E-4E3E-8638-AE7050132C5B}" destId="{E8CD9006-4BE3-4E64-86F8-5BD299C38712}" srcOrd="3" destOrd="0" presId="urn:microsoft.com/office/officeart/2005/8/layout/orgChart1"/>
    <dgm:cxn modelId="{8B236DDF-378A-4441-AB4F-4230B4E3FED8}" type="presParOf" srcId="{E8CD9006-4BE3-4E64-86F8-5BD299C38712}" destId="{382E240A-E93C-4447-96DD-4A2DC784F3F5}" srcOrd="0" destOrd="0" presId="urn:microsoft.com/office/officeart/2005/8/layout/orgChart1"/>
    <dgm:cxn modelId="{C36526CD-6D90-44E0-8950-53B78F504888}" type="presParOf" srcId="{382E240A-E93C-4447-96DD-4A2DC784F3F5}" destId="{0E1FA440-47F8-47C7-BDCC-EBF79EA68289}" srcOrd="0" destOrd="0" presId="urn:microsoft.com/office/officeart/2005/8/layout/orgChart1"/>
    <dgm:cxn modelId="{4774F9F2-17A7-4C6B-BBB3-55BDFE191107}" type="presParOf" srcId="{382E240A-E93C-4447-96DD-4A2DC784F3F5}" destId="{29F5B206-71E2-41BE-A10D-0B43C4C93062}" srcOrd="1" destOrd="0" presId="urn:microsoft.com/office/officeart/2005/8/layout/orgChart1"/>
    <dgm:cxn modelId="{979DB45B-9990-4177-859F-E56368A4D8ED}" type="presParOf" srcId="{E8CD9006-4BE3-4E64-86F8-5BD299C38712}" destId="{4743559D-E8FC-49FD-8352-07B26DE6C5EC}" srcOrd="1" destOrd="0" presId="urn:microsoft.com/office/officeart/2005/8/layout/orgChart1"/>
    <dgm:cxn modelId="{A27471F9-E566-42F0-9B64-F5EE1A29B384}" type="presParOf" srcId="{4743559D-E8FC-49FD-8352-07B26DE6C5EC}" destId="{3A3FEF55-CCF3-4535-9C9B-C91E2C8E77C6}" srcOrd="0" destOrd="0" presId="urn:microsoft.com/office/officeart/2005/8/layout/orgChart1"/>
    <dgm:cxn modelId="{801ED79A-1742-474A-A7A5-84112279D17F}" type="presParOf" srcId="{4743559D-E8FC-49FD-8352-07B26DE6C5EC}" destId="{2D3D5FA5-2EDA-4D4B-9999-CFBA1693BC23}" srcOrd="1" destOrd="0" presId="urn:microsoft.com/office/officeart/2005/8/layout/orgChart1"/>
    <dgm:cxn modelId="{F086A3A7-8886-4BFB-9440-69EAE71CF689}" type="presParOf" srcId="{2D3D5FA5-2EDA-4D4B-9999-CFBA1693BC23}" destId="{1C2D64FB-9D14-4A1F-965B-22A4730BFC29}" srcOrd="0" destOrd="0" presId="urn:microsoft.com/office/officeart/2005/8/layout/orgChart1"/>
    <dgm:cxn modelId="{62D50191-68CD-480D-8E45-D1EF4268D1FC}" type="presParOf" srcId="{1C2D64FB-9D14-4A1F-965B-22A4730BFC29}" destId="{34D989A3-6A5E-4C82-8A6D-293374B1E452}" srcOrd="0" destOrd="0" presId="urn:microsoft.com/office/officeart/2005/8/layout/orgChart1"/>
    <dgm:cxn modelId="{A0ADC196-B8B2-4947-80C1-EF09168A86BD}" type="presParOf" srcId="{1C2D64FB-9D14-4A1F-965B-22A4730BFC29}" destId="{EA32FFDC-EDDA-46B2-8D80-D6FA90D0F60E}" srcOrd="1" destOrd="0" presId="urn:microsoft.com/office/officeart/2005/8/layout/orgChart1"/>
    <dgm:cxn modelId="{82E8ADC0-931F-4CBB-851A-1937724B20BE}" type="presParOf" srcId="{2D3D5FA5-2EDA-4D4B-9999-CFBA1693BC23}" destId="{D44C0FD5-410A-4C43-891D-0D9C78940E62}" srcOrd="1" destOrd="0" presId="urn:microsoft.com/office/officeart/2005/8/layout/orgChart1"/>
    <dgm:cxn modelId="{9D2D185B-091D-4F13-9F30-4910F05BC6B2}" type="presParOf" srcId="{D44C0FD5-410A-4C43-891D-0D9C78940E62}" destId="{1C72B0B5-0B9B-4B67-B8A0-2E54FCE7E901}" srcOrd="0" destOrd="0" presId="urn:microsoft.com/office/officeart/2005/8/layout/orgChart1"/>
    <dgm:cxn modelId="{2BD9AD84-9022-407A-8B0F-677FD1AC5FEF}" type="presParOf" srcId="{D44C0FD5-410A-4C43-891D-0D9C78940E62}" destId="{3AAC85ED-0D09-44DB-9045-CDE4FDDD8478}" srcOrd="1" destOrd="0" presId="urn:microsoft.com/office/officeart/2005/8/layout/orgChart1"/>
    <dgm:cxn modelId="{7C2CE0A9-77AA-418B-B918-2A485330D4D7}" type="presParOf" srcId="{3AAC85ED-0D09-44DB-9045-CDE4FDDD8478}" destId="{49C95DD6-EF29-4871-8DBD-89319C42BFB9}" srcOrd="0" destOrd="0" presId="urn:microsoft.com/office/officeart/2005/8/layout/orgChart1"/>
    <dgm:cxn modelId="{34C3B593-D65A-42A1-95C1-AC82666D9FA5}" type="presParOf" srcId="{49C95DD6-EF29-4871-8DBD-89319C42BFB9}" destId="{5C411652-F56F-4007-924D-108E428328D3}" srcOrd="0" destOrd="0" presId="urn:microsoft.com/office/officeart/2005/8/layout/orgChart1"/>
    <dgm:cxn modelId="{AB6950E4-2E00-4A77-BF68-DB1FCAB360E0}" type="presParOf" srcId="{49C95DD6-EF29-4871-8DBD-89319C42BFB9}" destId="{F4103AAE-4DF4-418D-B399-25AB0DB4CAA3}" srcOrd="1" destOrd="0" presId="urn:microsoft.com/office/officeart/2005/8/layout/orgChart1"/>
    <dgm:cxn modelId="{B51D0C5A-CCD6-4384-9DFB-A8F44077920E}" type="presParOf" srcId="{3AAC85ED-0D09-44DB-9045-CDE4FDDD8478}" destId="{E8076149-69D6-42E5-A709-9CEED5590447}" srcOrd="1" destOrd="0" presId="urn:microsoft.com/office/officeart/2005/8/layout/orgChart1"/>
    <dgm:cxn modelId="{BB1BBCDB-1B2D-4889-B000-CAE076B863C1}" type="presParOf" srcId="{3AAC85ED-0D09-44DB-9045-CDE4FDDD8478}" destId="{D73E0321-46AC-4130-A2BB-F6BD4373FCB3}" srcOrd="2" destOrd="0" presId="urn:microsoft.com/office/officeart/2005/8/layout/orgChart1"/>
    <dgm:cxn modelId="{0BC3E103-71B5-4E32-AAA2-C1D5CF3696FE}" type="presParOf" srcId="{D44C0FD5-410A-4C43-891D-0D9C78940E62}" destId="{CE6E0980-0DB3-44EA-A008-0CABEF30C8F3}" srcOrd="2" destOrd="0" presId="urn:microsoft.com/office/officeart/2005/8/layout/orgChart1"/>
    <dgm:cxn modelId="{CBB82B2F-2193-42CD-A186-9608B1D73C6C}" type="presParOf" srcId="{D44C0FD5-410A-4C43-891D-0D9C78940E62}" destId="{6610B930-B90F-489C-92FA-6B13DAE02154}" srcOrd="3" destOrd="0" presId="urn:microsoft.com/office/officeart/2005/8/layout/orgChart1"/>
    <dgm:cxn modelId="{BD675115-4C38-44A1-BBCF-917BBE39E275}" type="presParOf" srcId="{6610B930-B90F-489C-92FA-6B13DAE02154}" destId="{951DC183-727B-4A53-B2E4-97C6E03A438F}" srcOrd="0" destOrd="0" presId="urn:microsoft.com/office/officeart/2005/8/layout/orgChart1"/>
    <dgm:cxn modelId="{0F7863DE-19E7-4568-B03C-E04372E42C0D}" type="presParOf" srcId="{951DC183-727B-4A53-B2E4-97C6E03A438F}" destId="{52D487F1-ACAA-4DD5-8790-500341AC4C4A}" srcOrd="0" destOrd="0" presId="urn:microsoft.com/office/officeart/2005/8/layout/orgChart1"/>
    <dgm:cxn modelId="{2CA8E2D2-1939-4015-A491-8DD5549FE88E}" type="presParOf" srcId="{951DC183-727B-4A53-B2E4-97C6E03A438F}" destId="{6860E6D1-23FA-44E3-AE84-B00777C4764E}" srcOrd="1" destOrd="0" presId="urn:microsoft.com/office/officeart/2005/8/layout/orgChart1"/>
    <dgm:cxn modelId="{1B052964-F6CC-4ADC-A3F0-1DF72C4791D7}" type="presParOf" srcId="{6610B930-B90F-489C-92FA-6B13DAE02154}" destId="{EA16DDAC-5E55-49F0-B1E2-636CFA274155}" srcOrd="1" destOrd="0" presId="urn:microsoft.com/office/officeart/2005/8/layout/orgChart1"/>
    <dgm:cxn modelId="{9B9A14A7-36BF-4461-9C01-559FE1A69EAE}" type="presParOf" srcId="{6610B930-B90F-489C-92FA-6B13DAE02154}" destId="{FCBD8574-AF13-404F-AD3C-BD8ABFB2BEE9}" srcOrd="2" destOrd="0" presId="urn:microsoft.com/office/officeart/2005/8/layout/orgChart1"/>
    <dgm:cxn modelId="{8489559F-30C2-44C5-A835-3CFC195C3F16}" type="presParOf" srcId="{2D3D5FA5-2EDA-4D4B-9999-CFBA1693BC23}" destId="{D6A7ACF2-629E-4F67-AAE9-33AD298CFE39}" srcOrd="2" destOrd="0" presId="urn:microsoft.com/office/officeart/2005/8/layout/orgChart1"/>
    <dgm:cxn modelId="{F9E6AB78-A624-43F7-8DB7-1FD126CA2FEC}" type="presParOf" srcId="{E8CD9006-4BE3-4E64-86F8-5BD299C38712}" destId="{41BE2A63-491E-4AA8-AD84-55939CCEAADC}" srcOrd="2" destOrd="0" presId="urn:microsoft.com/office/officeart/2005/8/layout/orgChart1"/>
    <dgm:cxn modelId="{D8579718-0BE5-4892-A435-9CB7D4113C7E}" type="presParOf" srcId="{D5F01A12-EDAE-432F-B369-E8359F1574FC}" destId="{7647BE8C-B7F9-4E31-8176-D5783AFFD409}"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6E0980-0DB3-44EA-A008-0CABEF30C8F3}">
      <dsp:nvSpPr>
        <dsp:cNvPr id="0" name=""/>
        <dsp:cNvSpPr/>
      </dsp:nvSpPr>
      <dsp:spPr>
        <a:xfrm>
          <a:off x="4700150" y="1715746"/>
          <a:ext cx="98635" cy="466650"/>
        </a:xfrm>
        <a:custGeom>
          <a:avLst/>
          <a:gdLst/>
          <a:ahLst/>
          <a:cxnLst/>
          <a:rect l="0" t="0" r="0" b="0"/>
          <a:pathLst>
            <a:path>
              <a:moveTo>
                <a:pt x="0" y="0"/>
              </a:moveTo>
              <a:lnTo>
                <a:pt x="0" y="466650"/>
              </a:lnTo>
              <a:lnTo>
                <a:pt x="98635" y="46665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72B0B5-0B9B-4B67-B8A0-2E54FCE7E901}">
      <dsp:nvSpPr>
        <dsp:cNvPr id="0" name=""/>
        <dsp:cNvSpPr/>
      </dsp:nvSpPr>
      <dsp:spPr>
        <a:xfrm>
          <a:off x="4700150" y="1715746"/>
          <a:ext cx="98635" cy="157197"/>
        </a:xfrm>
        <a:custGeom>
          <a:avLst/>
          <a:gdLst/>
          <a:ahLst/>
          <a:cxnLst/>
          <a:rect l="0" t="0" r="0" b="0"/>
          <a:pathLst>
            <a:path>
              <a:moveTo>
                <a:pt x="0" y="0"/>
              </a:moveTo>
              <a:lnTo>
                <a:pt x="0" y="157197"/>
              </a:lnTo>
              <a:lnTo>
                <a:pt x="98635" y="157197"/>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3FEF55-CCF3-4535-9C9B-C91E2C8E77C6}">
      <dsp:nvSpPr>
        <dsp:cNvPr id="0" name=""/>
        <dsp:cNvSpPr/>
      </dsp:nvSpPr>
      <dsp:spPr>
        <a:xfrm>
          <a:off x="4917457" y="1110647"/>
          <a:ext cx="91440" cy="91440"/>
        </a:xfrm>
        <a:custGeom>
          <a:avLst/>
          <a:gdLst/>
          <a:ahLst/>
          <a:cxnLst/>
          <a:rect l="0" t="0" r="0" b="0"/>
          <a:pathLst>
            <a:path>
              <a:moveTo>
                <a:pt x="45720" y="45720"/>
              </a:moveTo>
              <a:lnTo>
                <a:pt x="45720" y="81858"/>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EA3113-E9A3-42A0-A9BB-93E77AC64E7F}">
      <dsp:nvSpPr>
        <dsp:cNvPr id="0" name=""/>
        <dsp:cNvSpPr/>
      </dsp:nvSpPr>
      <dsp:spPr>
        <a:xfrm>
          <a:off x="4037899" y="587549"/>
          <a:ext cx="925277" cy="91440"/>
        </a:xfrm>
        <a:custGeom>
          <a:avLst/>
          <a:gdLst/>
          <a:ahLst/>
          <a:cxnLst/>
          <a:rect l="0" t="0" r="0" b="0"/>
          <a:pathLst>
            <a:path>
              <a:moveTo>
                <a:pt x="0" y="45720"/>
              </a:moveTo>
              <a:lnTo>
                <a:pt x="0" y="63789"/>
              </a:lnTo>
              <a:lnTo>
                <a:pt x="925277" y="63789"/>
              </a:lnTo>
              <a:lnTo>
                <a:pt x="925277" y="8185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79147E-DEB7-46B7-8FE2-89F594E33AAB}">
      <dsp:nvSpPr>
        <dsp:cNvPr id="0" name=""/>
        <dsp:cNvSpPr/>
      </dsp:nvSpPr>
      <dsp:spPr>
        <a:xfrm>
          <a:off x="3750230" y="2796172"/>
          <a:ext cx="168736" cy="562166"/>
        </a:xfrm>
        <a:custGeom>
          <a:avLst/>
          <a:gdLst/>
          <a:ahLst/>
          <a:cxnLst/>
          <a:rect l="0" t="0" r="0" b="0"/>
          <a:pathLst>
            <a:path>
              <a:moveTo>
                <a:pt x="0" y="0"/>
              </a:moveTo>
              <a:lnTo>
                <a:pt x="0" y="562166"/>
              </a:lnTo>
              <a:lnTo>
                <a:pt x="168736" y="562166"/>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BF7CBF-579C-4D84-A25A-180B95AC294D}">
      <dsp:nvSpPr>
        <dsp:cNvPr id="0" name=""/>
        <dsp:cNvSpPr/>
      </dsp:nvSpPr>
      <dsp:spPr>
        <a:xfrm>
          <a:off x="3750230" y="2796172"/>
          <a:ext cx="168736" cy="207183"/>
        </a:xfrm>
        <a:custGeom>
          <a:avLst/>
          <a:gdLst/>
          <a:ahLst/>
          <a:cxnLst/>
          <a:rect l="0" t="0" r="0" b="0"/>
          <a:pathLst>
            <a:path>
              <a:moveTo>
                <a:pt x="0" y="0"/>
              </a:moveTo>
              <a:lnTo>
                <a:pt x="0" y="207183"/>
              </a:lnTo>
              <a:lnTo>
                <a:pt x="168736" y="207183"/>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B1C1A1-1CA9-410B-95FD-41FC5A892A60}">
      <dsp:nvSpPr>
        <dsp:cNvPr id="0" name=""/>
        <dsp:cNvSpPr/>
      </dsp:nvSpPr>
      <dsp:spPr>
        <a:xfrm>
          <a:off x="4154473" y="2192776"/>
          <a:ext cx="91440" cy="91440"/>
        </a:xfrm>
        <a:custGeom>
          <a:avLst/>
          <a:gdLst/>
          <a:ahLst/>
          <a:cxnLst/>
          <a:rect l="0" t="0" r="0" b="0"/>
          <a:pathLst>
            <a:path>
              <a:moveTo>
                <a:pt x="45720" y="45720"/>
              </a:moveTo>
              <a:lnTo>
                <a:pt x="45720" y="81858"/>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7764C8-7FFB-4C9E-89F6-6D1F119AAFCD}">
      <dsp:nvSpPr>
        <dsp:cNvPr id="0" name=""/>
        <dsp:cNvSpPr/>
      </dsp:nvSpPr>
      <dsp:spPr>
        <a:xfrm>
          <a:off x="4154473" y="1773454"/>
          <a:ext cx="91440" cy="91440"/>
        </a:xfrm>
        <a:custGeom>
          <a:avLst/>
          <a:gdLst/>
          <a:ahLst/>
          <a:cxnLst/>
          <a:rect l="0" t="0" r="0" b="0"/>
          <a:pathLst>
            <a:path>
              <a:moveTo>
                <a:pt x="45720" y="45720"/>
              </a:moveTo>
              <a:lnTo>
                <a:pt x="45720" y="81858"/>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B11DF0-716D-49FD-B0BC-04974FA14038}">
      <dsp:nvSpPr>
        <dsp:cNvPr id="0" name=""/>
        <dsp:cNvSpPr/>
      </dsp:nvSpPr>
      <dsp:spPr>
        <a:xfrm>
          <a:off x="3129101" y="1146189"/>
          <a:ext cx="1071091" cy="91440"/>
        </a:xfrm>
        <a:custGeom>
          <a:avLst/>
          <a:gdLst/>
          <a:ahLst/>
          <a:cxnLst/>
          <a:rect l="0" t="0" r="0" b="0"/>
          <a:pathLst>
            <a:path>
              <a:moveTo>
                <a:pt x="0" y="45720"/>
              </a:moveTo>
              <a:lnTo>
                <a:pt x="0" y="63789"/>
              </a:lnTo>
              <a:lnTo>
                <a:pt x="1071091" y="63789"/>
              </a:lnTo>
              <a:lnTo>
                <a:pt x="1071091" y="81858"/>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B25A0C-51D7-45BC-8F16-CAC82B82F933}">
      <dsp:nvSpPr>
        <dsp:cNvPr id="0" name=""/>
        <dsp:cNvSpPr/>
      </dsp:nvSpPr>
      <dsp:spPr>
        <a:xfrm>
          <a:off x="2689980" y="2799449"/>
          <a:ext cx="151936" cy="608557"/>
        </a:xfrm>
        <a:custGeom>
          <a:avLst/>
          <a:gdLst/>
          <a:ahLst/>
          <a:cxnLst/>
          <a:rect l="0" t="0" r="0" b="0"/>
          <a:pathLst>
            <a:path>
              <a:moveTo>
                <a:pt x="0" y="0"/>
              </a:moveTo>
              <a:lnTo>
                <a:pt x="0" y="608557"/>
              </a:lnTo>
              <a:lnTo>
                <a:pt x="151936" y="608557"/>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521711-2311-45FF-A35B-63057F74B1A9}">
      <dsp:nvSpPr>
        <dsp:cNvPr id="0" name=""/>
        <dsp:cNvSpPr/>
      </dsp:nvSpPr>
      <dsp:spPr>
        <a:xfrm>
          <a:off x="2689980" y="2799449"/>
          <a:ext cx="151936" cy="188753"/>
        </a:xfrm>
        <a:custGeom>
          <a:avLst/>
          <a:gdLst/>
          <a:ahLst/>
          <a:cxnLst/>
          <a:rect l="0" t="0" r="0" b="0"/>
          <a:pathLst>
            <a:path>
              <a:moveTo>
                <a:pt x="0" y="0"/>
              </a:moveTo>
              <a:lnTo>
                <a:pt x="0" y="188753"/>
              </a:lnTo>
              <a:lnTo>
                <a:pt x="151936" y="188753"/>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04CE74-3B74-4A14-B59C-AA90575B00C1}">
      <dsp:nvSpPr>
        <dsp:cNvPr id="0" name=""/>
        <dsp:cNvSpPr/>
      </dsp:nvSpPr>
      <dsp:spPr>
        <a:xfrm>
          <a:off x="3049425" y="2085151"/>
          <a:ext cx="91440" cy="91440"/>
        </a:xfrm>
        <a:custGeom>
          <a:avLst/>
          <a:gdLst/>
          <a:ahLst/>
          <a:cxnLst/>
          <a:rect l="0" t="0" r="0" b="0"/>
          <a:pathLst>
            <a:path>
              <a:moveTo>
                <a:pt x="45720" y="45720"/>
              </a:moveTo>
              <a:lnTo>
                <a:pt x="45720" y="81858"/>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7648C3-B8D7-4A3E-95AE-066B844AD523}">
      <dsp:nvSpPr>
        <dsp:cNvPr id="0" name=""/>
        <dsp:cNvSpPr/>
      </dsp:nvSpPr>
      <dsp:spPr>
        <a:xfrm>
          <a:off x="2134336" y="1627019"/>
          <a:ext cx="960809" cy="91440"/>
        </a:xfrm>
        <a:custGeom>
          <a:avLst/>
          <a:gdLst/>
          <a:ahLst/>
          <a:cxnLst/>
          <a:rect l="0" t="0" r="0" b="0"/>
          <a:pathLst>
            <a:path>
              <a:moveTo>
                <a:pt x="0" y="45720"/>
              </a:moveTo>
              <a:lnTo>
                <a:pt x="0" y="63789"/>
              </a:lnTo>
              <a:lnTo>
                <a:pt x="960809" y="63789"/>
              </a:lnTo>
              <a:lnTo>
                <a:pt x="960809" y="81858"/>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812756-9E1B-4BF9-AA07-669E1E99881A}">
      <dsp:nvSpPr>
        <dsp:cNvPr id="0" name=""/>
        <dsp:cNvSpPr/>
      </dsp:nvSpPr>
      <dsp:spPr>
        <a:xfrm>
          <a:off x="1881743" y="2633812"/>
          <a:ext cx="111801" cy="454376"/>
        </a:xfrm>
        <a:custGeom>
          <a:avLst/>
          <a:gdLst/>
          <a:ahLst/>
          <a:cxnLst/>
          <a:rect l="0" t="0" r="0" b="0"/>
          <a:pathLst>
            <a:path>
              <a:moveTo>
                <a:pt x="0" y="0"/>
              </a:moveTo>
              <a:lnTo>
                <a:pt x="0" y="454376"/>
              </a:lnTo>
              <a:lnTo>
                <a:pt x="111801" y="454376"/>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0DB820-C171-4C87-8254-7700C2989EDB}">
      <dsp:nvSpPr>
        <dsp:cNvPr id="0" name=""/>
        <dsp:cNvSpPr/>
      </dsp:nvSpPr>
      <dsp:spPr>
        <a:xfrm>
          <a:off x="1881743" y="2633812"/>
          <a:ext cx="111801" cy="159847"/>
        </a:xfrm>
        <a:custGeom>
          <a:avLst/>
          <a:gdLst/>
          <a:ahLst/>
          <a:cxnLst/>
          <a:rect l="0" t="0" r="0" b="0"/>
          <a:pathLst>
            <a:path>
              <a:moveTo>
                <a:pt x="0" y="0"/>
              </a:moveTo>
              <a:lnTo>
                <a:pt x="0" y="159847"/>
              </a:lnTo>
              <a:lnTo>
                <a:pt x="111801" y="159847"/>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DB218C-A8AD-4878-B66F-73AC296556AF}">
      <dsp:nvSpPr>
        <dsp:cNvPr id="0" name=""/>
        <dsp:cNvSpPr/>
      </dsp:nvSpPr>
      <dsp:spPr>
        <a:xfrm>
          <a:off x="1148511" y="2142135"/>
          <a:ext cx="1031369" cy="91440"/>
        </a:xfrm>
        <a:custGeom>
          <a:avLst/>
          <a:gdLst/>
          <a:ahLst/>
          <a:cxnLst/>
          <a:rect l="0" t="0" r="0" b="0"/>
          <a:pathLst>
            <a:path>
              <a:moveTo>
                <a:pt x="0" y="45720"/>
              </a:moveTo>
              <a:lnTo>
                <a:pt x="0" y="63789"/>
              </a:lnTo>
              <a:lnTo>
                <a:pt x="1031369" y="63789"/>
              </a:lnTo>
              <a:lnTo>
                <a:pt x="1031369" y="81858"/>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936394-90D7-4455-903F-94DB0DF3672E}">
      <dsp:nvSpPr>
        <dsp:cNvPr id="0" name=""/>
        <dsp:cNvSpPr/>
      </dsp:nvSpPr>
      <dsp:spPr>
        <a:xfrm>
          <a:off x="1028817" y="2564596"/>
          <a:ext cx="123709" cy="474485"/>
        </a:xfrm>
        <a:custGeom>
          <a:avLst/>
          <a:gdLst/>
          <a:ahLst/>
          <a:cxnLst/>
          <a:rect l="0" t="0" r="0" b="0"/>
          <a:pathLst>
            <a:path>
              <a:moveTo>
                <a:pt x="0" y="0"/>
              </a:moveTo>
              <a:lnTo>
                <a:pt x="0" y="474485"/>
              </a:lnTo>
              <a:lnTo>
                <a:pt x="123709" y="474485"/>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44A396-7CF8-45F3-AFD8-4AEA2961261B}">
      <dsp:nvSpPr>
        <dsp:cNvPr id="0" name=""/>
        <dsp:cNvSpPr/>
      </dsp:nvSpPr>
      <dsp:spPr>
        <a:xfrm>
          <a:off x="1028817" y="2564596"/>
          <a:ext cx="123709" cy="158764"/>
        </a:xfrm>
        <a:custGeom>
          <a:avLst/>
          <a:gdLst/>
          <a:ahLst/>
          <a:cxnLst/>
          <a:rect l="0" t="0" r="0" b="0"/>
          <a:pathLst>
            <a:path>
              <a:moveTo>
                <a:pt x="0" y="0"/>
              </a:moveTo>
              <a:lnTo>
                <a:pt x="0" y="158764"/>
              </a:lnTo>
              <a:lnTo>
                <a:pt x="123709" y="158764"/>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87095E-92DC-4B31-9EB4-9674076D93E8}">
      <dsp:nvSpPr>
        <dsp:cNvPr id="0" name=""/>
        <dsp:cNvSpPr/>
      </dsp:nvSpPr>
      <dsp:spPr>
        <a:xfrm>
          <a:off x="1148511" y="2142135"/>
          <a:ext cx="210196" cy="91440"/>
        </a:xfrm>
        <a:custGeom>
          <a:avLst/>
          <a:gdLst/>
          <a:ahLst/>
          <a:cxnLst/>
          <a:rect l="0" t="0" r="0" b="0"/>
          <a:pathLst>
            <a:path>
              <a:moveTo>
                <a:pt x="0" y="45720"/>
              </a:moveTo>
              <a:lnTo>
                <a:pt x="0" y="63789"/>
              </a:lnTo>
              <a:lnTo>
                <a:pt x="210196" y="63789"/>
              </a:lnTo>
              <a:lnTo>
                <a:pt x="210196" y="81858"/>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490F57-8FEA-4723-94C6-C0CD3CCAC9DE}">
      <dsp:nvSpPr>
        <dsp:cNvPr id="0" name=""/>
        <dsp:cNvSpPr/>
      </dsp:nvSpPr>
      <dsp:spPr>
        <a:xfrm>
          <a:off x="154665" y="2570706"/>
          <a:ext cx="125923" cy="592733"/>
        </a:xfrm>
        <a:custGeom>
          <a:avLst/>
          <a:gdLst/>
          <a:ahLst/>
          <a:cxnLst/>
          <a:rect l="0" t="0" r="0" b="0"/>
          <a:pathLst>
            <a:path>
              <a:moveTo>
                <a:pt x="0" y="0"/>
              </a:moveTo>
              <a:lnTo>
                <a:pt x="0" y="592733"/>
              </a:lnTo>
              <a:lnTo>
                <a:pt x="125923" y="592733"/>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A99F4D-2908-40E2-A5FC-C8DCFF80959D}">
      <dsp:nvSpPr>
        <dsp:cNvPr id="0" name=""/>
        <dsp:cNvSpPr/>
      </dsp:nvSpPr>
      <dsp:spPr>
        <a:xfrm>
          <a:off x="154665" y="2570706"/>
          <a:ext cx="125923" cy="208785"/>
        </a:xfrm>
        <a:custGeom>
          <a:avLst/>
          <a:gdLst/>
          <a:ahLst/>
          <a:cxnLst/>
          <a:rect l="0" t="0" r="0" b="0"/>
          <a:pathLst>
            <a:path>
              <a:moveTo>
                <a:pt x="0" y="0"/>
              </a:moveTo>
              <a:lnTo>
                <a:pt x="0" y="208785"/>
              </a:lnTo>
              <a:lnTo>
                <a:pt x="125923" y="208785"/>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9DCD29-ED24-4C0C-999C-396EAFC7D187}">
      <dsp:nvSpPr>
        <dsp:cNvPr id="0" name=""/>
        <dsp:cNvSpPr/>
      </dsp:nvSpPr>
      <dsp:spPr>
        <a:xfrm>
          <a:off x="490461" y="2142135"/>
          <a:ext cx="658049" cy="91440"/>
        </a:xfrm>
        <a:custGeom>
          <a:avLst/>
          <a:gdLst/>
          <a:ahLst/>
          <a:cxnLst/>
          <a:rect l="0" t="0" r="0" b="0"/>
          <a:pathLst>
            <a:path>
              <a:moveTo>
                <a:pt x="658049" y="45720"/>
              </a:moveTo>
              <a:lnTo>
                <a:pt x="658049" y="63789"/>
              </a:lnTo>
              <a:lnTo>
                <a:pt x="0" y="63789"/>
              </a:lnTo>
              <a:lnTo>
                <a:pt x="0" y="81858"/>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A09B38-940C-49AB-8A15-DEF346E70BE0}">
      <dsp:nvSpPr>
        <dsp:cNvPr id="0" name=""/>
        <dsp:cNvSpPr/>
      </dsp:nvSpPr>
      <dsp:spPr>
        <a:xfrm>
          <a:off x="1148511" y="1627019"/>
          <a:ext cx="985824" cy="91440"/>
        </a:xfrm>
        <a:custGeom>
          <a:avLst/>
          <a:gdLst/>
          <a:ahLst/>
          <a:cxnLst/>
          <a:rect l="0" t="0" r="0" b="0"/>
          <a:pathLst>
            <a:path>
              <a:moveTo>
                <a:pt x="985824" y="45720"/>
              </a:moveTo>
              <a:lnTo>
                <a:pt x="985824" y="63789"/>
              </a:lnTo>
              <a:lnTo>
                <a:pt x="0" y="63789"/>
              </a:lnTo>
              <a:lnTo>
                <a:pt x="0" y="81858"/>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84DCFF-CF17-4765-9B91-93EF09425077}">
      <dsp:nvSpPr>
        <dsp:cNvPr id="0" name=""/>
        <dsp:cNvSpPr/>
      </dsp:nvSpPr>
      <dsp:spPr>
        <a:xfrm>
          <a:off x="2134336" y="1146189"/>
          <a:ext cx="994765" cy="91440"/>
        </a:xfrm>
        <a:custGeom>
          <a:avLst/>
          <a:gdLst/>
          <a:ahLst/>
          <a:cxnLst/>
          <a:rect l="0" t="0" r="0" b="0"/>
          <a:pathLst>
            <a:path>
              <a:moveTo>
                <a:pt x="994765" y="45720"/>
              </a:moveTo>
              <a:lnTo>
                <a:pt x="994765" y="63789"/>
              </a:lnTo>
              <a:lnTo>
                <a:pt x="0" y="63789"/>
              </a:lnTo>
              <a:lnTo>
                <a:pt x="0" y="81858"/>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0864C8-B699-4E91-82ED-35D45ED3CAC0}">
      <dsp:nvSpPr>
        <dsp:cNvPr id="0" name=""/>
        <dsp:cNvSpPr/>
      </dsp:nvSpPr>
      <dsp:spPr>
        <a:xfrm>
          <a:off x="3129101" y="587549"/>
          <a:ext cx="908798" cy="91440"/>
        </a:xfrm>
        <a:custGeom>
          <a:avLst/>
          <a:gdLst/>
          <a:ahLst/>
          <a:cxnLst/>
          <a:rect l="0" t="0" r="0" b="0"/>
          <a:pathLst>
            <a:path>
              <a:moveTo>
                <a:pt x="908798" y="45720"/>
              </a:moveTo>
              <a:lnTo>
                <a:pt x="908798" y="63789"/>
              </a:lnTo>
              <a:lnTo>
                <a:pt x="0" y="63789"/>
              </a:lnTo>
              <a:lnTo>
                <a:pt x="0" y="8185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6A50F8-E13C-466B-98FC-C3D8DD83CD83}">
      <dsp:nvSpPr>
        <dsp:cNvPr id="0" name=""/>
        <dsp:cNvSpPr/>
      </dsp:nvSpPr>
      <dsp:spPr>
        <a:xfrm>
          <a:off x="3618683" y="1288"/>
          <a:ext cx="838431" cy="631981"/>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острый лейкоз</a:t>
          </a:r>
        </a:p>
      </dsp:txBody>
      <dsp:txXfrm>
        <a:off x="3618683" y="1288"/>
        <a:ext cx="838431" cy="631981"/>
      </dsp:txXfrm>
    </dsp:sp>
    <dsp:sp modelId="{CFC338F7-9A39-4005-8CF8-91E36C280381}">
      <dsp:nvSpPr>
        <dsp:cNvPr id="0" name=""/>
        <dsp:cNvSpPr/>
      </dsp:nvSpPr>
      <dsp:spPr>
        <a:xfrm>
          <a:off x="2348126" y="669407"/>
          <a:ext cx="1561949" cy="522501"/>
        </a:xfrm>
        <a:prstGeom prst="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лимфобластный</a:t>
          </a:r>
        </a:p>
      </dsp:txBody>
      <dsp:txXfrm>
        <a:off x="2348126" y="669407"/>
        <a:ext cx="1561949" cy="522501"/>
      </dsp:txXfrm>
    </dsp:sp>
    <dsp:sp modelId="{2D03BA5C-F9DA-4040-8087-5E14E9D648B9}">
      <dsp:nvSpPr>
        <dsp:cNvPr id="0" name=""/>
        <dsp:cNvSpPr/>
      </dsp:nvSpPr>
      <dsp:spPr>
        <a:xfrm>
          <a:off x="1910310" y="1228047"/>
          <a:ext cx="448051" cy="444692"/>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В</a:t>
          </a:r>
        </a:p>
      </dsp:txBody>
      <dsp:txXfrm>
        <a:off x="1910310" y="1228047"/>
        <a:ext cx="448051" cy="444692"/>
      </dsp:txXfrm>
    </dsp:sp>
    <dsp:sp modelId="{BACCC279-ADE4-49F5-AF1C-DA7D712ED00F}">
      <dsp:nvSpPr>
        <dsp:cNvPr id="0" name=""/>
        <dsp:cNvSpPr/>
      </dsp:nvSpPr>
      <dsp:spPr>
        <a:xfrm>
          <a:off x="580302" y="1708877"/>
          <a:ext cx="1136416" cy="47897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первичное поступление</a:t>
          </a:r>
        </a:p>
      </dsp:txBody>
      <dsp:txXfrm>
        <a:off x="580302" y="1708877"/>
        <a:ext cx="1136416" cy="478978"/>
      </dsp:txXfrm>
    </dsp:sp>
    <dsp:sp modelId="{89ADED08-88E2-4F91-922D-F0FCC686CEDB}">
      <dsp:nvSpPr>
        <dsp:cNvPr id="0" name=""/>
        <dsp:cNvSpPr/>
      </dsp:nvSpPr>
      <dsp:spPr>
        <a:xfrm>
          <a:off x="70716" y="2223994"/>
          <a:ext cx="839490" cy="34671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высокий</a:t>
          </a:r>
        </a:p>
      </dsp:txBody>
      <dsp:txXfrm>
        <a:off x="70716" y="2223994"/>
        <a:ext cx="839490" cy="346712"/>
      </dsp:txXfrm>
    </dsp:sp>
    <dsp:sp modelId="{B9441210-BEB8-42B8-AC2D-C3B475FAC0A3}">
      <dsp:nvSpPr>
        <dsp:cNvPr id="0" name=""/>
        <dsp:cNvSpPr/>
      </dsp:nvSpPr>
      <dsp:spPr>
        <a:xfrm>
          <a:off x="280589" y="2606844"/>
          <a:ext cx="404427" cy="34529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и</a:t>
          </a:r>
        </a:p>
      </dsp:txBody>
      <dsp:txXfrm>
        <a:off x="280589" y="2606844"/>
        <a:ext cx="404427" cy="345295"/>
      </dsp:txXfrm>
    </dsp:sp>
    <dsp:sp modelId="{8E80B84A-2BE5-4BE6-960F-A3CEF32454FE}">
      <dsp:nvSpPr>
        <dsp:cNvPr id="0" name=""/>
        <dsp:cNvSpPr/>
      </dsp:nvSpPr>
      <dsp:spPr>
        <a:xfrm>
          <a:off x="280589" y="2988277"/>
          <a:ext cx="423646" cy="35032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к+р</a:t>
          </a:r>
        </a:p>
      </dsp:txBody>
      <dsp:txXfrm>
        <a:off x="280589" y="2988277"/>
        <a:ext cx="423646" cy="350323"/>
      </dsp:txXfrm>
    </dsp:sp>
    <dsp:sp modelId="{F1C12F0F-53AD-4B54-A083-B9156FBE9ADD}">
      <dsp:nvSpPr>
        <dsp:cNvPr id="0" name=""/>
        <dsp:cNvSpPr/>
      </dsp:nvSpPr>
      <dsp:spPr>
        <a:xfrm>
          <a:off x="946344" y="2223994"/>
          <a:ext cx="824726" cy="34060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промежуточный</a:t>
          </a:r>
          <a:endParaRPr lang="ru-RU" sz="900" kern="1200"/>
        </a:p>
      </dsp:txBody>
      <dsp:txXfrm>
        <a:off x="946344" y="2223994"/>
        <a:ext cx="824726" cy="340602"/>
      </dsp:txXfrm>
    </dsp:sp>
    <dsp:sp modelId="{6E2FDA8E-D97F-4935-9BD1-A41AE9BAFB91}">
      <dsp:nvSpPr>
        <dsp:cNvPr id="0" name=""/>
        <dsp:cNvSpPr/>
      </dsp:nvSpPr>
      <dsp:spPr>
        <a:xfrm>
          <a:off x="1152526" y="2600734"/>
          <a:ext cx="407549" cy="24525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и</a:t>
          </a:r>
        </a:p>
      </dsp:txBody>
      <dsp:txXfrm>
        <a:off x="1152526" y="2600734"/>
        <a:ext cx="407549" cy="245253"/>
      </dsp:txXfrm>
    </dsp:sp>
    <dsp:sp modelId="{C32BC50F-484F-4482-9B1B-809F98A1EF12}">
      <dsp:nvSpPr>
        <dsp:cNvPr id="0" name=""/>
        <dsp:cNvSpPr/>
      </dsp:nvSpPr>
      <dsp:spPr>
        <a:xfrm>
          <a:off x="1152526" y="2882126"/>
          <a:ext cx="461710" cy="31391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к+р</a:t>
          </a:r>
        </a:p>
      </dsp:txBody>
      <dsp:txXfrm>
        <a:off x="1152526" y="2882126"/>
        <a:ext cx="461710" cy="313911"/>
      </dsp:txXfrm>
    </dsp:sp>
    <dsp:sp modelId="{6C60E06D-D4D1-4421-B5E5-80CFCA0C39BC}">
      <dsp:nvSpPr>
        <dsp:cNvPr id="0" name=""/>
        <dsp:cNvSpPr/>
      </dsp:nvSpPr>
      <dsp:spPr>
        <a:xfrm>
          <a:off x="1807209" y="2223994"/>
          <a:ext cx="745341" cy="40981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ru-RU" sz="900" kern="1200"/>
            <a:t>стандартный</a:t>
          </a:r>
        </a:p>
      </dsp:txBody>
      <dsp:txXfrm>
        <a:off x="1807209" y="2223994"/>
        <a:ext cx="745341" cy="409818"/>
      </dsp:txXfrm>
    </dsp:sp>
    <dsp:sp modelId="{A5655A40-51EC-45D5-A8AE-0A523E5A46F8}">
      <dsp:nvSpPr>
        <dsp:cNvPr id="0" name=""/>
        <dsp:cNvSpPr/>
      </dsp:nvSpPr>
      <dsp:spPr>
        <a:xfrm>
          <a:off x="1993545" y="2669950"/>
          <a:ext cx="400665" cy="24741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и</a:t>
          </a:r>
        </a:p>
      </dsp:txBody>
      <dsp:txXfrm>
        <a:off x="1993545" y="2669950"/>
        <a:ext cx="400665" cy="247419"/>
      </dsp:txXfrm>
    </dsp:sp>
    <dsp:sp modelId="{FB2E87F6-F950-454A-A639-E6F0C7025697}">
      <dsp:nvSpPr>
        <dsp:cNvPr id="0" name=""/>
        <dsp:cNvSpPr/>
      </dsp:nvSpPr>
      <dsp:spPr>
        <a:xfrm>
          <a:off x="1993545" y="2953507"/>
          <a:ext cx="483850" cy="26936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к+р</a:t>
          </a:r>
        </a:p>
      </dsp:txBody>
      <dsp:txXfrm>
        <a:off x="1993545" y="2953507"/>
        <a:ext cx="483850" cy="269361"/>
      </dsp:txXfrm>
    </dsp:sp>
    <dsp:sp modelId="{AFEB365C-9ACA-4E08-8C8B-ADEF3E10EA02}">
      <dsp:nvSpPr>
        <dsp:cNvPr id="0" name=""/>
        <dsp:cNvSpPr/>
      </dsp:nvSpPr>
      <dsp:spPr>
        <a:xfrm>
          <a:off x="2665044" y="1708877"/>
          <a:ext cx="860202" cy="42199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рецидив</a:t>
          </a:r>
        </a:p>
      </dsp:txBody>
      <dsp:txXfrm>
        <a:off x="2665044" y="1708877"/>
        <a:ext cx="860202" cy="421994"/>
      </dsp:txXfrm>
    </dsp:sp>
    <dsp:sp modelId="{974D7EAE-51DC-440B-8BD8-F34289915A8E}">
      <dsp:nvSpPr>
        <dsp:cNvPr id="0" name=""/>
        <dsp:cNvSpPr/>
      </dsp:nvSpPr>
      <dsp:spPr>
        <a:xfrm>
          <a:off x="2588689" y="2167010"/>
          <a:ext cx="1012911" cy="63243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ru-RU" sz="1050" kern="1200"/>
            <a:t>промежуточный</a:t>
          </a:r>
          <a:endParaRPr lang="ru-RU" sz="1100" kern="1200"/>
        </a:p>
      </dsp:txBody>
      <dsp:txXfrm>
        <a:off x="2588689" y="2167010"/>
        <a:ext cx="1012911" cy="632439"/>
      </dsp:txXfrm>
    </dsp:sp>
    <dsp:sp modelId="{EDFFB2C0-CF6A-4B6E-8C1E-813154C06BAF}">
      <dsp:nvSpPr>
        <dsp:cNvPr id="0" name=""/>
        <dsp:cNvSpPr/>
      </dsp:nvSpPr>
      <dsp:spPr>
        <a:xfrm>
          <a:off x="2841917" y="2835588"/>
          <a:ext cx="466709" cy="30523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и</a:t>
          </a:r>
        </a:p>
      </dsp:txBody>
      <dsp:txXfrm>
        <a:off x="2841917" y="2835588"/>
        <a:ext cx="466709" cy="305230"/>
      </dsp:txXfrm>
    </dsp:sp>
    <dsp:sp modelId="{B5B674DB-5EB9-427A-BAE9-434703837D7C}">
      <dsp:nvSpPr>
        <dsp:cNvPr id="0" name=""/>
        <dsp:cNvSpPr/>
      </dsp:nvSpPr>
      <dsp:spPr>
        <a:xfrm>
          <a:off x="2841917" y="3176957"/>
          <a:ext cx="511303" cy="46210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к+р</a:t>
          </a:r>
        </a:p>
      </dsp:txBody>
      <dsp:txXfrm>
        <a:off x="2841917" y="3176957"/>
        <a:ext cx="511303" cy="462101"/>
      </dsp:txXfrm>
    </dsp:sp>
    <dsp:sp modelId="{337EE9E9-E019-4C62-904D-4EFF9DE7CC35}">
      <dsp:nvSpPr>
        <dsp:cNvPr id="0" name=""/>
        <dsp:cNvSpPr/>
      </dsp:nvSpPr>
      <dsp:spPr>
        <a:xfrm>
          <a:off x="4052494" y="1228047"/>
          <a:ext cx="295398" cy="591127"/>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Т</a:t>
          </a:r>
        </a:p>
      </dsp:txBody>
      <dsp:txXfrm>
        <a:off x="4052494" y="1228047"/>
        <a:ext cx="295398" cy="591127"/>
      </dsp:txXfrm>
    </dsp:sp>
    <dsp:sp modelId="{2ED0A796-4554-47B5-8922-C693A952CF9E}">
      <dsp:nvSpPr>
        <dsp:cNvPr id="0" name=""/>
        <dsp:cNvSpPr/>
      </dsp:nvSpPr>
      <dsp:spPr>
        <a:xfrm>
          <a:off x="3849702" y="1855313"/>
          <a:ext cx="700980" cy="38318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рецидив</a:t>
          </a:r>
        </a:p>
      </dsp:txBody>
      <dsp:txXfrm>
        <a:off x="3849702" y="1855313"/>
        <a:ext cx="700980" cy="383183"/>
      </dsp:txXfrm>
    </dsp:sp>
    <dsp:sp modelId="{B06DD733-DE73-4A9B-88D6-70874473F4EA}">
      <dsp:nvSpPr>
        <dsp:cNvPr id="0" name=""/>
        <dsp:cNvSpPr/>
      </dsp:nvSpPr>
      <dsp:spPr>
        <a:xfrm>
          <a:off x="3637739" y="2274634"/>
          <a:ext cx="1124907" cy="52153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промежуточный</a:t>
          </a:r>
        </a:p>
      </dsp:txBody>
      <dsp:txXfrm>
        <a:off x="3637739" y="2274634"/>
        <a:ext cx="1124907" cy="521537"/>
      </dsp:txXfrm>
    </dsp:sp>
    <dsp:sp modelId="{5D317EEA-0D51-4413-9167-36E1B0D23295}">
      <dsp:nvSpPr>
        <dsp:cNvPr id="0" name=""/>
        <dsp:cNvSpPr/>
      </dsp:nvSpPr>
      <dsp:spPr>
        <a:xfrm>
          <a:off x="3918966" y="2832310"/>
          <a:ext cx="597374" cy="34209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и</a:t>
          </a:r>
        </a:p>
      </dsp:txBody>
      <dsp:txXfrm>
        <a:off x="3918966" y="2832310"/>
        <a:ext cx="597374" cy="342090"/>
      </dsp:txXfrm>
    </dsp:sp>
    <dsp:sp modelId="{8C20F5EA-04DE-4D9C-8A8B-6B980E28BA28}">
      <dsp:nvSpPr>
        <dsp:cNvPr id="0" name=""/>
        <dsp:cNvSpPr/>
      </dsp:nvSpPr>
      <dsp:spPr>
        <a:xfrm>
          <a:off x="3918966" y="3210539"/>
          <a:ext cx="624013" cy="29559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к</a:t>
          </a:r>
        </a:p>
      </dsp:txBody>
      <dsp:txXfrm>
        <a:off x="3918966" y="3210539"/>
        <a:ext cx="624013" cy="295597"/>
      </dsp:txXfrm>
    </dsp:sp>
    <dsp:sp modelId="{0E1FA440-47F8-47C7-BDCC-EBF79EA68289}">
      <dsp:nvSpPr>
        <dsp:cNvPr id="0" name=""/>
        <dsp:cNvSpPr/>
      </dsp:nvSpPr>
      <dsp:spPr>
        <a:xfrm>
          <a:off x="4198682" y="669407"/>
          <a:ext cx="1528989" cy="486959"/>
        </a:xfrm>
        <a:prstGeom prst="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миелобластный</a:t>
          </a:r>
        </a:p>
      </dsp:txBody>
      <dsp:txXfrm>
        <a:off x="4198682" y="669407"/>
        <a:ext cx="1528989" cy="486959"/>
      </dsp:txXfrm>
    </dsp:sp>
    <dsp:sp modelId="{34D989A3-6A5E-4C82-8A6D-293374B1E452}">
      <dsp:nvSpPr>
        <dsp:cNvPr id="0" name=""/>
        <dsp:cNvSpPr/>
      </dsp:nvSpPr>
      <dsp:spPr>
        <a:xfrm>
          <a:off x="4634393" y="1192505"/>
          <a:ext cx="657568" cy="523241"/>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высокий</a:t>
          </a:r>
        </a:p>
      </dsp:txBody>
      <dsp:txXfrm>
        <a:off x="4634393" y="1192505"/>
        <a:ext cx="657568" cy="523241"/>
      </dsp:txXfrm>
    </dsp:sp>
    <dsp:sp modelId="{5C411652-F56F-4007-924D-108E428328D3}">
      <dsp:nvSpPr>
        <dsp:cNvPr id="0" name=""/>
        <dsp:cNvSpPr/>
      </dsp:nvSpPr>
      <dsp:spPr>
        <a:xfrm>
          <a:off x="4798785" y="1751884"/>
          <a:ext cx="417349" cy="24211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и</a:t>
          </a:r>
        </a:p>
      </dsp:txBody>
      <dsp:txXfrm>
        <a:off x="4798785" y="1751884"/>
        <a:ext cx="417349" cy="242118"/>
      </dsp:txXfrm>
    </dsp:sp>
    <dsp:sp modelId="{52D487F1-ACAA-4DD5-8790-500341AC4C4A}">
      <dsp:nvSpPr>
        <dsp:cNvPr id="0" name=""/>
        <dsp:cNvSpPr/>
      </dsp:nvSpPr>
      <dsp:spPr>
        <a:xfrm>
          <a:off x="4798785" y="2030141"/>
          <a:ext cx="392218" cy="30451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к</a:t>
          </a:r>
        </a:p>
      </dsp:txBody>
      <dsp:txXfrm>
        <a:off x="4798785" y="2030141"/>
        <a:ext cx="392218" cy="30451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79</Pages>
  <Words>14710</Words>
  <Characters>83847</Characters>
  <Application>Microsoft Office Word</Application>
  <DocSecurity>0</DocSecurity>
  <Lines>698</Lines>
  <Paragraphs>196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SPecialiST</dc:creator>
  <cp:lastModifiedBy>Aspirant3</cp:lastModifiedBy>
  <cp:revision>15</cp:revision>
  <cp:lastPrinted>2016-06-16T15:38:00Z</cp:lastPrinted>
  <dcterms:created xsi:type="dcterms:W3CDTF">2016-06-15T10:37:00Z</dcterms:created>
  <dcterms:modified xsi:type="dcterms:W3CDTF">2016-06-16T15:48:00Z</dcterms:modified>
</cp:coreProperties>
</file>