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и анализ программ</w:t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№3</w:t>
      </w:r>
    </w:p>
    <w:p>
      <w:pPr>
        <w:pStyle w:val="Textbody1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модели с помощью NuSMV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ab/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Ицыксон В.М.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ind w:left="480" w:firstLine="70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  <w:tab/>
      </w:r>
      <w:r>
        <w:rPr>
          <w:rFonts w:cs="Times New Roman"/>
          <w:color w:val="01001E"/>
          <w:szCs w:val="28"/>
        </w:rPr>
        <w:t>2019 г.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2019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ind w:hanging="0"/>
        <w:rPr/>
      </w:pPr>
      <w:r>
        <w:rPr/>
        <w:t>Необходимо построить автоматную модель для следующей задачи: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Парк развлечений, в котором есть три кассы для покупки билетов на аттракционы и три очереди к аттракционам. Для того, чтобы прокатиться на любом аттракционе необходимо отстоять очередь в кассу, приобрести билет и затем отстоять очередь к аттракциону. В случае если касса свободна, человек из очереди подходит к кассе, оплачивает билет, после оплаты клиенты встают в очередь к интересующему аттракциону. </w:t>
      </w:r>
    </w:p>
    <w:p>
      <w:pPr>
        <w:pStyle w:val="Normal"/>
        <w:rPr/>
      </w:pPr>
      <w:r>
        <w:rPr/>
        <w:t xml:space="preserve">В том случае, когда очередь к аттракционам заполнена, клиент уходит домой.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 описании модели стремиться сделать ее масштабируемой по отношению к клиентам и кассам. За стандартную модель были приняты следующие значения: длина очереди - 3, количество касс – 3. 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 xml:space="preserve">Проверить следующие утверждения: </w:t>
      </w:r>
    </w:p>
    <w:p>
      <w:pPr>
        <w:pStyle w:val="ListParagraph"/>
        <w:numPr>
          <w:ilvl w:val="0"/>
          <w:numId w:val="1"/>
        </w:numPr>
        <w:rPr/>
      </w:pPr>
      <w:r>
        <w:rPr/>
        <w:t>Все кассы,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очереди, в конечном итоге, освободятся.</w:t>
      </w:r>
    </w:p>
    <w:p>
      <w:pPr>
        <w:pStyle w:val="ListParagraph"/>
        <w:numPr>
          <w:ilvl w:val="0"/>
          <w:numId w:val="1"/>
        </w:numPr>
        <w:rPr/>
      </w:pPr>
      <w:r>
        <w:rPr/>
        <w:t>Все клиенты прокатятся на аттракционе или покинут парк</w:t>
      </w:r>
    </w:p>
    <w:p>
      <w:pPr>
        <w:pStyle w:val="ListParagraph"/>
        <w:numPr>
          <w:ilvl w:val="0"/>
          <w:numId w:val="1"/>
        </w:numPr>
        <w:rPr/>
      </w:pPr>
      <w:r>
        <w:rPr/>
        <w:t>Если клиент был в очереди, то, в конечном итоге, он прокатится.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/>
      </w:pPr>
      <w:r>
        <w:rPr/>
        <w:t>Построение модели</w:t>
      </w:r>
    </w:p>
    <w:p>
      <w:pPr>
        <w:pStyle w:val="Normal"/>
        <w:rPr/>
      </w:pPr>
      <w:r>
        <w:rPr/>
        <w:t>Для реализации описанной системы был построен конечный автомат движения клиентов (рис.2) и конечный автомат очередей в кассу и на аттракцион(рис.1).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769" w:leader="none"/>
        </w:tabs>
        <w:rPr>
          <w:szCs w:val="28"/>
        </w:rPr>
      </w:pPr>
      <w:r>
        <w:rPr/>
        <w:drawing>
          <wp:inline distT="0" distB="0" distL="0" distR="9525">
            <wp:extent cx="4543425" cy="1123950"/>
            <wp:effectExtent l="0" t="0" r="0" b="0"/>
            <wp:docPr id="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</w:p>
    <w:p>
      <w:pPr>
        <w:pStyle w:val="Normal"/>
        <w:ind w:left="-567" w:firstLine="709"/>
        <w:jc w:val="center"/>
        <w:rPr/>
      </w:pPr>
      <w:r>
        <w:rPr/>
        <w:t>Рис.1. Конечный автомат очереди (для очереди в кассу и ожидания аттракциона)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Состояния клиента: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PAY</w:t>
      </w:r>
      <w:r>
        <w:rPr>
          <w:szCs w:val="28"/>
        </w:rPr>
        <w:t xml:space="preserve"> – ожидание в очереди кассы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 xml:space="preserve">PAY - </w:t>
      </w:r>
      <w:r>
        <w:rPr>
          <w:szCs w:val="28"/>
        </w:rPr>
        <w:t>оплата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WAIT</w:t>
      </w:r>
      <w:r>
        <w:rPr>
          <w:szCs w:val="28"/>
        </w:rPr>
        <w:t>_</w:t>
      </w:r>
      <w:r>
        <w:rPr>
          <w:szCs w:val="28"/>
          <w:lang w:val="en-US"/>
        </w:rPr>
        <w:t>ACTION</w:t>
      </w:r>
      <w:r>
        <w:rPr>
          <w:szCs w:val="28"/>
        </w:rPr>
        <w:t xml:space="preserve"> – ожидание  в очереди аттракциона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ACTION</w:t>
      </w:r>
      <w:r>
        <w:rPr>
          <w:szCs w:val="28"/>
        </w:rPr>
        <w:t xml:space="preserve"> – катание на аттракционе- позитивное завершение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>
          <w:szCs w:val="28"/>
        </w:rPr>
      </w:pPr>
      <w:r>
        <w:rPr>
          <w:szCs w:val="28"/>
          <w:lang w:val="en-US"/>
        </w:rPr>
        <w:t>GO</w:t>
      </w:r>
      <w:r>
        <w:rPr>
          <w:szCs w:val="28"/>
        </w:rPr>
        <w:t>_</w:t>
      </w:r>
      <w:r>
        <w:rPr>
          <w:szCs w:val="28"/>
          <w:lang w:val="en-US"/>
        </w:rPr>
        <w:t>AWAY</w:t>
      </w:r>
      <w:r>
        <w:rPr>
          <w:szCs w:val="28"/>
        </w:rPr>
        <w:t xml:space="preserve"> -  негативное завершение- у клиента кончилось терпение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Клиент встает в очередь. </w: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C21628F">
                <wp:simplePos x="0" y="0"/>
                <wp:positionH relativeFrom="column">
                  <wp:posOffset>300990</wp:posOffset>
                </wp:positionH>
                <wp:positionV relativeFrom="paragraph">
                  <wp:posOffset>244475</wp:posOffset>
                </wp:positionV>
                <wp:extent cx="1105535" cy="1042035"/>
                <wp:effectExtent l="0" t="0" r="19050" b="25400"/>
                <wp:wrapNone/>
                <wp:docPr id="2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WAIT_PAY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white" stroked="t" style="position:absolute;margin-left:23.7pt;margin-top:19.25pt;width:86.95pt;height:81.95pt" wp14:anchorId="7C21628F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WAIT_PAY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AFD46A5">
                <wp:simplePos x="0" y="0"/>
                <wp:positionH relativeFrom="column">
                  <wp:posOffset>3301365</wp:posOffset>
                </wp:positionH>
                <wp:positionV relativeFrom="paragraph">
                  <wp:posOffset>234950</wp:posOffset>
                </wp:positionV>
                <wp:extent cx="895985" cy="1042035"/>
                <wp:effectExtent l="0" t="0" r="19050" b="25400"/>
                <wp:wrapNone/>
                <wp:docPr id="4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2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white" stroked="t" style="position:absolute;margin-left:259.95pt;margin-top:18.5pt;width:70.45pt;height:81.95pt" wp14:anchorId="6AFD46A5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7305755E">
                <wp:simplePos x="0" y="0"/>
                <wp:positionH relativeFrom="column">
                  <wp:posOffset>250190</wp:posOffset>
                </wp:positionH>
                <wp:positionV relativeFrom="paragraph">
                  <wp:posOffset>55245</wp:posOffset>
                </wp:positionV>
                <wp:extent cx="46355" cy="408940"/>
                <wp:effectExtent l="342900" t="0" r="12065" b="86995"/>
                <wp:wrapNone/>
                <wp:docPr id="6" name="Скругленн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8240"/>
                        </a:xfrm>
                        <a:prstGeom prst="curvedConnector3">
                          <a:avLst>
                            <a:gd name="adj1" fmla="val -74460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кругленная соединительная линия 1" stroked="t" style="position:absolute;margin-left:19.7pt;margin-top:4.35pt;width:3.55pt;height:32.1pt" wp14:anchorId="7305755E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  <w:r>
        <w:rPr>
          <w:szCs w:val="28"/>
        </w:rPr>
        <w:t xml:space="preserve"> </w:t>
      </w:r>
      <w:r>
        <w:rPr>
          <w:szCs w:val="28"/>
        </w:rPr>
        <w:t>10</w: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1710CC4A">
                <wp:simplePos x="0" y="0"/>
                <wp:positionH relativeFrom="column">
                  <wp:posOffset>2529205</wp:posOffset>
                </wp:positionH>
                <wp:positionV relativeFrom="paragraph">
                  <wp:posOffset>151130</wp:posOffset>
                </wp:positionV>
                <wp:extent cx="742315" cy="1242060"/>
                <wp:effectExtent l="0" t="38100" r="58420" b="15875"/>
                <wp:wrapNone/>
                <wp:docPr id="7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1600" cy="1241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1" stroked="t" style="position:absolute;margin-left:199.15pt;margin-top:11.9pt;width:58.35pt;height:97.7pt;flip:y" wp14:anchorId="1710CC4A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317" distL="113982" distR="113983" simplePos="0" locked="0" layoutInCell="1" allowOverlap="1" relativeHeight="8" wp14:anchorId="29A719F9">
                <wp:simplePos x="0" y="0"/>
                <wp:positionH relativeFrom="column">
                  <wp:posOffset>702945</wp:posOffset>
                </wp:positionH>
                <wp:positionV relativeFrom="paragraph">
                  <wp:posOffset>305435</wp:posOffset>
                </wp:positionV>
                <wp:extent cx="321945" cy="459105"/>
                <wp:effectExtent l="45403" t="0" r="10477" b="67628"/>
                <wp:wrapNone/>
                <wp:docPr id="8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480" cy="45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stroked="t" style="position:absolute;margin-left:55.35pt;margin-top:24.1pt;width:25.25pt;height:36.05pt;rotation:90" wp14:anchorId="29A719F9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2527E093">
                <wp:simplePos x="0" y="0"/>
                <wp:positionH relativeFrom="column">
                  <wp:posOffset>3736340</wp:posOffset>
                </wp:positionH>
                <wp:positionV relativeFrom="paragraph">
                  <wp:posOffset>61595</wp:posOffset>
                </wp:positionV>
                <wp:extent cx="181610" cy="323850"/>
                <wp:effectExtent l="0" t="0" r="66675" b="58420"/>
                <wp:wrapNone/>
                <wp:docPr id="9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32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5" stroked="t" style="position:absolute;margin-left:294.2pt;margin-top:4.85pt;width:14.2pt;height:25.4pt" wp14:anchorId="2527E093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74FCFDA3">
                <wp:simplePos x="0" y="0"/>
                <wp:positionH relativeFrom="column">
                  <wp:posOffset>329565</wp:posOffset>
                </wp:positionH>
                <wp:positionV relativeFrom="paragraph">
                  <wp:posOffset>81280</wp:posOffset>
                </wp:positionV>
                <wp:extent cx="819785" cy="1042035"/>
                <wp:effectExtent l="0" t="0" r="19050" b="25400"/>
                <wp:wrapNone/>
                <wp:docPr id="10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fillcolor="white" stroked="t" style="position:absolute;margin-left:25.95pt;margin-top:6.4pt;width:64.45pt;height:81.95pt" wp14:anchorId="74FCFDA3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PAY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DAE2C3A">
                <wp:simplePos x="0" y="0"/>
                <wp:positionH relativeFrom="column">
                  <wp:posOffset>3301365</wp:posOffset>
                </wp:positionH>
                <wp:positionV relativeFrom="paragraph">
                  <wp:posOffset>83185</wp:posOffset>
                </wp:positionV>
                <wp:extent cx="1096010" cy="1042035"/>
                <wp:effectExtent l="0" t="0" r="28575" b="25400"/>
                <wp:wrapNone/>
                <wp:docPr id="12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GO_AWAY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fillcolor="white" stroked="t" style="position:absolute;margin-left:259.95pt;margin-top:6.55pt;width:86.2pt;height:81.95pt" wp14:anchorId="5DAE2C3A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GO_AWAY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C89408A">
                <wp:simplePos x="0" y="0"/>
                <wp:positionH relativeFrom="column">
                  <wp:posOffset>269240</wp:posOffset>
                </wp:positionH>
                <wp:positionV relativeFrom="paragraph">
                  <wp:posOffset>151765</wp:posOffset>
                </wp:positionV>
                <wp:extent cx="46355" cy="408940"/>
                <wp:effectExtent l="342900" t="0" r="12065" b="86995"/>
                <wp:wrapNone/>
                <wp:docPr id="14" name="Скругленн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8240"/>
                        </a:xfrm>
                        <a:prstGeom prst="curvedConnector3">
                          <a:avLst>
                            <a:gd name="adj1" fmla="val -750016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14" stroked="t" style="position:absolute;margin-left:21.2pt;margin-top:11.95pt;width:3.55pt;height:32.1pt" wp14:anchorId="6C89408A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746FB89">
                <wp:simplePos x="0" y="0"/>
                <wp:positionH relativeFrom="column">
                  <wp:posOffset>1634490</wp:posOffset>
                </wp:positionH>
                <wp:positionV relativeFrom="paragraph">
                  <wp:posOffset>81280</wp:posOffset>
                </wp:positionV>
                <wp:extent cx="886460" cy="1042035"/>
                <wp:effectExtent l="0" t="0" r="28575" b="25400"/>
                <wp:wrapNone/>
                <wp:docPr id="15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104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WAIT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white" stroked="t" style="position:absolute;margin-left:128.7pt;margin-top:6.4pt;width:69.7pt;height:81.95pt" wp14:anchorId="6746FB89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ind w:hanging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  <w:lang w:val="en-US"/>
                        </w:rPr>
                        <w:t>WAIT</w:t>
                      </w:r>
                    </w:p>
                    <w:p>
                      <w:pPr>
                        <w:pStyle w:val="FrameContents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28"/>
                          <w:lang w:val="en-US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5D417086">
                <wp:simplePos x="0" y="0"/>
                <wp:positionH relativeFrom="column">
                  <wp:posOffset>1595120</wp:posOffset>
                </wp:positionH>
                <wp:positionV relativeFrom="paragraph">
                  <wp:posOffset>147955</wp:posOffset>
                </wp:positionV>
                <wp:extent cx="46355" cy="276860"/>
                <wp:effectExtent l="304800" t="0" r="50165" b="85725"/>
                <wp:wrapNone/>
                <wp:docPr id="17" name="Скругленн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276120"/>
                        </a:xfrm>
                        <a:prstGeom prst="curvedConnector3">
                          <a:avLst>
                            <a:gd name="adj1" fmla="val 769411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кругленная соединительная линия 22" stroked="t" style="position:absolute;margin-left:125.6pt;margin-top:11.65pt;width:3.55pt;height:21.7pt;flip:x" wp14:anchorId="5D417086" type="shapetype_38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BAE7123">
                <wp:simplePos x="0" y="0"/>
                <wp:positionH relativeFrom="column">
                  <wp:posOffset>2527935</wp:posOffset>
                </wp:positionH>
                <wp:positionV relativeFrom="paragraph">
                  <wp:posOffset>240030</wp:posOffset>
                </wp:positionV>
                <wp:extent cx="770890" cy="1270"/>
                <wp:effectExtent l="0" t="76200" r="10795" b="95250"/>
                <wp:wrapNone/>
                <wp:docPr id="18" name="Прямая со стрелкой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0" stroked="t" style="position:absolute;margin-left:199.05pt;margin-top:18.9pt;width:60.6pt;height:0pt" wp14:anchorId="0BAE7123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" wp14:anchorId="49206B43">
                <wp:simplePos x="0" y="0"/>
                <wp:positionH relativeFrom="column">
                  <wp:posOffset>1148715</wp:posOffset>
                </wp:positionH>
                <wp:positionV relativeFrom="paragraph">
                  <wp:posOffset>298450</wp:posOffset>
                </wp:positionV>
                <wp:extent cx="494665" cy="1270"/>
                <wp:effectExtent l="0" t="76200" r="20320" b="95250"/>
                <wp:wrapNone/>
                <wp:docPr id="19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stroked="t" style="position:absolute;margin-left:90.45pt;margin-top:23.5pt;width:38.85pt;height:0pt" wp14:anchorId="49206B43" type="shapetype_32">
                <w10:wrap type="none"/>
                <v:fill o:detectmouseclick="t" on="false"/>
                <v:stroke color="black" weight="1260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5" w:firstLine="709"/>
        <w:rPr/>
      </w:pPr>
      <w:r>
        <w:rPr/>
        <w:t>Рис.2. Конечный автомат движения клиента</w:t>
      </w:r>
    </w:p>
    <w:p>
      <w:pPr>
        <w:pStyle w:val="Normal"/>
        <w:ind w:hanging="0"/>
        <w:rPr/>
      </w:pPr>
      <w:r>
        <w:rPr/>
        <w:t xml:space="preserve">Ниже представлена реализация описанной модели на языке </w:t>
      </w:r>
      <w:r>
        <w:rPr>
          <w:lang w:val="en-US"/>
        </w:rPr>
        <w:t>PROMELA</w:t>
      </w:r>
      <w:r>
        <w:rPr/>
        <w:t>:</w:t>
      </w:r>
    </w:p>
    <w:p>
      <w:pPr>
        <w:pStyle w:val="Normal"/>
        <w:ind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main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client1 : process clients (0, clientsStates, pay_queue, wait_queue);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client2 : process clients (1, clientsStates, pay_queue, wait_queue);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client3 : process clients (2, clientsStates, pay_queue, wait_queue);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client4 : process clients (3, clientsStates, pay_queue, wait_queue);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clientsStates : array 0..4 of {waitPay, pay, waitAction, action, goAway};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wait_queue : {empty, oneClient, twoClients, busy};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pay_queue : {empty, oneClient, twoClients, busy};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init(wait_queue) := empty;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init(pay_queue) := empty;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 clients(id, clientsStates, pay_queue, wait_queue)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state := clientsStates[id];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init (clientsStates[id]) := waitPay;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next(pay_queue) :=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waitPay &amp; pay_queue = empty : oneClient;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waitPay &amp; pay_queue = oneClient : twoClients;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waitPay &amp; pay_queue = twoClients : busy;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pay_queue = busy : twoClients;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pay_queue = twoClients : oneClient;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pay_queue = oneClient : empty;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TRUE : pay_queue;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esac;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next(wait_queue) :=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action &amp; wait_queue = busy : twoClients;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action &amp; wait_queue = twoClients : oneClient;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action &amp; wait_queue = oneClient : empty;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wait_queue = twoClients : busy 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wait_queue = oneClient : twoClients;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wait_queue = empty : oneClient;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TRUE : wait_queue;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esac;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(clientsStates[id]) :=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case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waitPay &amp; pay_queue != busy : pay;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pay &amp; wait_queue != busy : waitAction;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wait_queue = busy : goAway;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waitAction &amp; wait_queue != busy : action;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state = action : goAway;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TRUE : state;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esac;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FAIRNESS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running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LTLSPEC G ((clientsStates[0] = action &amp; (clientsStates[1] = action) &amp; (clientsStates[2] =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action) &amp; (clientsStates[3] != action)) -&gt; wait_queue = busy)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LTLSPEC G ((clientsStates[0] = pay &amp; (clientsStates[1] = pay) &amp; (clientsStates[2] =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pay) &amp; (clientsStates[3] != pay)) -&gt; pay_queue = busy)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CTLSPEC AF (pay_queue = busy -&gt; pay_queue = empty)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CTLSPEC AF (wait_queue = busy -&gt; AF wait_queue = empty)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CTLSPEC AF ((clientsStates[0] = goAway) &amp; (clientsStates[1] = goAway) &amp;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(clientsStates[2] = goAway) &amp; (clientsStates[3] = goAway))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Результат запуска:</w:t>
      </w:r>
    </w:p>
    <w:p>
      <w:pPr>
        <w:pStyle w:val="Normal"/>
        <w:ind w:left="-993" w:hanging="0"/>
        <w:rPr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05435" cy="30543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-993" w:hanging="0"/>
        <w:rPr>
          <w:szCs w:val="28"/>
        </w:rPr>
      </w:pPr>
      <w:r>
        <w:rPr/>
        <w:drawing>
          <wp:inline distT="0" distB="0" distL="0" distR="1270">
            <wp:extent cx="6990080" cy="4410075"/>
            <wp:effectExtent l="0" t="0" r="0" b="0"/>
            <wp:docPr id="21" name="Рисунок 32" descr="C:\Users\siemens\Downloads\photo537328488841908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2" descr="C:\Users\siemens\Downloads\photo537328488841908525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  <w:t>Результат проверки составленных требований:</w:t>
      </w:r>
    </w:p>
    <w:p>
      <w:pPr>
        <w:pStyle w:val="Normal"/>
        <w:ind w:hanging="0"/>
        <w:rPr>
          <w:szCs w:val="28"/>
          <w:lang w:eastAsia="ru-RU"/>
        </w:rPr>
      </w:pPr>
      <w:r>
        <w:rPr>
          <w:szCs w:val="28"/>
          <w:lang w:eastAsia="ru-RU"/>
        </w:rPr>
      </w:r>
    </w:p>
    <w:p>
      <w:pPr>
        <w:pStyle w:val="Normal"/>
        <w:ind w:left="-993" w:hanging="0"/>
        <w:rPr>
          <w:szCs w:val="28"/>
        </w:rPr>
      </w:pPr>
      <w:r>
        <w:rPr/>
        <w:drawing>
          <wp:inline distT="0" distB="0" distL="0" distR="0">
            <wp:extent cx="6942455" cy="3619500"/>
            <wp:effectExtent l="0" t="0" r="0" b="0"/>
            <wp:docPr id="22" name="Рисунок 33" descr="C:\Users\siemens\Downloads\photo5373284888419085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3" descr="C:\Users\siemens\Downloads\photo537328488841908525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85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Heading2"/>
        <w:rPr/>
      </w:pPr>
      <w:r>
        <w:rPr/>
        <w:t>Выводы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ходе работы была описана и верифицирована модель системы работы парка аттракционов. Для описания спецификаций использовались и LTL и </w:t>
      </w:r>
      <w:r>
        <w:rPr>
          <w:rFonts w:eastAsia="Times New Roman"/>
          <w:szCs w:val="28"/>
          <w:lang w:val="en-US" w:eastAsia="ru-RU"/>
        </w:rPr>
        <w:t>CTL</w:t>
      </w:r>
      <w:r>
        <w:rPr>
          <w:rFonts w:eastAsia="Times New Roman"/>
          <w:szCs w:val="28"/>
          <w:lang w:eastAsia="ru-RU"/>
        </w:rPr>
        <w:t xml:space="preserve"> формулы. Верификация была проведена с помощью утилиты </w:t>
      </w:r>
      <w:r>
        <w:rPr>
          <w:rFonts w:eastAsia="Times New Roman"/>
          <w:szCs w:val="28"/>
          <w:lang w:val="en-US" w:eastAsia="ru-RU"/>
        </w:rPr>
        <w:t>NuSMV</w:t>
      </w:r>
      <w:r>
        <w:rPr>
          <w:rFonts w:eastAsia="Times New Roman"/>
          <w:szCs w:val="28"/>
          <w:lang w:eastAsia="ru-RU"/>
        </w:rPr>
        <w:t xml:space="preserve">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Исходя из опыта работы с утилитой </w:t>
      </w:r>
      <w:r>
        <w:rPr>
          <w:rFonts w:eastAsia="Times New Roman"/>
          <w:szCs w:val="28"/>
          <w:lang w:val="en-US" w:eastAsia="ru-RU"/>
        </w:rPr>
        <w:t>NuSMV</w:t>
      </w:r>
      <w:r>
        <w:rPr>
          <w:rFonts w:eastAsia="Times New Roman"/>
          <w:szCs w:val="28"/>
          <w:lang w:eastAsia="ru-RU"/>
        </w:rPr>
        <w:t>, полученного в ходе выполнения данной работы, можно сделать вывод о том, что верификация требует не мало технических ресурсов и занимает значительное количество времени, в том числе на точное создание модели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. Однако, она позволяет решить множество задач, которые оказываются трудоемкими для решения человеком.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left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357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a10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link w:val="30"/>
    <w:uiPriority w:val="9"/>
    <w:qFormat/>
    <w:rsid w:val="00cc7b9a"/>
    <w:pPr>
      <w:spacing w:lineRule="auto" w:line="240" w:beforeAutospacing="1" w:afterAutospacing="1"/>
      <w:outlineLvl w:val="2"/>
    </w:pPr>
    <w:rPr>
      <w:rFonts w:eastAsia="Times New Roman"/>
      <w:b/>
      <w:bCs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a10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7b9a"/>
    <w:rPr>
      <w:rFonts w:ascii="Times New Roman" w:hAnsi="Times New Roman" w:eastAsia="Times New Roman" w:cs="Times New Roman"/>
      <w:b/>
      <w:bCs/>
      <w:sz w:val="28"/>
      <w:szCs w:val="27"/>
      <w:lang w:eastAsia="ru-RU"/>
    </w:rPr>
  </w:style>
  <w:style w:type="character" w:styleId="InternetLink">
    <w:name w:val="Internet Link"/>
    <w:basedOn w:val="DefaultParagraphFont"/>
    <w:uiPriority w:val="99"/>
    <w:unhideWhenUsed/>
    <w:rsid w:val="009c41a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c411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ne" w:customStyle="1">
    <w:name w:val="line"/>
    <w:basedOn w:val="DefaultParagraphFont"/>
    <w:qFormat/>
    <w:rsid w:val="001c411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cc3575"/>
    <w:pPr>
      <w:widowControl w:val="false"/>
      <w:suppressAutoHyphens w:val="true"/>
      <w:ind w:hanging="0"/>
    </w:pPr>
    <w:rPr>
      <w:rFonts w:eastAsia="Lucida Sans Unicode" w:cs="Mangal"/>
      <w:color w:val="000000"/>
      <w:kern w:val="2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52296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c411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Application>LibreOffice/6.0.7.3$Linux_X86_64 LibreOffice_project/00m0$Build-3</Application>
  <Pages>8</Pages>
  <Words>697</Words>
  <Characters>4139</Characters>
  <CharactersWithSpaces>4998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2019-02-17T08:42:00Z</dcterms:created>
  <dc:creator>Сергей Смирнов</dc:creator>
  <dc:description/>
  <dc:language>en-US</dc:language>
  <cp:lastModifiedBy>siemens</cp:lastModifiedBy>
  <dcterms:modified xsi:type="dcterms:W3CDTF">2019-05-08T13:55:00Z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