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before="280" w:line="240" w:lineRule="auto"/>
        <w:jc w:val="center"/>
        <w:rPr>
          <w:b w:val="1"/>
          <w:color w:val="1a1b22"/>
          <w:sz w:val="26"/>
          <w:szCs w:val="26"/>
        </w:rPr>
      </w:pPr>
      <w:bookmarkStart w:colFirst="0" w:colLast="0" w:name="_93entjij1g8l" w:id="0"/>
      <w:bookmarkEnd w:id="0"/>
      <w:r w:rsidDel="00000000" w:rsidR="00000000" w:rsidRPr="00000000">
        <w:rPr>
          <w:b w:val="1"/>
          <w:color w:val="1a1b22"/>
          <w:sz w:val="26"/>
          <w:szCs w:val="26"/>
          <w:rtl w:val="0"/>
        </w:rPr>
        <w:t xml:space="preserve">Отчет о тестировании Яндекс Прилавка</w:t>
      </w:r>
    </w:p>
    <w:p w:rsidR="00000000" w:rsidDel="00000000" w:rsidP="00000000" w:rsidRDefault="00000000" w:rsidRPr="00000000" w14:paraId="00000002">
      <w:pPr>
        <w:shd w:fill="ffffff" w:val="clear"/>
        <w:spacing w:before="300" w:line="240" w:lineRule="auto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Тестирование API Яндекс Прилавка проводилось с использованием инструментов </w:t>
      </w:r>
      <w:r w:rsidDel="00000000" w:rsidR="00000000" w:rsidRPr="00000000">
        <w:rPr>
          <w:b w:val="1"/>
          <w:color w:val="1a1b22"/>
          <w:rtl w:val="0"/>
        </w:rPr>
        <w:t xml:space="preserve">(</w:t>
      </w:r>
      <w:r w:rsidDel="00000000" w:rsidR="00000000" w:rsidRPr="00000000">
        <w:rPr>
          <w:b w:val="1"/>
          <w:color w:val="6b6b6b"/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Postman</w:t>
      </w:r>
      <w:r w:rsidDel="00000000" w:rsidR="00000000" w:rsidRPr="00000000">
        <w:rPr>
          <w:b w:val="1"/>
          <w:color w:val="6b6b6b"/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for WEB </w:t>
      </w:r>
      <w:r w:rsidDel="00000000" w:rsidR="00000000" w:rsidRPr="00000000">
        <w:rPr>
          <w:b w:val="1"/>
          <w:highlight w:val="white"/>
          <w:rtl w:val="0"/>
        </w:rPr>
        <w:t xml:space="preserve">Version </w:t>
      </w:r>
      <w:r w:rsidDel="00000000" w:rsidR="00000000" w:rsidRPr="00000000">
        <w:rPr>
          <w:b w:val="1"/>
          <w:highlight w:val="white"/>
          <w:rtl w:val="0"/>
        </w:rPr>
        <w:t xml:space="preserve">11.44.2-250506-0337</w:t>
      </w:r>
      <w:r w:rsidDel="00000000" w:rsidR="00000000" w:rsidRPr="00000000">
        <w:rPr>
          <w:b w:val="1"/>
          <w:highlight w:val="white"/>
          <w:rtl w:val="0"/>
        </w:rPr>
        <w:t xml:space="preserve">10.24.27, Apidoc, Swagger UI</w:t>
      </w:r>
      <w:r w:rsidDel="00000000" w:rsidR="00000000" w:rsidRPr="00000000">
        <w:rPr>
          <w:b w:val="1"/>
          <w:color w:val="1a1b22"/>
          <w:rtl w:val="0"/>
        </w:rPr>
        <w:t xml:space="preserve">)</w:t>
      </w:r>
      <w:r w:rsidDel="00000000" w:rsidR="00000000" w:rsidRPr="00000000">
        <w:rPr>
          <w:color w:val="1a1b22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fffff" w:val="clear"/>
        <w:spacing w:before="300" w:line="240" w:lineRule="auto"/>
        <w:rPr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Для тестирования API составлен чек-лист: (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https://docs.google.com/spreadsheets/d/13bV4i4N6cuN3wb6ztO_4x1n7SIh49q_WGXab2pLwInY/edit?gid=0#gid=0</w:t>
        </w:r>
      </w:hyperlink>
      <w:r w:rsidDel="00000000" w:rsidR="00000000" w:rsidRPr="00000000">
        <w:rPr>
          <w:b w:val="1"/>
          <w:color w:val="1a1b22"/>
          <w:rtl w:val="0"/>
        </w:rPr>
        <w:t xml:space="preserve">)</w:t>
      </w:r>
      <w:r w:rsidDel="00000000" w:rsidR="00000000" w:rsidRPr="00000000">
        <w:rPr>
          <w:color w:val="1a1b22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before="300" w:line="240" w:lineRule="auto"/>
        <w:rPr>
          <w:b w:val="1"/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Результаты выполнения тестов можно посмотреть здесь: (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https://docs.google.com/spreadsheets/d/13bV4i4N6cuN3wb6ztO_4x1n7SIh49q_WGXab2pLwInY/edit?gid=0#gid=0</w:t>
        </w:r>
      </w:hyperlink>
      <w:r w:rsidDel="00000000" w:rsidR="00000000" w:rsidRPr="00000000">
        <w:rPr>
          <w:b w:val="1"/>
          <w:color w:val="1a1b22"/>
          <w:rtl w:val="0"/>
        </w:rPr>
        <w:t xml:space="preserve">).</w:t>
      </w:r>
    </w:p>
    <w:p w:rsidR="00000000" w:rsidDel="00000000" w:rsidP="00000000" w:rsidRDefault="00000000" w:rsidRPr="00000000" w14:paraId="00000005">
      <w:pPr>
        <w:shd w:fill="ffffff" w:val="clear"/>
        <w:spacing w:before="300" w:line="240" w:lineRule="auto"/>
        <w:rPr>
          <w:b w:val="1"/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Коллекция Postman:  (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https://drive.google.com/file/d/1iAcyOdXO0CNefyhEzHpWGB6NQv6rWnsA/view?usp=drive_link</w:t>
        </w:r>
      </w:hyperlink>
      <w:r w:rsidDel="00000000" w:rsidR="00000000" w:rsidRPr="00000000">
        <w:rPr>
          <w:b w:val="1"/>
          <w:color w:val="1a1b22"/>
          <w:rtl w:val="0"/>
        </w:rPr>
        <w:t xml:space="preserve">).</w:t>
      </w:r>
    </w:p>
    <w:p w:rsidR="00000000" w:rsidDel="00000000" w:rsidP="00000000" w:rsidRDefault="00000000" w:rsidRPr="00000000" w14:paraId="00000006">
      <w:pPr>
        <w:shd w:fill="ffffff" w:val="clear"/>
        <w:spacing w:before="300" w:line="240" w:lineRule="auto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Из </w:t>
      </w:r>
      <w:r w:rsidDel="00000000" w:rsidR="00000000" w:rsidRPr="00000000">
        <w:rPr>
          <w:b w:val="1"/>
          <w:color w:val="1a1b22"/>
          <w:rtl w:val="0"/>
        </w:rPr>
        <w:t xml:space="preserve">282 </w:t>
      </w:r>
      <w:r w:rsidDel="00000000" w:rsidR="00000000" w:rsidRPr="00000000">
        <w:rPr>
          <w:color w:val="1a1b22"/>
          <w:rtl w:val="0"/>
        </w:rPr>
        <w:t xml:space="preserve">успешно прошло </w:t>
      </w:r>
      <w:r w:rsidDel="00000000" w:rsidR="00000000" w:rsidRPr="00000000">
        <w:rPr>
          <w:b w:val="1"/>
          <w:color w:val="1a1b22"/>
          <w:rtl w:val="0"/>
        </w:rPr>
        <w:t xml:space="preserve">183</w:t>
      </w:r>
      <w:r w:rsidDel="00000000" w:rsidR="00000000" w:rsidRPr="00000000">
        <w:rPr>
          <w:color w:val="1a1b22"/>
          <w:rtl w:val="0"/>
        </w:rPr>
        <w:t xml:space="preserve">, не прошло — </w:t>
      </w:r>
      <w:r w:rsidDel="00000000" w:rsidR="00000000" w:rsidRPr="00000000">
        <w:rPr>
          <w:b w:val="1"/>
          <w:color w:val="1a1b22"/>
          <w:rtl w:val="0"/>
        </w:rPr>
        <w:t xml:space="preserve"> 99 тестов</w:t>
      </w:r>
      <w:r w:rsidDel="00000000" w:rsidR="00000000" w:rsidRPr="00000000">
        <w:rPr>
          <w:color w:val="1a1b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shd w:fill="ffffff" w:val="clear"/>
        <w:spacing w:before="300" w:line="240" w:lineRule="auto"/>
        <w:jc w:val="center"/>
        <w:rPr>
          <w:b w:val="1"/>
          <w:i w:val="1"/>
          <w:color w:val="1a1b22"/>
        </w:rPr>
      </w:pPr>
      <w:r w:rsidDel="00000000" w:rsidR="00000000" w:rsidRPr="00000000">
        <w:rPr>
          <w:color w:val="1a1b22"/>
        </w:rPr>
        <w:drawing>
          <wp:inline distB="114300" distT="114300" distL="114300" distR="114300">
            <wp:extent cx="4976813" cy="3073429"/>
            <wp:effectExtent b="0" l="0" r="0" t="0"/>
            <wp:docPr descr="Диаграмма" id="2" name="image3.png"/>
            <a:graphic>
              <a:graphicData uri="http://schemas.openxmlformats.org/drawingml/2006/picture">
                <pic:pic>
                  <pic:nvPicPr>
                    <pic:cNvPr descr="Диаграмма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3073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before="300" w:line="240" w:lineRule="auto"/>
        <w:jc w:val="both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before="300" w:line="240" w:lineRule="auto"/>
        <w:jc w:val="both"/>
        <w:rPr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Список багов</w:t>
      </w:r>
      <w:r w:rsidDel="00000000" w:rsidR="00000000" w:rsidRPr="00000000">
        <w:rPr>
          <w:color w:val="1a1b22"/>
          <w:rtl w:val="0"/>
        </w:rPr>
        <w:t xml:space="preserve">, найденных при тестировании, разбит по приоритетам:</w:t>
      </w:r>
    </w:p>
    <w:p w:rsidR="00000000" w:rsidDel="00000000" w:rsidP="00000000" w:rsidRDefault="00000000" w:rsidRPr="00000000" w14:paraId="0000000A">
      <w:pPr>
        <w:shd w:fill="ffffff" w:val="clear"/>
        <w:spacing w:after="340" w:before="300" w:line="240" w:lineRule="auto"/>
        <w:ind w:left="0" w:firstLine="0"/>
        <w:rPr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Блокирующие:</w:t>
      </w:r>
      <w:r w:rsidDel="00000000" w:rsidR="00000000" w:rsidRPr="00000000">
        <w:rPr>
          <w:color w:val="1a1b22"/>
          <w:rtl w:val="0"/>
        </w:rPr>
        <w:t xml:space="preserve">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Баг-репорты,https://docs.google.com/spreadsheets/d/13bV4i4N6cuN3wb6ztO_4x1n7SIh49q_WGXab2pLwInY/edit?gid=1816969752#gid=1816969752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340" w:before="300" w:line="240" w:lineRule="auto"/>
        <w:ind w:left="0" w:firstLine="0"/>
        <w:rPr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Критические:</w:t>
      </w:r>
      <w:r w:rsidDel="00000000" w:rsidR="00000000" w:rsidRPr="00000000">
        <w:rPr>
          <w:color w:val="1a1b22"/>
          <w:rtl w:val="0"/>
        </w:rPr>
        <w:t xml:space="preserve">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https://docs.google.com/spreadsheets/d/13bV4i4N6cuN3wb6ztO_4x1n7SIh49q_WGXab2pLwInY/edit?gid=1816969752#gid=1816969752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340" w:before="300" w:line="240" w:lineRule="auto"/>
        <w:ind w:left="0" w:firstLine="0"/>
        <w:rPr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Высокий приоритет: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https://docs.google.com/spreadsheets/d/13bV4i4N6cuN3wb6ztO_4x1n7SIh49q_WGXab2pLwInY/edit?gid=1816969752#gid=1816969752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340" w:before="300" w:line="240" w:lineRule="auto"/>
        <w:ind w:left="0" w:firstLine="0"/>
        <w:rPr>
          <w:b w:val="1"/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Низкий приоритет:</w:t>
      </w:r>
    </w:p>
    <w:p w:rsidR="00000000" w:rsidDel="00000000" w:rsidP="00000000" w:rsidRDefault="00000000" w:rsidRPr="00000000" w14:paraId="0000000E">
      <w:pPr>
        <w:shd w:fill="ffffff" w:val="clear"/>
        <w:spacing w:after="340" w:before="300" w:line="240" w:lineRule="auto"/>
        <w:ind w:left="0" w:firstLine="0"/>
        <w:rPr>
          <w:color w:val="1a1b22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https://docs.google.com/spreadsheets/d/13bV4i4N6cuN3wb6ztO_4x1n7SIh49q_WGXab2pLwInY/edit?gid=1816969752#gid=1816969752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340" w:before="300" w:line="240" w:lineRule="auto"/>
        <w:ind w:left="0" w:firstLine="0"/>
        <w:rPr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Тривиальные:</w:t>
      </w:r>
      <w:r w:rsidDel="00000000" w:rsidR="00000000" w:rsidRPr="00000000">
        <w:rPr>
          <w:color w:val="1a1b22"/>
          <w:rtl w:val="0"/>
        </w:rPr>
        <w:t xml:space="preserve"> нет</w:t>
      </w:r>
    </w:p>
    <w:p w:rsidR="00000000" w:rsidDel="00000000" w:rsidP="00000000" w:rsidRDefault="00000000" w:rsidRPr="00000000" w14:paraId="00000010">
      <w:pPr>
        <w:shd w:fill="ffffff" w:val="clear"/>
        <w:spacing w:before="300" w:line="240" w:lineRule="auto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Также в рамках работы была составлена </w:t>
      </w:r>
      <w:r w:rsidDel="00000000" w:rsidR="00000000" w:rsidRPr="00000000">
        <w:rPr>
          <w:b w:val="1"/>
          <w:color w:val="1a1b22"/>
          <w:rtl w:val="0"/>
        </w:rPr>
        <w:t xml:space="preserve">схема приложения</w:t>
      </w:r>
      <w:r w:rsidDel="00000000" w:rsidR="00000000" w:rsidRPr="00000000">
        <w:rPr>
          <w:color w:val="1a1b22"/>
          <w:rtl w:val="0"/>
        </w:rPr>
        <w:t xml:space="preserve">: </w:t>
      </w:r>
      <w:r w:rsidDel="00000000" w:rsidR="00000000" w:rsidRPr="00000000">
        <w:rPr>
          <w:b w:val="1"/>
          <w:color w:val="1a1b22"/>
          <w:rtl w:val="0"/>
        </w:rPr>
        <w:t xml:space="preserve">(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https://app.diagrams.net/#G1mnY8p48DHfHGOaA1csJn2lYpJFLzWq6M#%7B%22pageId%22%3A%22LvmSJEHZnkBpacQ7TOhC%22%7D</w:t>
        </w:r>
      </w:hyperlink>
      <w:r w:rsidDel="00000000" w:rsidR="00000000" w:rsidRPr="00000000">
        <w:rPr>
          <w:b w:val="1"/>
          <w:color w:val="1a1b22"/>
          <w:rtl w:val="0"/>
        </w:rPr>
        <w:t xml:space="preserve">)</w:t>
      </w:r>
      <w:r w:rsidDel="00000000" w:rsidR="00000000" w:rsidRPr="00000000">
        <w:rPr>
          <w:color w:val="1a1b22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hd w:fill="ffffff" w:val="clear"/>
        <w:spacing w:before="300" w:line="240" w:lineRule="auto"/>
        <w:jc w:val="both"/>
        <w:rPr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Локализация бага,</w:t>
      </w:r>
      <w:r w:rsidDel="00000000" w:rsidR="00000000" w:rsidRPr="00000000">
        <w:rPr>
          <w:color w:val="1a1b22"/>
          <w:rtl w:val="0"/>
        </w:rPr>
        <w:t xml:space="preserve"> проведенная с применением инструментов DevTools </w:t>
      </w:r>
      <w:r w:rsidDel="00000000" w:rsidR="00000000" w:rsidRPr="00000000">
        <w:rPr>
          <w:b w:val="1"/>
          <w:color w:val="1a1b22"/>
          <w:rtl w:val="0"/>
        </w:rPr>
        <w:t xml:space="preserve">показала статус- код проверки </w:t>
      </w:r>
      <w:r w:rsidDel="00000000" w:rsidR="00000000" w:rsidRPr="00000000">
        <w:rPr>
          <w:color w:val="1a1b22"/>
          <w:rtl w:val="0"/>
        </w:rPr>
        <w:t xml:space="preserve">- 500 Internal Server Error. (ошибка сервера)</w:t>
        <w:br w:type="textWrapping"/>
      </w:r>
      <w:r w:rsidDel="00000000" w:rsidR="00000000" w:rsidRPr="00000000">
        <w:rPr>
          <w:color w:val="1a1b22"/>
        </w:rPr>
        <w:drawing>
          <wp:inline distB="114300" distT="114300" distL="114300" distR="114300">
            <wp:extent cx="4748213" cy="2350125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235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before="300" w:line="240" w:lineRule="auto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В требованиях сказано что название набора должно содержать только </w:t>
      </w:r>
      <w:r w:rsidDel="00000000" w:rsidR="00000000" w:rsidRPr="00000000">
        <w:rPr>
          <w:b w:val="1"/>
          <w:i w:val="1"/>
          <w:color w:val="1a1b22"/>
          <w:rtl w:val="0"/>
        </w:rPr>
        <w:t xml:space="preserve">буквы </w:t>
      </w:r>
      <w:r w:rsidDel="00000000" w:rsidR="00000000" w:rsidRPr="00000000">
        <w:rPr>
          <w:color w:val="1a1b22"/>
          <w:rtl w:val="0"/>
        </w:rPr>
        <w:t xml:space="preserve">русского и английского алфавита с длиной не менее 2 символов (цифры недопустимы)</w:t>
        <w:br w:type="textWrapping"/>
      </w:r>
      <w:r w:rsidDel="00000000" w:rsidR="00000000" w:rsidRPr="00000000">
        <w:rPr>
          <w:color w:val="1a1b22"/>
        </w:rPr>
        <w:drawing>
          <wp:inline distB="114300" distT="114300" distL="114300" distR="114300">
            <wp:extent cx="5757150" cy="18415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15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a1b22"/>
          <w:rtl w:val="0"/>
        </w:rPr>
        <w:br w:type="textWrapping"/>
        <w:t xml:space="preserve">Но так как не было сделано корректно ограничение на ввод цифр запрос прошел и появилась возможность создать  набор с цифрой 1</w:t>
        <w:br w:type="textWrapping"/>
        <w:t xml:space="preserve">из документации видно что для успешного создания набора обязателен id товара</w:t>
        <w:br w:type="textWrapping"/>
      </w:r>
      <w:r w:rsidDel="00000000" w:rsidR="00000000" w:rsidRPr="00000000">
        <w:rPr>
          <w:color w:val="1a1b22"/>
        </w:rPr>
        <w:drawing>
          <wp:inline distB="114300" distT="114300" distL="114300" distR="114300">
            <wp:extent cx="4719638" cy="26567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65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before="300" w:line="240" w:lineRule="auto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Поэтому необходимо добавить обязательность заполнения поля “Начните вводить название продукта” и пока поле не заполнено должна отсутствовать возможность создания набора (кнопка “Создать” неактивна) а также при отправке запроса если не введены обязательные параметры поле должно быть подсвечено.</w:t>
      </w:r>
    </w:p>
    <w:p w:rsidR="00000000" w:rsidDel="00000000" w:rsidP="00000000" w:rsidRDefault="00000000" w:rsidRPr="00000000" w14:paraId="00000014">
      <w:pPr>
        <w:shd w:fill="ffffff" w:val="clear"/>
        <w:spacing w:before="300" w:line="240" w:lineRule="auto"/>
        <w:jc w:val="both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поэтому считаю что ошибка обоюдная на фронте забыли сделать защиту от отправки запроса без заполненного обязательного поля с выбранным продуктом и на бэкенде не предусмотрели вариант обработки некорректного запроса с выдачей кода ответа от сервера 4xx - Не переданы обязательные параметры.</w:t>
      </w:r>
    </w:p>
    <w:p w:rsidR="00000000" w:rsidDel="00000000" w:rsidP="00000000" w:rsidRDefault="00000000" w:rsidRPr="00000000" w14:paraId="00000015">
      <w:pPr>
        <w:shd w:fill="ffffff" w:val="clear"/>
        <w:spacing w:before="300" w:line="240" w:lineRule="auto"/>
        <w:jc w:val="both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before="300" w:line="240" w:lineRule="auto"/>
        <w:jc w:val="both"/>
        <w:rPr/>
      </w:pPr>
      <w:r w:rsidDel="00000000" w:rsidR="00000000" w:rsidRPr="00000000">
        <w:rPr>
          <w:b w:val="1"/>
          <w:color w:val="1a1b22"/>
          <w:rtl w:val="0"/>
        </w:rPr>
        <w:t xml:space="preserve">Для анализа информационных логов необходимо выполнить следующие команды: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before="300" w:line="240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  <w:t xml:space="preserve">Создаем папку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color w:val="1a1b22"/>
          <w:rtl w:val="0"/>
        </w:rPr>
        <w:t xml:space="preserve">generallogs для этого используем команду mkdir - </w:t>
      </w:r>
      <w:r w:rsidDel="00000000" w:rsidR="00000000" w:rsidRPr="00000000">
        <w:rPr>
          <w:b w:val="1"/>
          <w:i w:val="1"/>
          <w:rtl w:val="0"/>
        </w:rPr>
        <w:t xml:space="preserve">mkdir generallogs</w:t>
      </w:r>
    </w:p>
    <w:p w:rsidR="00000000" w:rsidDel="00000000" w:rsidP="00000000" w:rsidRDefault="00000000" w:rsidRPr="00000000" w14:paraId="00000018">
      <w:pPr>
        <w:shd w:fill="ffffff" w:val="clear"/>
        <w:spacing w:before="300" w:line="240" w:lineRule="auto"/>
        <w:jc w:val="both"/>
        <w:rPr>
          <w:b w:val="1"/>
          <w:color w:val="1a1b22"/>
        </w:rPr>
      </w:pPr>
      <w:r w:rsidDel="00000000" w:rsidR="00000000" w:rsidRPr="00000000">
        <w:rPr>
          <w:i w:val="1"/>
          <w:rtl w:val="0"/>
        </w:rPr>
        <w:t xml:space="preserve">заходим в папку где лежат первые логи - </w:t>
      </w:r>
      <w:r w:rsidDel="00000000" w:rsidR="00000000" w:rsidRPr="00000000">
        <w:rPr>
          <w:b w:val="1"/>
          <w:color w:val="1a1b22"/>
          <w:rtl w:val="0"/>
        </w:rPr>
        <w:t xml:space="preserve">cd //var/www/backend/packages/main/logs</w:t>
      </w:r>
    </w:p>
    <w:p w:rsidR="00000000" w:rsidDel="00000000" w:rsidP="00000000" w:rsidRDefault="00000000" w:rsidRPr="00000000" w14:paraId="00000019">
      <w:pPr>
        <w:shd w:fill="ffffff" w:val="clear"/>
        <w:spacing w:before="300" w:line="240" w:lineRule="auto"/>
        <w:jc w:val="both"/>
        <w:rPr>
          <w:b w:val="1"/>
        </w:rPr>
      </w:pPr>
      <w:r w:rsidDel="00000000" w:rsidR="00000000" w:rsidRPr="00000000">
        <w:rPr>
          <w:color w:val="1a1b22"/>
          <w:rtl w:val="0"/>
        </w:rPr>
        <w:t xml:space="preserve">с помощью команды</w:t>
      </w:r>
      <w:r w:rsidDel="00000000" w:rsidR="00000000" w:rsidRPr="00000000">
        <w:rPr>
          <w:b w:val="1"/>
          <w:color w:val="1a1b22"/>
          <w:rtl w:val="0"/>
        </w:rPr>
        <w:t xml:space="preserve"> </w:t>
      </w:r>
      <w:r w:rsidDel="00000000" w:rsidR="00000000" w:rsidRPr="00000000">
        <w:rPr>
          <w:color w:val="1a1b22"/>
          <w:rtl w:val="0"/>
        </w:rPr>
        <w:t xml:space="preserve">cp копируем файл с логами в папку generallogs - </w:t>
      </w:r>
      <w:r w:rsidDel="00000000" w:rsidR="00000000" w:rsidRPr="00000000">
        <w:rPr>
          <w:b w:val="1"/>
          <w:rtl w:val="0"/>
        </w:rPr>
        <w:t xml:space="preserve">cp combined.log ~/generallogs/logs1.log</w:t>
      </w:r>
    </w:p>
    <w:p w:rsidR="00000000" w:rsidDel="00000000" w:rsidP="00000000" w:rsidRDefault="00000000" w:rsidRPr="00000000" w14:paraId="0000001A">
      <w:pPr>
        <w:shd w:fill="ffffff" w:val="clear"/>
        <w:spacing w:before="300" w:line="240" w:lineRule="auto"/>
        <w:jc w:val="both"/>
        <w:rPr>
          <w:b w:val="1"/>
          <w:shd w:fill="ffd966" w:val="clear"/>
        </w:rPr>
      </w:pPr>
      <w:r w:rsidDel="00000000" w:rsidR="00000000" w:rsidRPr="00000000">
        <w:rPr>
          <w:rtl w:val="0"/>
        </w:rPr>
        <w:t xml:space="preserve">заходим в папку где лежат вторые логи -                  </w:t>
        <w:br w:type="textWrapping"/>
      </w:r>
      <w:r w:rsidDel="00000000" w:rsidR="00000000" w:rsidRPr="00000000">
        <w:rPr>
          <w:b w:val="1"/>
          <w:rtl w:val="0"/>
        </w:rPr>
        <w:t xml:space="preserve">cd //var/www/backend/packages/secondary/build/logs</w:t>
        <w:br w:type="textWrapping"/>
        <w:br w:type="textWrapping"/>
      </w:r>
      <w:r w:rsidDel="00000000" w:rsidR="00000000" w:rsidRPr="00000000">
        <w:rPr>
          <w:color w:val="1a1b22"/>
          <w:rtl w:val="0"/>
        </w:rPr>
        <w:t xml:space="preserve">с помощью команды</w:t>
      </w:r>
      <w:r w:rsidDel="00000000" w:rsidR="00000000" w:rsidRPr="00000000">
        <w:rPr>
          <w:b w:val="1"/>
          <w:color w:val="1a1b22"/>
          <w:rtl w:val="0"/>
        </w:rPr>
        <w:t xml:space="preserve"> </w:t>
      </w:r>
      <w:r w:rsidDel="00000000" w:rsidR="00000000" w:rsidRPr="00000000">
        <w:rPr>
          <w:color w:val="1a1b22"/>
          <w:rtl w:val="0"/>
        </w:rPr>
        <w:t xml:space="preserve">cp копируем файл с логами в папку generallogs - </w:t>
      </w:r>
      <w:r w:rsidDel="00000000" w:rsidR="00000000" w:rsidRPr="00000000">
        <w:rPr>
          <w:b w:val="1"/>
          <w:rtl w:val="0"/>
        </w:rPr>
        <w:t xml:space="preserve">cp combined.log ~/generallogs/logs2.log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before="30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помещаем все логи в папку generallogs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файл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info.log  - </w:t>
      </w:r>
      <w:r w:rsidDel="00000000" w:rsidR="00000000" w:rsidRPr="00000000">
        <w:rPr>
          <w:b w:val="1"/>
          <w:rtl w:val="0"/>
        </w:rPr>
        <w:t xml:space="preserve">grep -i info *.log &gt; ~/generallogs/info.log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before="300" w:lineRule="auto"/>
        <w:ind w:left="0" w:firstLine="0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проверяем что файлы успешно скопированы для этого используем команду cat -</w:t>
      </w:r>
    </w:p>
    <w:p w:rsidR="00000000" w:rsidDel="00000000" w:rsidP="00000000" w:rsidRDefault="00000000" w:rsidRPr="00000000" w14:paraId="0000001D">
      <w:pPr>
        <w:shd w:fill="ffffff" w:val="clear"/>
        <w:spacing w:before="3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cat ~/generallogs/info.log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340" w:before="300" w:line="240" w:lineRule="auto"/>
        <w:ind w:left="0" w:firstLine="0"/>
        <w:rPr>
          <w:b w:val="1"/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Вывод</w:t>
      </w:r>
    </w:p>
    <w:p w:rsidR="00000000" w:rsidDel="00000000" w:rsidP="00000000" w:rsidRDefault="00000000" w:rsidRPr="00000000" w14:paraId="0000001F">
      <w:pPr>
        <w:shd w:fill="ffffff" w:val="clear"/>
        <w:spacing w:after="340" w:before="300" w:line="240" w:lineRule="auto"/>
        <w:ind w:left="0" w:firstLine="0"/>
        <w:rPr>
          <w:b w:val="1"/>
          <w:color w:val="1a1b22"/>
          <w:sz w:val="26"/>
          <w:szCs w:val="26"/>
        </w:rPr>
      </w:pPr>
      <w:r w:rsidDel="00000000" w:rsidR="00000000" w:rsidRPr="00000000">
        <w:rPr>
          <w:i w:val="1"/>
          <w:color w:val="1a1b22"/>
          <w:rtl w:val="0"/>
        </w:rPr>
        <w:t xml:space="preserve">С учётом того, что в текущей сборке было найдено 37 багов (</w:t>
      </w:r>
      <w:hyperlink r:id="rId1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Баг-репорты</w:t>
        </w:r>
      </w:hyperlink>
      <w:r w:rsidDel="00000000" w:rsidR="00000000" w:rsidRPr="00000000">
        <w:rPr>
          <w:i w:val="1"/>
          <w:color w:val="1a1b22"/>
          <w:rtl w:val="0"/>
        </w:rPr>
        <w:t xml:space="preserve">) из которых 5 блокирующих багов: 4 из них статус код 500 который вообще не должен появляться ни при каких обстоятельствах, ошибка 404 при попытке удалить ранее созданную корзину пользователя, также критические дефекты присутствуют в таких важных параметрах как </w:t>
      </w:r>
      <w:r w:rsidDel="00000000" w:rsidR="00000000" w:rsidRPr="00000000">
        <w:rPr>
          <w:b w:val="1"/>
          <w:i w:val="1"/>
          <w:color w:val="1a1b22"/>
          <w:rtl w:val="0"/>
        </w:rPr>
        <w:t xml:space="preserve">productsCount</w:t>
      </w:r>
      <w:r w:rsidDel="00000000" w:rsidR="00000000" w:rsidRPr="00000000">
        <w:rPr>
          <w:i w:val="1"/>
          <w:color w:val="1a1b22"/>
          <w:rtl w:val="0"/>
        </w:rPr>
        <w:t xml:space="preserve"> (можно ввести большое значение товаров 99999999999999999 а также отрицательное значение товаров что недопустимо) и  </w:t>
      </w:r>
      <w:r w:rsidDel="00000000" w:rsidR="00000000" w:rsidRPr="00000000">
        <w:rPr>
          <w:b w:val="1"/>
          <w:i w:val="1"/>
          <w:color w:val="1a1b22"/>
          <w:rtl w:val="0"/>
        </w:rPr>
        <w:t xml:space="preserve">productsWeight</w:t>
      </w:r>
      <w:r w:rsidDel="00000000" w:rsidR="00000000" w:rsidRPr="00000000">
        <w:rPr>
          <w:i w:val="1"/>
          <w:color w:val="1a1b22"/>
          <w:rtl w:val="0"/>
        </w:rPr>
        <w:t xml:space="preserve"> также можно ввести большое значение по весу а также отрицательное значение веса), время доставки </w:t>
      </w:r>
      <w:r w:rsidDel="00000000" w:rsidR="00000000" w:rsidRPr="00000000">
        <w:rPr>
          <w:b w:val="1"/>
          <w:i w:val="1"/>
          <w:color w:val="1a1b22"/>
          <w:rtl w:val="0"/>
        </w:rPr>
        <w:t xml:space="preserve">deliveryTime </w:t>
      </w:r>
      <w:r w:rsidDel="00000000" w:rsidR="00000000" w:rsidRPr="00000000">
        <w:rPr>
          <w:i w:val="1"/>
          <w:color w:val="1a1b22"/>
          <w:rtl w:val="0"/>
        </w:rPr>
        <w:t xml:space="preserve">даже если не попадает в диапазон работы курьерской службы все равно принимается со статусом 200 -ok: все эти критические баги </w:t>
      </w:r>
      <w:r w:rsidDel="00000000" w:rsidR="00000000" w:rsidRPr="00000000">
        <w:rPr>
          <w:i w:val="1"/>
          <w:color w:val="1a1b22"/>
          <w:rtl w:val="0"/>
        </w:rPr>
        <w:t xml:space="preserve">расположены в основных пользовательских сценариях,</w:t>
      </w:r>
      <w:r w:rsidDel="00000000" w:rsidR="00000000" w:rsidRPr="00000000">
        <w:rPr>
          <w:i w:val="1"/>
          <w:color w:val="1a1b22"/>
          <w:rtl w:val="0"/>
        </w:rPr>
        <w:t xml:space="preserve"> поэтому команда тестирования против публикации текущей версии API, нужна доработка.</w:t>
      </w:r>
      <w:r w:rsidDel="00000000" w:rsidR="00000000" w:rsidRPr="00000000">
        <w:rPr>
          <w:rtl w:val="0"/>
        </w:rPr>
      </w:r>
    </w:p>
    <w:sectPr>
      <w:footerReference r:id="rId19" w:type="default"/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3bV4i4N6cuN3wb6ztO_4x1n7SIh49q_WGXab2pLwInY/edit?gid=1816969752#gid=1816969752" TargetMode="External"/><Relationship Id="rId10" Type="http://schemas.openxmlformats.org/officeDocument/2006/relationships/hyperlink" Target="https://docs.google.com/spreadsheets/d/13bV4i4N6cuN3wb6ztO_4x1n7SIh49q_WGXab2pLwInY/edit?gid=1816969752#gid=1816969752" TargetMode="External"/><Relationship Id="rId13" Type="http://schemas.openxmlformats.org/officeDocument/2006/relationships/hyperlink" Target="https://docs.google.com/spreadsheets/d/13bV4i4N6cuN3wb6ztO_4x1n7SIh49q_WGXab2pLwInY/edit?gid=1816969752#gid=1816969752" TargetMode="External"/><Relationship Id="rId12" Type="http://schemas.openxmlformats.org/officeDocument/2006/relationships/hyperlink" Target="https://docs.google.com/spreadsheets/d/13bV4i4N6cuN3wb6ztO_4x1n7SIh49q_WGXab2pLwInY/edit?gid=1816969752#gid=181696975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jpg"/><Relationship Id="rId14" Type="http://schemas.openxmlformats.org/officeDocument/2006/relationships/hyperlink" Target="https://app.diagrams.net/#G1mnY8p48DHfHGOaA1csJn2lYpJFLzWq6M#%7B%22pageId%22%3A%22LvmSJEHZnkBpacQ7TOhC%22%7D" TargetMode="External"/><Relationship Id="rId17" Type="http://schemas.openxmlformats.org/officeDocument/2006/relationships/image" Target="media/image1.png"/><Relationship Id="rId16" Type="http://schemas.openxmlformats.org/officeDocument/2006/relationships/image" Target="media/image2.jp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s://docs.google.com/spreadsheets/d/13bV4i4N6cuN3wb6ztO_4x1n7SIh49q_WGXab2pLwInY/edit?gid=0#gid=0" TargetMode="External"/><Relationship Id="rId18" Type="http://schemas.openxmlformats.org/officeDocument/2006/relationships/hyperlink" Target="https://clck.ru/3Lvevg" TargetMode="External"/><Relationship Id="rId7" Type="http://schemas.openxmlformats.org/officeDocument/2006/relationships/hyperlink" Target="https://docs.google.com/spreadsheets/d/13bV4i4N6cuN3wb6ztO_4x1n7SIh49q_WGXab2pLwInY/edit?gid=0#gid=0" TargetMode="External"/><Relationship Id="rId8" Type="http://schemas.openxmlformats.org/officeDocument/2006/relationships/hyperlink" Target="https://drive.google.com/file/d/1iAcyOdXO0CNefyhEzHpWGB6NQv6rWnsA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