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1A7D" w14:textId="45824881" w:rsidR="004151DA" w:rsidRDefault="004151DA" w:rsidP="004151DA">
      <w:pPr>
        <w:ind w:left="360"/>
      </w:pPr>
      <w:r w:rsidRPr="004151DA">
        <w:t>ПБКМ.421451.301 ИС</w:t>
      </w:r>
    </w:p>
    <w:p w14:paraId="1F68AAA8" w14:textId="77777777" w:rsidR="004151DA" w:rsidRDefault="004151DA" w:rsidP="004151DA">
      <w:pPr>
        <w:ind w:left="360"/>
      </w:pPr>
    </w:p>
    <w:p w14:paraId="2252DB86" w14:textId="340779BB" w:rsidR="00654D74" w:rsidRDefault="00654D74" w:rsidP="00824CC6">
      <w:pPr>
        <w:pStyle w:val="a3"/>
        <w:numPr>
          <w:ilvl w:val="0"/>
          <w:numId w:val="12"/>
        </w:numPr>
        <w:spacing w:line="254" w:lineRule="auto"/>
      </w:pPr>
      <w:r>
        <w:t>Стр.18</w:t>
      </w:r>
      <w:r w:rsidR="00193ACA" w:rsidRPr="00824CC6">
        <w:t>9</w:t>
      </w:r>
      <w:r>
        <w:t xml:space="preserve">. </w:t>
      </w:r>
      <w:r w:rsidR="00824CC6" w:rsidRPr="00824CC6">
        <w:rPr>
          <w:i/>
          <w:iCs/>
        </w:rPr>
        <w:t xml:space="preserve">Емкость буфера памяти журнала аварий РЗА составляет 100 аварий.  </w:t>
      </w:r>
      <w:r w:rsidR="00824CC6">
        <w:t>На всех контроллерах стенда 23хх в журнале аварий РЗА более 100 аварий.</w:t>
      </w:r>
    </w:p>
    <w:p w14:paraId="3E822315" w14:textId="0C430FED" w:rsidR="00EA323A" w:rsidRDefault="00654D74" w:rsidP="000938A9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Стр.</w:t>
      </w:r>
      <w:r w:rsidR="00EA323A">
        <w:t>236</w:t>
      </w:r>
      <w:r>
        <w:t xml:space="preserve">.  </w:t>
      </w:r>
      <w:r w:rsidR="00EA323A" w:rsidRPr="00EA323A">
        <w:t>2.21.8 Модули измерений M1, M3, M4</w:t>
      </w:r>
      <w:r w:rsidR="00EA323A">
        <w:t xml:space="preserve">. </w:t>
      </w:r>
      <w:r w:rsidR="00EA323A" w:rsidRPr="00EA323A">
        <w:rPr>
          <w:i/>
          <w:iCs/>
        </w:rPr>
        <w:t xml:space="preserve">Тип модуля прямого ввода. </w:t>
      </w:r>
      <w:r w:rsidR="00EA323A" w:rsidRPr="00EA323A">
        <w:rPr>
          <w:rFonts w:hint="eastAsia"/>
          <w:i/>
          <w:iCs/>
        </w:rPr>
        <w:t>–</w:t>
      </w:r>
      <w:r w:rsidR="00EA323A" w:rsidRPr="00EA323A">
        <w:rPr>
          <w:i/>
          <w:iCs/>
        </w:rPr>
        <w:t xml:space="preserve"> выпадающий список, содержащий допустимые типы модулей (DM3, DM3W, DM4, DM4W</w:t>
      </w:r>
      <w:r w:rsidR="00EA323A">
        <w:rPr>
          <w:i/>
          <w:iCs/>
        </w:rPr>
        <w:t xml:space="preserve">)    </w:t>
      </w:r>
      <w:r w:rsidR="00EA323A">
        <w:t xml:space="preserve">Как обычному человеку разобраться в этой информации? Нигде в РЭ ни объясняется что такое </w:t>
      </w:r>
      <w:r w:rsidR="00EA323A" w:rsidRPr="00EA323A">
        <w:t>DM3</w:t>
      </w:r>
      <w:r w:rsidR="00EA323A">
        <w:t xml:space="preserve"> и т.п.</w:t>
      </w:r>
    </w:p>
    <w:p w14:paraId="03C6AFD3" w14:textId="15F0F9C0" w:rsidR="00EA323A" w:rsidRPr="00EA323A" w:rsidRDefault="00EA323A" w:rsidP="000938A9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Стр.240.</w:t>
      </w:r>
      <w:r w:rsidR="003962D2">
        <w:t xml:space="preserve"> П.2.22 </w:t>
      </w:r>
      <w:r w:rsidR="003962D2" w:rsidRPr="003962D2">
        <w:t>Настройка режима обмена данными модулей дискретных входов,</w:t>
      </w:r>
      <w:r w:rsidR="003962D2">
        <w:t xml:space="preserve"> </w:t>
      </w:r>
      <w:r w:rsidR="003962D2" w:rsidRPr="003962D2">
        <w:t>входов-выходов</w:t>
      </w:r>
      <w:r>
        <w:t xml:space="preserve"> </w:t>
      </w:r>
      <w:r w:rsidR="003962D2">
        <w:t xml:space="preserve">  </w:t>
      </w:r>
      <w:r w:rsidRPr="003962D2">
        <w:rPr>
          <w:i/>
          <w:iCs/>
        </w:rPr>
        <w:t>Для настройки режима обмена данными необходимо ARIS-23xx перевести в режим</w:t>
      </w:r>
      <w:r w:rsidR="003962D2" w:rsidRPr="003962D2">
        <w:rPr>
          <w:i/>
          <w:iCs/>
        </w:rPr>
        <w:t xml:space="preserve"> «Сервис» (см. п. 2.34.1) или «Наладка» (см. п. 2.34.3).</w:t>
      </w:r>
      <w:r w:rsidR="003962D2">
        <w:t xml:space="preserve">  В режимах «Сервис» и «Наладка» нет возможности выбрать шину передачи данных. Это возможно только в расширенном режиме наладки «Наладка(М)»    </w:t>
      </w:r>
    </w:p>
    <w:p w14:paraId="68B99DDD" w14:textId="5A3664F2" w:rsidR="000938A9" w:rsidRPr="00BE2A3C" w:rsidRDefault="000938A9" w:rsidP="000938A9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 xml:space="preserve">Стр.241. В двух местах на странице встречается фраза: </w:t>
      </w:r>
      <w:r w:rsidRPr="000938A9">
        <w:rPr>
          <w:i/>
          <w:iCs/>
        </w:rPr>
        <w:t>необходимо установить флажок в столбце «Быстрая шина/модуль РЗА»</w:t>
      </w:r>
      <w:r>
        <w:rPr>
          <w:i/>
          <w:iCs/>
        </w:rPr>
        <w:t xml:space="preserve">     </w:t>
      </w:r>
      <w:r>
        <w:t xml:space="preserve">Нет такого столбца. Есть в С3 - Быстрая шина/РЗА, в остальных модулей </w:t>
      </w:r>
      <w:r w:rsidRPr="000938A9">
        <w:t xml:space="preserve">- </w:t>
      </w:r>
      <w:r>
        <w:t>Быстрая шина/</w:t>
      </w:r>
      <w:r w:rsidRPr="000938A9">
        <w:t xml:space="preserve"> </w:t>
      </w:r>
      <w:r>
        <w:t xml:space="preserve">модуль </w:t>
      </w:r>
      <w:r w:rsidRPr="00EA323A">
        <w:rPr>
          <w:lang w:val="en-US"/>
        </w:rPr>
        <w:t>DM</w:t>
      </w:r>
    </w:p>
    <w:p w14:paraId="5E846E89" w14:textId="77777777" w:rsidR="00BE2A3C" w:rsidRDefault="00BE2A3C" w:rsidP="00BE2A3C">
      <w:pPr>
        <w:pStyle w:val="a3"/>
        <w:numPr>
          <w:ilvl w:val="0"/>
          <w:numId w:val="12"/>
        </w:numPr>
      </w:pPr>
      <w:r w:rsidRPr="00A4230B">
        <w:t>Стр.8. Дополнительные функции. Чем отличаются пункты «</w:t>
      </w:r>
      <w:r w:rsidRPr="00A4230B">
        <w:rPr>
          <w:i/>
          <w:iCs/>
        </w:rPr>
        <w:t>измерение аналоговых сигналов</w:t>
      </w:r>
      <w:r w:rsidRPr="00A4230B">
        <w:t>» и «</w:t>
      </w:r>
      <w:r w:rsidRPr="00A4230B">
        <w:rPr>
          <w:i/>
          <w:iCs/>
        </w:rPr>
        <w:t>измерение текущих фазных токов, напряжений</w:t>
      </w:r>
      <w:r w:rsidRPr="00A4230B">
        <w:t>»</w:t>
      </w:r>
      <w:r>
        <w:t>?</w:t>
      </w:r>
    </w:p>
    <w:p w14:paraId="19915BA8" w14:textId="77777777" w:rsidR="00BE2A3C" w:rsidRPr="00F0188A" w:rsidRDefault="00BE2A3C" w:rsidP="00BE2A3C">
      <w:pPr>
        <w:pStyle w:val="a3"/>
        <w:numPr>
          <w:ilvl w:val="0"/>
          <w:numId w:val="12"/>
        </w:numPr>
      </w:pPr>
      <w:r w:rsidRPr="00F0188A">
        <w:t xml:space="preserve">Стр.9. Дважды повторяются строки с Номинальный ток 3I0, А </w:t>
      </w:r>
      <w:r>
        <w:t>. Сначала строки с Р3 и с Р4, а ниже еще раз с Р1, Р2, Р4 и с Р3.</w:t>
      </w:r>
    </w:p>
    <w:p w14:paraId="7876065B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 xml:space="preserve">Стр.16. Опечатка. </w:t>
      </w:r>
      <w:proofErr w:type="spellStart"/>
      <w:r w:rsidRPr="00A4230B">
        <w:t>у</w:t>
      </w:r>
      <w:r w:rsidRPr="00A4230B">
        <w:rPr>
          <w:u w:val="single"/>
        </w:rPr>
        <w:t>сок</w:t>
      </w:r>
      <w:r w:rsidRPr="00A4230B">
        <w:t>рение</w:t>
      </w:r>
      <w:proofErr w:type="spellEnd"/>
      <w:r w:rsidRPr="00A4230B">
        <w:t xml:space="preserve"> (</w:t>
      </w:r>
      <w:proofErr w:type="spellStart"/>
      <w:r w:rsidRPr="00A4230B">
        <w:t>trip_uskor</w:t>
      </w:r>
      <w:proofErr w:type="spellEnd"/>
      <w:r w:rsidRPr="00A4230B">
        <w:t>).</w:t>
      </w:r>
    </w:p>
    <w:p w14:paraId="62DED874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 xml:space="preserve">Стр.18. Опечатка. </w:t>
      </w:r>
      <w:proofErr w:type="spellStart"/>
      <w:r w:rsidRPr="00A4230B">
        <w:t>Дискретны</w:t>
      </w:r>
      <w:r w:rsidRPr="00A4230B">
        <w:rPr>
          <w:b/>
          <w:bCs/>
          <w:u w:val="single"/>
        </w:rPr>
        <w:t>Е</w:t>
      </w:r>
      <w:proofErr w:type="spellEnd"/>
      <w:r w:rsidRPr="00A4230B">
        <w:t xml:space="preserve"> входы, на которые конфигурируются сигналы РПВ и РПО</w:t>
      </w:r>
    </w:p>
    <w:p w14:paraId="1A22BCAD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>Стр.18. Опечатка. Сброс сигнала</w:t>
      </w:r>
      <w:r>
        <w:t xml:space="preserve"> (</w:t>
      </w:r>
      <w:proofErr w:type="spellStart"/>
      <w:r w:rsidRPr="00A4230B">
        <w:t>Spont_open</w:t>
      </w:r>
      <w:proofErr w:type="spellEnd"/>
      <w:r w:rsidRPr="00A4230B">
        <w:t xml:space="preserve"> </w:t>
      </w:r>
      <w:r>
        <w:t>должен быть здесь)</w:t>
      </w:r>
      <w:r w:rsidRPr="00A4230B">
        <w:t xml:space="preserve"> выполняется при сбросе сигнала </w:t>
      </w:r>
      <w:proofErr w:type="spellStart"/>
      <w:r w:rsidRPr="00A4230B">
        <w:rPr>
          <w:u w:val="single"/>
        </w:rPr>
        <w:t>Spont_open</w:t>
      </w:r>
      <w:proofErr w:type="spellEnd"/>
      <w:r w:rsidRPr="00A4230B">
        <w:t xml:space="preserve"> аварийного отключения.</w:t>
      </w:r>
    </w:p>
    <w:p w14:paraId="41ACE6DB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 xml:space="preserve">Стр.40. </w:t>
      </w:r>
      <w:proofErr w:type="spellStart"/>
      <w:r w:rsidRPr="00A4230B">
        <w:t>Опечатка.Данный</w:t>
      </w:r>
      <w:proofErr w:type="spellEnd"/>
      <w:r w:rsidRPr="00A4230B">
        <w:t xml:space="preserve"> вход (</w:t>
      </w:r>
      <w:r w:rsidRPr="00A4230B">
        <w:rPr>
          <w:u w:val="single"/>
        </w:rPr>
        <w:t>чего-то не хватает</w:t>
      </w:r>
      <w:r w:rsidRPr="00A4230B">
        <w:t>) быть сконфигурирован на кнопку на терминале…</w:t>
      </w:r>
    </w:p>
    <w:p w14:paraId="21212744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>Стр.16. «</w:t>
      </w:r>
      <w:r w:rsidRPr="00A4230B">
        <w:rPr>
          <w:i/>
          <w:iCs/>
        </w:rPr>
        <w:t xml:space="preserve">В режиме импульсного сигнала (XB1=1) отключение прекращается через выдержку времени </w:t>
      </w:r>
      <w:proofErr w:type="spellStart"/>
      <w:r w:rsidRPr="00A4230B">
        <w:rPr>
          <w:i/>
          <w:iCs/>
        </w:rPr>
        <w:t>T_long_open</w:t>
      </w:r>
      <w:proofErr w:type="spellEnd"/>
      <w:r w:rsidRPr="00A4230B">
        <w:rPr>
          <w:i/>
          <w:iCs/>
        </w:rPr>
        <w:t xml:space="preserve"> и срабатывает выход </w:t>
      </w:r>
      <w:proofErr w:type="spellStart"/>
      <w:r w:rsidRPr="00A4230B">
        <w:rPr>
          <w:i/>
          <w:iCs/>
        </w:rPr>
        <w:t>Long_open</w:t>
      </w:r>
      <w:proofErr w:type="spellEnd"/>
      <w:r w:rsidRPr="00A4230B">
        <w:rPr>
          <w:i/>
          <w:iCs/>
        </w:rPr>
        <w:t>, сигнализирующий о длительном отключении</w:t>
      </w:r>
      <w:r w:rsidRPr="00A4230B">
        <w:t xml:space="preserve">». В режиме (XB1=1) если уставка </w:t>
      </w:r>
      <w:r w:rsidRPr="00A4230B">
        <w:rPr>
          <w:lang w:val="en-US"/>
        </w:rPr>
        <w:t>T</w:t>
      </w:r>
      <w:r w:rsidRPr="00A4230B">
        <w:t>_</w:t>
      </w:r>
      <w:r w:rsidRPr="00A4230B">
        <w:rPr>
          <w:lang w:val="en-US"/>
        </w:rPr>
        <w:t>long</w:t>
      </w:r>
      <w:r w:rsidRPr="00A4230B">
        <w:t>_</w:t>
      </w:r>
      <w:r w:rsidRPr="00A4230B">
        <w:rPr>
          <w:lang w:val="en-US"/>
        </w:rPr>
        <w:t>open</w:t>
      </w:r>
      <w:r w:rsidRPr="00A4230B">
        <w:t xml:space="preserve">&gt;0,1 с отключение прекращается так же через 100 </w:t>
      </w:r>
      <w:proofErr w:type="spellStart"/>
      <w:r w:rsidRPr="00A4230B">
        <w:t>мсек</w:t>
      </w:r>
      <w:proofErr w:type="spellEnd"/>
      <w:r w:rsidRPr="00A4230B">
        <w:t xml:space="preserve"> после того, как сработает вход KQT. </w:t>
      </w:r>
    </w:p>
    <w:p w14:paraId="0FEC2F07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 xml:space="preserve">Стр.17. В схеме «Алгоритм управления выключателем» у элемента </w:t>
      </w:r>
      <w:r w:rsidRPr="00A4230B">
        <w:rPr>
          <w:lang w:val="en-US"/>
        </w:rPr>
        <w:t>AND</w:t>
      </w:r>
      <w:r w:rsidRPr="00A4230B">
        <w:t>8 3 входа, в алгоритме «</w:t>
      </w:r>
      <w:r w:rsidRPr="00A4230B">
        <w:rPr>
          <w:lang w:val="en-US"/>
        </w:rPr>
        <w:t>TRIP</w:t>
      </w:r>
      <w:r w:rsidRPr="00A4230B">
        <w:t xml:space="preserve">» терминала ввода у элемента </w:t>
      </w:r>
      <w:r w:rsidRPr="00A4230B">
        <w:rPr>
          <w:lang w:val="en-US"/>
        </w:rPr>
        <w:t>AND</w:t>
      </w:r>
      <w:r w:rsidRPr="00A4230B">
        <w:t>8 4 входа.</w:t>
      </w:r>
    </w:p>
    <w:p w14:paraId="72D4D26B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>Стр.18. «</w:t>
      </w:r>
      <w:r w:rsidRPr="00A4230B">
        <w:rPr>
          <w:i/>
          <w:iCs/>
        </w:rPr>
        <w:t>Сброс выхода RF выполняется следующими способами: …. – при сбросе сигнализации – нажатие кнопки «Сброс» на ИЧМ терминала</w:t>
      </w:r>
      <w:r w:rsidRPr="00A4230B">
        <w:t>». Добавить: «и при наличии сигнала положения «отключено» (KQT).»</w:t>
      </w:r>
    </w:p>
    <w:p w14:paraId="69993985" w14:textId="77777777" w:rsidR="00BE2A3C" w:rsidRDefault="00BE2A3C" w:rsidP="00BE2A3C">
      <w:pPr>
        <w:pStyle w:val="a3"/>
        <w:numPr>
          <w:ilvl w:val="0"/>
          <w:numId w:val="12"/>
        </w:numPr>
      </w:pPr>
      <w:r w:rsidRPr="00A4230B">
        <w:t>Стр.18. Упомянутый выходной сигнал «Блокировка цепей включения» отсутствует на схеме алгоритма.</w:t>
      </w:r>
    </w:p>
    <w:p w14:paraId="36409DD3" w14:textId="77777777" w:rsidR="00BE2A3C" w:rsidRPr="00A4230B" w:rsidRDefault="00BE2A3C" w:rsidP="00BE2A3C">
      <w:pPr>
        <w:pStyle w:val="a3"/>
        <w:numPr>
          <w:ilvl w:val="0"/>
          <w:numId w:val="12"/>
        </w:numPr>
      </w:pPr>
      <w:r>
        <w:t xml:space="preserve">Стр.19. Уставка </w:t>
      </w:r>
      <w:r w:rsidRPr="00A4230B">
        <w:t>XB2</w:t>
      </w:r>
      <w:r>
        <w:t xml:space="preserve"> - </w:t>
      </w:r>
      <w:r w:rsidRPr="00A4230B">
        <w:t>Инверсия сигнала «Привод не готов»</w:t>
      </w:r>
      <w:r>
        <w:t>. Добавить, что</w:t>
      </w:r>
      <w:r w:rsidRPr="00A4230B">
        <w:t xml:space="preserve"> </w:t>
      </w:r>
      <w:r>
        <w:t xml:space="preserve">только для </w:t>
      </w:r>
      <w:r>
        <w:rPr>
          <w:sz w:val="23"/>
          <w:szCs w:val="23"/>
        </w:rPr>
        <w:t>сигнала «Блокировка цепей включения 1»</w:t>
      </w:r>
    </w:p>
    <w:p w14:paraId="67F380D1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>Стр.40. «</w:t>
      </w:r>
      <w:r w:rsidRPr="00A4230B">
        <w:rPr>
          <w:i/>
          <w:iCs/>
        </w:rPr>
        <w:t xml:space="preserve">ВНР выводится из действия установкой сигнала на вход </w:t>
      </w:r>
      <w:proofErr w:type="spellStart"/>
      <w:r w:rsidRPr="00A4230B">
        <w:rPr>
          <w:i/>
          <w:iCs/>
        </w:rPr>
        <w:t>Key_VNR_block</w:t>
      </w:r>
      <w:proofErr w:type="spellEnd"/>
      <w:r w:rsidRPr="00A4230B">
        <w:rPr>
          <w:i/>
          <w:iCs/>
        </w:rPr>
        <w:t xml:space="preserve"> – вывод ВНР. Данный вход быть сконфигурирован на кнопку на терминале или дискретный вход, на который подключается внешний ключ. </w:t>
      </w:r>
      <w:r w:rsidRPr="00A4230B">
        <w:rPr>
          <w:i/>
          <w:iCs/>
          <w:u w:val="single"/>
        </w:rPr>
        <w:t>Также ВНР выводится из работы уставкой</w:t>
      </w:r>
      <w:r w:rsidRPr="00A4230B">
        <w:rPr>
          <w:i/>
          <w:iCs/>
        </w:rPr>
        <w:t xml:space="preserve"> XB1.</w:t>
      </w:r>
      <w:r w:rsidRPr="00A4230B">
        <w:t>». Не "также". Функция вводится в работу уставкой согласно бланка уставок перед вводом в эксплуатацию. А оперативно вводится\выводится при помощи ключа(или кнопки на ИЧМ) во время эксплуатации. Это разные вещи.</w:t>
      </w:r>
    </w:p>
    <w:p w14:paraId="03A1B19D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>Стр.40. Описание, когда сбрасывается готовность ВНР. Необходимо добавить еще одно условие: наличие сигнала «</w:t>
      </w:r>
      <w:proofErr w:type="spellStart"/>
      <w:r w:rsidRPr="00A4230B">
        <w:t>DI_AVR_block</w:t>
      </w:r>
      <w:proofErr w:type="spellEnd"/>
      <w:r w:rsidRPr="00A4230B">
        <w:t>(Запрет АВР)».</w:t>
      </w:r>
    </w:p>
    <w:p w14:paraId="6D2785C9" w14:textId="77777777" w:rsidR="00BE2A3C" w:rsidRPr="00A4230B" w:rsidRDefault="00BE2A3C" w:rsidP="00BE2A3C">
      <w:pPr>
        <w:pStyle w:val="a3"/>
        <w:numPr>
          <w:ilvl w:val="0"/>
          <w:numId w:val="12"/>
        </w:numPr>
      </w:pPr>
      <w:r w:rsidRPr="00A4230B">
        <w:t xml:space="preserve">Стр.62. Рис.1.23. На вход элемента </w:t>
      </w:r>
      <w:r w:rsidRPr="00A4230B">
        <w:rPr>
          <w:lang w:val="en-US"/>
        </w:rPr>
        <w:t>OR</w:t>
      </w:r>
      <w:r w:rsidRPr="00A4230B">
        <w:t xml:space="preserve">8 поступает сигнал «выход </w:t>
      </w:r>
      <w:r w:rsidRPr="00A4230B">
        <w:rPr>
          <w:lang w:val="en-US"/>
        </w:rPr>
        <w:t>EQ</w:t>
      </w:r>
      <w:r w:rsidRPr="00A4230B">
        <w:t>3(см.рис.1.22)». На рисунке 1.22 эта связь отсутствует.</w:t>
      </w:r>
    </w:p>
    <w:p w14:paraId="73CB6F94" w14:textId="2044613D" w:rsidR="00BE2A3C" w:rsidRDefault="00BE2A3C" w:rsidP="00BE2A3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A4230B">
        <w:lastRenderedPageBreak/>
        <w:t xml:space="preserve">П.1.3.14 Токовая защита нулевой последовательности. Наверное, в этом пункте стоит написать, что часть алгоритма, реагирующая на токи высших гармоник нулевой последовательности не предусмотрена на модулях с «грубыми» входами </w:t>
      </w:r>
      <w:r w:rsidRPr="00A4230B">
        <w:rPr>
          <w:lang w:val="en-US"/>
        </w:rPr>
        <w:t>I</w:t>
      </w:r>
      <w:r w:rsidRPr="00A4230B">
        <w:t>4 (</w:t>
      </w:r>
      <w:r w:rsidRPr="00A4230B">
        <w:rPr>
          <w:lang w:val="en-US"/>
        </w:rPr>
        <w:t>P</w:t>
      </w:r>
      <w:r w:rsidRPr="00A4230B">
        <w:t xml:space="preserve">3, </w:t>
      </w:r>
      <w:r w:rsidRPr="00A4230B">
        <w:rPr>
          <w:lang w:val="en-US"/>
        </w:rPr>
        <w:t>P</w:t>
      </w:r>
      <w:r w:rsidRPr="00A4230B">
        <w:t>4).</w:t>
      </w:r>
    </w:p>
    <w:sectPr w:rsidR="00BE2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4BF"/>
    <w:multiLevelType w:val="hybridMultilevel"/>
    <w:tmpl w:val="70501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570"/>
    <w:multiLevelType w:val="hybridMultilevel"/>
    <w:tmpl w:val="4F8E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1296F"/>
    <w:multiLevelType w:val="hybridMultilevel"/>
    <w:tmpl w:val="AAF0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66AB"/>
    <w:multiLevelType w:val="hybridMultilevel"/>
    <w:tmpl w:val="4F8E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36639"/>
    <w:multiLevelType w:val="hybridMultilevel"/>
    <w:tmpl w:val="4F8E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81F93"/>
    <w:multiLevelType w:val="hybridMultilevel"/>
    <w:tmpl w:val="4F8E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4CA7"/>
    <w:multiLevelType w:val="hybridMultilevel"/>
    <w:tmpl w:val="48B81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0210F"/>
    <w:multiLevelType w:val="hybridMultilevel"/>
    <w:tmpl w:val="4F8E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04F4F"/>
    <w:multiLevelType w:val="hybridMultilevel"/>
    <w:tmpl w:val="4F8E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27C36"/>
    <w:multiLevelType w:val="hybridMultilevel"/>
    <w:tmpl w:val="4F8E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74DE5"/>
    <w:multiLevelType w:val="hybridMultilevel"/>
    <w:tmpl w:val="1A58F7C4"/>
    <w:lvl w:ilvl="0" w:tplc="041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1" w15:restartNumberingAfterBreak="0">
    <w:nsid w:val="79D402C7"/>
    <w:multiLevelType w:val="hybridMultilevel"/>
    <w:tmpl w:val="4F8E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29491">
    <w:abstractNumId w:val="3"/>
  </w:num>
  <w:num w:numId="2" w16cid:durableId="428697383">
    <w:abstractNumId w:val="2"/>
  </w:num>
  <w:num w:numId="3" w16cid:durableId="1918174751">
    <w:abstractNumId w:val="0"/>
  </w:num>
  <w:num w:numId="4" w16cid:durableId="1775518468">
    <w:abstractNumId w:val="10"/>
  </w:num>
  <w:num w:numId="5" w16cid:durableId="1578707932">
    <w:abstractNumId w:val="11"/>
  </w:num>
  <w:num w:numId="6" w16cid:durableId="691762255">
    <w:abstractNumId w:val="7"/>
  </w:num>
  <w:num w:numId="7" w16cid:durableId="1467814673">
    <w:abstractNumId w:val="5"/>
  </w:num>
  <w:num w:numId="8" w16cid:durableId="1762216498">
    <w:abstractNumId w:val="1"/>
  </w:num>
  <w:num w:numId="9" w16cid:durableId="1763405203">
    <w:abstractNumId w:val="8"/>
  </w:num>
  <w:num w:numId="10" w16cid:durableId="1493369910">
    <w:abstractNumId w:val="9"/>
  </w:num>
  <w:num w:numId="11" w16cid:durableId="19196363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4340801">
    <w:abstractNumId w:val="6"/>
  </w:num>
  <w:num w:numId="13" w16cid:durableId="338852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91"/>
    <w:rsid w:val="00027784"/>
    <w:rsid w:val="00071BD6"/>
    <w:rsid w:val="000777EE"/>
    <w:rsid w:val="00080615"/>
    <w:rsid w:val="0009030A"/>
    <w:rsid w:val="000938A9"/>
    <w:rsid w:val="000C0CB7"/>
    <w:rsid w:val="00126210"/>
    <w:rsid w:val="001315A6"/>
    <w:rsid w:val="001336A1"/>
    <w:rsid w:val="00144991"/>
    <w:rsid w:val="00193ACA"/>
    <w:rsid w:val="00197356"/>
    <w:rsid w:val="001F34D5"/>
    <w:rsid w:val="001F3B50"/>
    <w:rsid w:val="001F6BDF"/>
    <w:rsid w:val="00272C4C"/>
    <w:rsid w:val="002C3707"/>
    <w:rsid w:val="002D1B77"/>
    <w:rsid w:val="00301F50"/>
    <w:rsid w:val="00374FCC"/>
    <w:rsid w:val="003962D2"/>
    <w:rsid w:val="003F56A6"/>
    <w:rsid w:val="0040096D"/>
    <w:rsid w:val="004151DA"/>
    <w:rsid w:val="00471874"/>
    <w:rsid w:val="00480631"/>
    <w:rsid w:val="00496374"/>
    <w:rsid w:val="00497652"/>
    <w:rsid w:val="004A4997"/>
    <w:rsid w:val="004B64AC"/>
    <w:rsid w:val="004C1DCF"/>
    <w:rsid w:val="004D201B"/>
    <w:rsid w:val="00556404"/>
    <w:rsid w:val="005D0A54"/>
    <w:rsid w:val="00654D74"/>
    <w:rsid w:val="006A3475"/>
    <w:rsid w:val="006D3567"/>
    <w:rsid w:val="00701A02"/>
    <w:rsid w:val="0073210B"/>
    <w:rsid w:val="00767B42"/>
    <w:rsid w:val="007B464D"/>
    <w:rsid w:val="00812D88"/>
    <w:rsid w:val="00823C36"/>
    <w:rsid w:val="00824CC6"/>
    <w:rsid w:val="00831C1B"/>
    <w:rsid w:val="00835ACE"/>
    <w:rsid w:val="00844813"/>
    <w:rsid w:val="008D017F"/>
    <w:rsid w:val="009976D8"/>
    <w:rsid w:val="00A013CF"/>
    <w:rsid w:val="00A4230B"/>
    <w:rsid w:val="00B24525"/>
    <w:rsid w:val="00B544D1"/>
    <w:rsid w:val="00B71604"/>
    <w:rsid w:val="00B7485C"/>
    <w:rsid w:val="00BA3AED"/>
    <w:rsid w:val="00BD7855"/>
    <w:rsid w:val="00BE2A3C"/>
    <w:rsid w:val="00C20501"/>
    <w:rsid w:val="00C34022"/>
    <w:rsid w:val="00C70B8A"/>
    <w:rsid w:val="00C71F69"/>
    <w:rsid w:val="00CE3208"/>
    <w:rsid w:val="00D6141D"/>
    <w:rsid w:val="00D75842"/>
    <w:rsid w:val="00DF06D5"/>
    <w:rsid w:val="00E03FF5"/>
    <w:rsid w:val="00E122E7"/>
    <w:rsid w:val="00E63B64"/>
    <w:rsid w:val="00E67E81"/>
    <w:rsid w:val="00EA323A"/>
    <w:rsid w:val="00EB4AF9"/>
    <w:rsid w:val="00EE1904"/>
    <w:rsid w:val="00F0188A"/>
    <w:rsid w:val="00F106B2"/>
    <w:rsid w:val="00FA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810E"/>
  <w15:chartTrackingRefBased/>
  <w15:docId w15:val="{D3A58EF9-E715-4BED-9F1D-22DED1D1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CF"/>
    <w:pPr>
      <w:ind w:left="720"/>
      <w:contextualSpacing/>
    </w:pPr>
  </w:style>
  <w:style w:type="paragraph" w:customStyle="1" w:styleId="Default">
    <w:name w:val="Default"/>
    <w:rsid w:val="000C0C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34022"/>
    <w:rPr>
      <w:color w:val="0000FF"/>
      <w:u w:val="single"/>
    </w:rPr>
  </w:style>
  <w:style w:type="character" w:customStyle="1" w:styleId="samechanpart">
    <w:name w:val="same_chan_part"/>
    <w:basedOn w:val="a0"/>
    <w:rsid w:val="00C3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Шумков Сергей Валерьевич</dc:creator>
  <cp:keywords/>
  <dc:description/>
  <cp:lastModifiedBy>Шумков Сергей Валерьевич</cp:lastModifiedBy>
  <cp:revision>5</cp:revision>
  <dcterms:created xsi:type="dcterms:W3CDTF">2021-08-06T02:32:00Z</dcterms:created>
  <dcterms:modified xsi:type="dcterms:W3CDTF">2022-09-13T02:57:00Z</dcterms:modified>
</cp:coreProperties>
</file>