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66E0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1C548C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941D1B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76426B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258D8F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AE89A9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353E9C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638635" w14:textId="77777777" w:rsidR="00C4651E" w:rsidRDefault="00C4651E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75E0FF" w14:textId="77777777" w:rsidR="00C4651E" w:rsidRDefault="00C4651E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754E54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DE523C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664AF6B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E66D2B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BED609" w14:textId="77777777" w:rsidR="00DD6292" w:rsidRDefault="00DD6292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4A0421" w14:textId="5982B19C" w:rsidR="007513E7" w:rsidRPr="00657760" w:rsidRDefault="007513E7" w:rsidP="007513E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  <w:r w:rsidRPr="00657760">
        <w:rPr>
          <w:rFonts w:ascii="Times New Roman" w:hAnsi="Times New Roman" w:cs="Times New Roman"/>
          <w:sz w:val="28"/>
          <w:szCs w:val="28"/>
        </w:rPr>
        <w:t xml:space="preserve"> ДЛЯ ПРОГРАММЫ «</w:t>
      </w:r>
      <w:r w:rsidR="00714285">
        <w:rPr>
          <w:rFonts w:ascii="Times New Roman" w:hAnsi="Times New Roman" w:cs="Times New Roman"/>
          <w:sz w:val="28"/>
          <w:szCs w:val="28"/>
        </w:rPr>
        <w:t>АВТОГОНКИ</w:t>
      </w:r>
      <w:r w:rsidRPr="00657760">
        <w:rPr>
          <w:rFonts w:ascii="Times New Roman" w:hAnsi="Times New Roman" w:cs="Times New Roman"/>
          <w:sz w:val="28"/>
          <w:szCs w:val="28"/>
        </w:rPr>
        <w:t>»</w:t>
      </w:r>
    </w:p>
    <w:p w14:paraId="0F428013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2DBF3F" w14:textId="77777777" w:rsidR="00A75F04" w:rsidRDefault="00A75F04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A75F04" w:rsidSect="001F06CB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sdt>
      <w:sdtPr>
        <w:id w:val="-1050455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43817" w14:textId="3E2EBBFA" w:rsidR="007513E7" w:rsidRPr="00A75F04" w:rsidRDefault="00A75F04" w:rsidP="00A75F04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75F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1D5012D" w14:textId="740F49E7" w:rsidR="004E3DB0" w:rsidRPr="004E3DB0" w:rsidRDefault="007513E7" w:rsidP="004E3DB0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D62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62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62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452915" w:history="1">
            <w:r w:rsidR="004E3DB0"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НАЗНАЧЕНИЕ ПРОГРАММЫ</w:t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_Toc135452915 \h </w:instrText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E3DB0"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AF32A" w14:textId="7995A1E0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16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Функциональн</w:t>
            </w:r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</w:t>
            </w:r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 назначение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_Toc135452916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F679B" w14:textId="71AFB84D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17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Эксплуатационное назначение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_Toc135452917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65483" w14:textId="5B0A43F5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18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Состав функций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_Toc135452918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51011" w14:textId="66D9EFAF" w:rsidR="004E3DB0" w:rsidRPr="004E3DB0" w:rsidRDefault="004E3DB0" w:rsidP="004E3DB0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19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УСЛОВИЯ ВЫПОЛНЕНИЯ ПРОГРАММЫ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_Toc135452919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61400" w14:textId="41D4C6F3" w:rsidR="004E3DB0" w:rsidRPr="004E3DB0" w:rsidRDefault="004E3DB0" w:rsidP="004E3DB0">
          <w:pPr>
            <w:pStyle w:val="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0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Требования к техническим средствам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_Toc135452920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A03D7" w14:textId="4B16088A" w:rsidR="004E3DB0" w:rsidRPr="004E3DB0" w:rsidRDefault="004E3DB0" w:rsidP="004E3DB0">
          <w:pPr>
            <w:pStyle w:val="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1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Требования к программной среде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_Toc135452921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21FA8" w14:textId="1E42D04A" w:rsidR="004E3DB0" w:rsidRPr="004E3DB0" w:rsidRDefault="004E3DB0" w:rsidP="004E3DB0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2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ВЫПОЛНЕНИЕ ПРОГРАММЫ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_Toc135452922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52D9F" w14:textId="43E528E2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3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Запуск программы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_Toc135452923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1271" w14:textId="3F43982C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4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Регистрация в системе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_Toc135452924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43F43" w14:textId="4EE559FB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5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Просмотр информационной справки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_Toc135452925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BA862" w14:textId="25001D6C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6" w:history="1">
            <w:r w:rsidRPr="004E3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4E3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Управление игровым процессом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_Toc135452926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9688" w14:textId="0915B8B7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7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 Просмотр игровой статистики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_Toc135452927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6E4EE" w14:textId="62B6E77B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8" w:history="1">
            <w:r w:rsidRPr="004E3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3.6 Завершение работы программы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_Toc135452928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94C51" w14:textId="009BC798" w:rsidR="004E3DB0" w:rsidRPr="004E3DB0" w:rsidRDefault="004E3DB0" w:rsidP="004E3DB0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29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СООБЩЕНИЯ ОПЕРАТОРУ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_Toc135452929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16856" w14:textId="2E33686D" w:rsidR="004E3DB0" w:rsidRP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2930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Сообщения в окне регистрации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_Toc135452930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C8BD2" w14:textId="1C940CD4" w:rsidR="004E3DB0" w:rsidRDefault="004E3DB0" w:rsidP="004E3DB0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5452931" w:history="1">
            <w:r w:rsidRPr="004E3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Сообщения в окне игровой сессии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_Toc135452931 \h </w:instrTex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0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E3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893B5" w14:textId="228CFCAA" w:rsidR="007513E7" w:rsidRDefault="007513E7" w:rsidP="00A75F04">
          <w:pPr>
            <w:spacing w:line="360" w:lineRule="auto"/>
            <w:jc w:val="both"/>
          </w:pPr>
          <w:r w:rsidRPr="00DD62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310AB2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D7532A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7513E7" w:rsidSect="00DD6292">
          <w:footerReference w:type="default" r:id="rId9"/>
          <w:pgSz w:w="11906" w:h="16838"/>
          <w:pgMar w:top="1134" w:right="567" w:bottom="1134" w:left="1134" w:header="709" w:footer="709" w:gutter="0"/>
          <w:pgNumType w:start="1"/>
          <w:cols w:space="708"/>
          <w:docGrid w:linePitch="360"/>
        </w:sectPr>
      </w:pPr>
    </w:p>
    <w:p w14:paraId="3FC3C38F" w14:textId="77777777" w:rsidR="007513E7" w:rsidRDefault="007513E7" w:rsidP="007513E7">
      <w:pPr>
        <w:pStyle w:val="1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135316786"/>
      <w:bookmarkStart w:id="1" w:name="_Toc135452915"/>
      <w:r w:rsidRPr="00D02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 НАЗНАЧЕНИЕ ПРОГРАММЫ</w:t>
      </w:r>
      <w:bookmarkEnd w:id="0"/>
      <w:bookmarkEnd w:id="1"/>
    </w:p>
    <w:p w14:paraId="5432132C" w14:textId="77777777" w:rsidR="007513E7" w:rsidRPr="00714285" w:rsidRDefault="007513E7" w:rsidP="007513E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16711A" w14:textId="77777777" w:rsidR="007513E7" w:rsidRPr="00D02E89" w:rsidRDefault="007513E7" w:rsidP="007513E7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35316787"/>
      <w:bookmarkStart w:id="3" w:name="_Toc135452916"/>
      <w:r w:rsidRPr="00D02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 Функциональное назначение</w:t>
      </w:r>
      <w:bookmarkEnd w:id="2"/>
      <w:bookmarkEnd w:id="3"/>
    </w:p>
    <w:p w14:paraId="54BAFF0C" w14:textId="574AB81F" w:rsidR="007513E7" w:rsidRPr="00FF080A" w:rsidRDefault="007513E7" w:rsidP="007513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Функциональным назначением программы является предоставление пользователю возможности виртуально управлять автомобилем и соревноваться с компьютерными соперниками на трассе.</w:t>
      </w:r>
    </w:p>
    <w:p w14:paraId="0612E340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D66287" w14:textId="77777777" w:rsidR="007513E7" w:rsidRPr="00D02E89" w:rsidRDefault="007513E7" w:rsidP="007513E7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35316788"/>
      <w:bookmarkStart w:id="5" w:name="_Toc135452917"/>
      <w:r w:rsidRPr="00D02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 Эксплуатационное назначение</w:t>
      </w:r>
      <w:bookmarkEnd w:id="4"/>
      <w:bookmarkEnd w:id="5"/>
    </w:p>
    <w:p w14:paraId="1776ACB4" w14:textId="46A30EEF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может эксплуатироваться на любом пользовательском компьютере как на профильном предприятии, так и в домашней обстановке. Целевая аудитория программы пользователи в возрасте от восьми лет. Эксплуатация программного продукта может выполняться без специальной подготовки пользователем, имеющим базовые навыки работы с ОС Windows.</w:t>
      </w:r>
    </w:p>
    <w:p w14:paraId="7CDF5D46" w14:textId="77777777" w:rsidR="007513E7" w:rsidRPr="00D02E89" w:rsidRDefault="007513E7" w:rsidP="007513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CC353B" w14:textId="77777777" w:rsidR="007513E7" w:rsidRPr="00D02E89" w:rsidRDefault="007513E7" w:rsidP="007513E7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135316789"/>
      <w:bookmarkStart w:id="7" w:name="_Toc135452918"/>
      <w:r w:rsidRPr="00D02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 Состав функций</w:t>
      </w:r>
      <w:bookmarkEnd w:id="6"/>
      <w:bookmarkEnd w:id="7"/>
    </w:p>
    <w:p w14:paraId="3B22E8FB" w14:textId="77777777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2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обеспечивает </w:t>
      </w:r>
      <w:r w:rsidRPr="003670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следующих функций:</w:t>
      </w:r>
    </w:p>
    <w:p w14:paraId="1D34F3D5" w14:textId="77777777" w:rsidR="00A75F04" w:rsidRPr="00A75F04" w:rsidRDefault="007513E7" w:rsidP="00A75F04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5F04">
        <w:rPr>
          <w:rFonts w:ascii="Times New Roman" w:hAnsi="Times New Roman" w:cs="Times New Roman"/>
          <w:sz w:val="28"/>
          <w:szCs w:val="28"/>
        </w:rPr>
        <w:t>регистрация нового аккаунта;</w:t>
      </w:r>
    </w:p>
    <w:p w14:paraId="2F7E243C" w14:textId="3B6C4F00" w:rsidR="00A75F04" w:rsidRPr="00A75F04" w:rsidRDefault="007513E7" w:rsidP="00A75F04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5F04">
        <w:rPr>
          <w:rFonts w:ascii="Times New Roman" w:hAnsi="Times New Roman" w:cs="Times New Roman"/>
          <w:sz w:val="28"/>
          <w:szCs w:val="28"/>
        </w:rPr>
        <w:t>передвижение машины;</w:t>
      </w:r>
    </w:p>
    <w:p w14:paraId="7CBE95E7" w14:textId="4040DEBD" w:rsidR="00A75F04" w:rsidRPr="00A75F04" w:rsidRDefault="007513E7" w:rsidP="00A75F04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5F04">
        <w:rPr>
          <w:rFonts w:ascii="Times New Roman" w:hAnsi="Times New Roman" w:cs="Times New Roman"/>
          <w:sz w:val="28"/>
          <w:szCs w:val="28"/>
        </w:rPr>
        <w:t>выбор уровня сложности</w:t>
      </w:r>
      <w:r w:rsidR="00A75F04" w:rsidRPr="00A75F04">
        <w:rPr>
          <w:rFonts w:ascii="Times New Roman" w:hAnsi="Times New Roman" w:cs="Times New Roman"/>
          <w:sz w:val="28"/>
          <w:szCs w:val="28"/>
        </w:rPr>
        <w:t>.</w:t>
      </w:r>
    </w:p>
    <w:p w14:paraId="0C01863D" w14:textId="702F1ECE" w:rsidR="00A75F04" w:rsidRPr="00A75F04" w:rsidRDefault="007513E7" w:rsidP="00A75F04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5F04">
        <w:rPr>
          <w:rFonts w:ascii="Times New Roman" w:hAnsi="Times New Roman" w:cs="Times New Roman"/>
          <w:sz w:val="28"/>
          <w:szCs w:val="28"/>
        </w:rPr>
        <w:t>просмотр окна с результатами игроков</w:t>
      </w:r>
      <w:r w:rsidR="00A75F04" w:rsidRPr="00A75F04">
        <w:rPr>
          <w:rFonts w:ascii="Times New Roman" w:hAnsi="Times New Roman" w:cs="Times New Roman"/>
          <w:sz w:val="28"/>
          <w:szCs w:val="28"/>
        </w:rPr>
        <w:t>.</w:t>
      </w:r>
    </w:p>
    <w:p w14:paraId="12981A21" w14:textId="77777777" w:rsidR="007513E7" w:rsidRDefault="007513E7" w:rsidP="00A75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1325FB" w14:textId="3187911A" w:rsidR="00A75F04" w:rsidRPr="00A75F04" w:rsidRDefault="00A75F04" w:rsidP="00A75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A75F04" w:rsidRPr="00A75F04" w:rsidSect="0011682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E04B3F" w14:textId="77777777" w:rsidR="007513E7" w:rsidRPr="007513E7" w:rsidRDefault="007513E7" w:rsidP="007513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135316790"/>
      <w:bookmarkStart w:id="9" w:name="_Toc135452919"/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 УСЛОВИЯ ВЫПОЛНЕНИЯ ПРОГРАММЫ</w:t>
      </w:r>
      <w:bookmarkEnd w:id="8"/>
      <w:bookmarkEnd w:id="9"/>
    </w:p>
    <w:p w14:paraId="7DB3A393" w14:textId="77777777" w:rsidR="007513E7" w:rsidRPr="007513E7" w:rsidRDefault="007513E7" w:rsidP="007513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97299F" w14:textId="77777777" w:rsidR="007513E7" w:rsidRPr="007513E7" w:rsidRDefault="007513E7" w:rsidP="007513E7">
      <w:pPr>
        <w:keepNext/>
        <w:keepLines/>
        <w:spacing w:after="0" w:line="36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135245439"/>
      <w:bookmarkStart w:id="11" w:name="_Toc135316791"/>
      <w:bookmarkStart w:id="12" w:name="_Toc135452920"/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2.1 </w:t>
      </w:r>
      <w:bookmarkEnd w:id="10"/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техническим средствам</w:t>
      </w:r>
      <w:bookmarkEnd w:id="11"/>
      <w:bookmarkEnd w:id="12"/>
    </w:p>
    <w:p w14:paraId="622EDFC0" w14:textId="77777777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состав технических средств должен входить персональный компьютер, включающий в себя: </w:t>
      </w:r>
    </w:p>
    <w:p w14:paraId="25276CF7" w14:textId="77777777" w:rsid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оперативную память объёмом не менее 4 ГБ;</w:t>
      </w:r>
    </w:p>
    <w:p w14:paraId="18CD12CF" w14:textId="77777777" w:rsid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процессор, с частотой не менее 3.0 ГГц;</w:t>
      </w:r>
    </w:p>
    <w:p w14:paraId="40E87764" w14:textId="2AE470EE" w:rsidR="007513E7" w:rsidRP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менее 10 Гб свободного места на жестком диске.</w:t>
      </w:r>
    </w:p>
    <w:p w14:paraId="2F520469" w14:textId="77777777" w:rsidR="007513E7" w:rsidRP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8005B6" w14:textId="77777777" w:rsidR="007513E7" w:rsidRPr="007513E7" w:rsidRDefault="007513E7" w:rsidP="007513E7">
      <w:pPr>
        <w:keepNext/>
        <w:keepLines/>
        <w:spacing w:after="0" w:line="36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135245440"/>
      <w:bookmarkStart w:id="14" w:name="_Toc135316792"/>
      <w:bookmarkStart w:id="15" w:name="_Toc135452921"/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2.2 </w:t>
      </w:r>
      <w:bookmarkEnd w:id="13"/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программной среде</w:t>
      </w:r>
      <w:bookmarkEnd w:id="14"/>
      <w:bookmarkEnd w:id="15"/>
    </w:p>
    <w:p w14:paraId="62680D17" w14:textId="77777777" w:rsidR="007513E7" w:rsidRP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Персональный компьютер должен быть оснащён следующим программным обеспечением:</w:t>
      </w:r>
    </w:p>
    <w:p w14:paraId="4CCB183A" w14:textId="5D3B2F9B" w:rsidR="007513E7" w:rsidRP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операционной системой 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66D3FFD" w14:textId="77777777" w:rsidR="007513E7" w:rsidRP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программным пакетом .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Framework;</w:t>
      </w:r>
    </w:p>
    <w:p w14:paraId="483C9B5C" w14:textId="77777777" w:rsidR="007513E7" w:rsidRPr="007513E7" w:rsidRDefault="007513E7" w:rsidP="007513E7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драйверами программного обеспечения 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Server</w:t>
      </w: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 с базами данных.</w:t>
      </w:r>
    </w:p>
    <w:p w14:paraId="5820F914" w14:textId="77777777" w:rsidR="007513E7" w:rsidRP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Системные программные средства должны быть представлены лицензионной локализованной версией.</w:t>
      </w:r>
    </w:p>
    <w:p w14:paraId="0E575975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7513E7" w:rsidSect="001F06CB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AEE391" w14:textId="77777777" w:rsidR="007513E7" w:rsidRPr="003E2791" w:rsidRDefault="007513E7" w:rsidP="007513E7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35316793"/>
      <w:bookmarkStart w:id="17" w:name="_Toc135452922"/>
      <w:r w:rsidRPr="003E27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 ВЫПОЛНЕНИЕ ПРОГРАММЫ</w:t>
      </w:r>
      <w:bookmarkEnd w:id="16"/>
      <w:bookmarkEnd w:id="17"/>
    </w:p>
    <w:p w14:paraId="795D060B" w14:textId="77777777" w:rsidR="007513E7" w:rsidRDefault="007513E7" w:rsidP="007513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BDC212" w14:textId="77777777" w:rsidR="007513E7" w:rsidRPr="00137A9B" w:rsidRDefault="007513E7" w:rsidP="007513E7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135316794"/>
      <w:bookmarkStart w:id="19" w:name="_Toc135452923"/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 Запуск программы</w:t>
      </w:r>
      <w:bookmarkEnd w:id="18"/>
      <w:bookmarkEnd w:id="19"/>
    </w:p>
    <w:p w14:paraId="0ACAD993" w14:textId="74F03677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2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запуска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игры</w:t>
      </w:r>
      <w:r w:rsidRPr="00242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766D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Автогонки</w:t>
      </w:r>
      <w:r w:rsidRPr="00242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персональном </w:t>
      </w:r>
      <w:r w:rsidRPr="00242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компьютере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242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ператора необходимо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произвести двойное нажатие левой клавишей мыши по ярлыку «</w:t>
      </w:r>
      <w:r w:rsidR="00766D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Автогонки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Pr="00840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1).</w:t>
      </w:r>
    </w:p>
    <w:p w14:paraId="23099640" w14:textId="017B6A31" w:rsidR="007513E7" w:rsidRDefault="00766D02" w:rsidP="007513E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6D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A57B97" wp14:editId="45834CFD">
            <wp:extent cx="731583" cy="708721"/>
            <wp:effectExtent l="0" t="0" r="0" b="0"/>
            <wp:docPr id="113462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8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CEB" w14:textId="31395B78" w:rsidR="007513E7" w:rsidRPr="007F4B21" w:rsidRDefault="007513E7" w:rsidP="007513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F4B2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Рис. 1 Ярлык программы «</w:t>
      </w:r>
      <w:r w:rsidR="00766D0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Автогонки</w:t>
      </w:r>
      <w:r w:rsidRPr="007F4B2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»</w:t>
      </w:r>
    </w:p>
    <w:p w14:paraId="44890664" w14:textId="07CD9588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можно нажать на кнопку «Пуск» и ввести в поле поиска данного меню «</w:t>
      </w:r>
      <w:r w:rsidR="007D4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Автогонки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а затем произвести нажатие левой клавишей мыши по иконке программы, чтобы запустить её (рисунок 2).</w:t>
      </w:r>
    </w:p>
    <w:p w14:paraId="57C6F268" w14:textId="354F67AE" w:rsidR="007513E7" w:rsidRDefault="004C52FE" w:rsidP="007513E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52F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49605E" wp14:editId="6D35DA03">
            <wp:extent cx="3874686" cy="3870960"/>
            <wp:effectExtent l="0" t="0" r="0" b="0"/>
            <wp:docPr id="210214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43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772" cy="38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5F2" w14:textId="0076D228" w:rsidR="007513E7" w:rsidRPr="00113BDB" w:rsidRDefault="007513E7" w:rsidP="007513E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36A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Рис. 2 Иконка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программы «</w:t>
      </w:r>
      <w:r w:rsidR="007D4C2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Автогонки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»</w:t>
      </w:r>
      <w:r w:rsidRPr="00436A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меню «Пуск»</w:t>
      </w:r>
    </w:p>
    <w:p w14:paraId="0B0F898D" w14:textId="510A1A3E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4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 обеспечение работоспособно, если в результате действий на экране монитора отобрази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</w:t>
      </w:r>
      <w:r w:rsidRPr="009A4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окно </w:t>
      </w:r>
      <w:r w:rsidR="004C52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3).</w:t>
      </w:r>
    </w:p>
    <w:p w14:paraId="6E1CA862" w14:textId="28EAB586" w:rsidR="007513E7" w:rsidRDefault="004C52FE" w:rsidP="007513E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52F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42A04F" wp14:editId="4A0CCD3E">
            <wp:extent cx="4877223" cy="4869602"/>
            <wp:effectExtent l="0" t="0" r="0" b="7620"/>
            <wp:docPr id="76255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51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05A" w14:textId="6968E78D" w:rsidR="007513E7" w:rsidRPr="00113BDB" w:rsidRDefault="007513E7" w:rsidP="007513E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36A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3</w:t>
      </w:r>
      <w:r w:rsidRPr="00436A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Окно </w:t>
      </w:r>
      <w:r w:rsidR="004C52F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регистрации</w:t>
      </w:r>
    </w:p>
    <w:p w14:paraId="01387424" w14:textId="77777777" w:rsidR="007513E7" w:rsidRDefault="007513E7" w:rsidP="007513E7">
      <w:pPr>
        <w:spacing w:after="0" w:line="360" w:lineRule="auto"/>
        <w:ind w:hanging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CC3B94" w14:textId="77777777" w:rsidR="007513E7" w:rsidRPr="00137A9B" w:rsidRDefault="007513E7" w:rsidP="007513E7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0" w:name="_Toc135316795"/>
      <w:bookmarkStart w:id="21" w:name="_Toc135452924"/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 Регистрация в системе</w:t>
      </w:r>
      <w:bookmarkEnd w:id="20"/>
      <w:bookmarkEnd w:id="21"/>
    </w:p>
    <w:p w14:paraId="5BC61B71" w14:textId="04624B40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того чтобы зарегистрироваться в системе, необходимо заполнить поля для ввода логина</w:t>
      </w:r>
      <w:r w:rsidR="004C52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пароля. После заполнения полей необходимо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произвести нажатие левой клавишей мыши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 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C52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Зарегистрироваться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="00417E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A17A680" w14:textId="4D67E667" w:rsidR="007513E7" w:rsidRDefault="004C52FE" w:rsidP="007513E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52F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FED0BD" wp14:editId="649A600D">
            <wp:extent cx="1253066" cy="304800"/>
            <wp:effectExtent l="0" t="0" r="4445" b="0"/>
            <wp:docPr id="201118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9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0317" cy="3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E48" w14:textId="7887EDB4" w:rsidR="007513E7" w:rsidRPr="008B6941" w:rsidRDefault="007513E7" w:rsidP="007513E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B694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Рис. </w:t>
      </w:r>
      <w:r w:rsidR="00417E5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Pr="008B694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Кнопка для регистрации аккаунта в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системе</w:t>
      </w:r>
    </w:p>
    <w:p w14:paraId="7EE6AE4B" w14:textId="24BF8276" w:rsidR="007D4C2F" w:rsidRDefault="007513E7" w:rsidP="008671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Если регистрация аккаунта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системе 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прошла успешно, то на экране будет отображено сообщение об </w:t>
      </w:r>
      <w:r w:rsidRPr="00D92E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успешной регистрации</w:t>
      </w:r>
      <w:r w:rsidR="007D4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отобразится окно с игровой сессией (рисунок </w:t>
      </w:r>
      <w:r w:rsidR="00417E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7D4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D92E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иначе будет выведен текст ошибки, указывающий на проблему. Все возможные сообщения в окне регистрации указаны в разделе 4.1 «Сообщения в окне регистрации» настоящего документа.</w:t>
      </w:r>
    </w:p>
    <w:p w14:paraId="4C6FB87A" w14:textId="201D1F5F" w:rsidR="007D4C2F" w:rsidRDefault="007E3D31" w:rsidP="007D4C2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3D3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49425A" wp14:editId="4D832B12">
            <wp:extent cx="3562459" cy="3556892"/>
            <wp:effectExtent l="0" t="0" r="0" b="571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1B15E1E2-E7F3-D760-673F-C3B0DDDFC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1B15E1E2-E7F3-D760-673F-C3B0DDDFCF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459" cy="35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47C" w14:textId="09CFBA51" w:rsidR="007D4C2F" w:rsidRPr="007D4C2F" w:rsidRDefault="007D4C2F" w:rsidP="007D4C2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Рис. </w:t>
      </w:r>
      <w:r w:rsidR="00417E5B">
        <w:rPr>
          <w:rFonts w:ascii="Times New Roman" w:eastAsia="Times New Roman" w:hAnsi="Times New Roman" w:cs="Times New Roman"/>
          <w:color w:val="000000" w:themeColor="text1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Окно игровой сессии</w:t>
      </w:r>
    </w:p>
    <w:p w14:paraId="39AD8020" w14:textId="77777777" w:rsidR="007513E7" w:rsidRPr="006A6DEF" w:rsidRDefault="007513E7" w:rsidP="007513E7">
      <w:pPr>
        <w:spacing w:after="0" w:line="360" w:lineRule="auto"/>
        <w:ind w:firstLine="720"/>
        <w:rPr>
          <w:lang w:eastAsia="ru-RU"/>
        </w:rPr>
      </w:pPr>
    </w:p>
    <w:p w14:paraId="501915E1" w14:textId="3A7AEE8F" w:rsidR="007513E7" w:rsidRDefault="007513E7" w:rsidP="007513E7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135316797"/>
      <w:bookmarkStart w:id="23" w:name="_Toc135452925"/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7D4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Просмотр информационной справки</w:t>
      </w:r>
      <w:bookmarkEnd w:id="22"/>
      <w:bookmarkEnd w:id="23"/>
    </w:p>
    <w:p w14:paraId="6D6932CD" w14:textId="785BC37C" w:rsidR="007513E7" w:rsidRPr="000770E3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67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ля просмотра информационной справки необходимо в окн</w:t>
      </w:r>
      <w:r w:rsidR="007D4C2F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D4C2F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 w:rsidR="00BB3F7B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нажатие левой клавишей мыши по кнопке «</w:t>
      </w:r>
      <w:r w:rsidR="007D4C2F">
        <w:rPr>
          <w:rFonts w:ascii="Times New Roman" w:hAnsi="Times New Roman" w:cs="Times New Roman"/>
          <w:sz w:val="28"/>
          <w:szCs w:val="28"/>
          <w:lang w:eastAsia="ru-RU"/>
        </w:rPr>
        <w:t>Об игре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(рисунок </w:t>
      </w:r>
      <w:r w:rsidR="00417E5B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77CEC90C" w14:textId="0AC63DB0" w:rsidR="007513E7" w:rsidRDefault="00563C53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63C5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23951C4" wp14:editId="12AA44CA">
            <wp:extent cx="1333499" cy="320040"/>
            <wp:effectExtent l="0" t="0" r="635" b="3810"/>
            <wp:docPr id="11802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9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097" cy="3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C4D3" w14:textId="644A0A5E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417E5B">
        <w:rPr>
          <w:rFonts w:ascii="Times New Roman" w:hAnsi="Times New Roman" w:cs="Times New Roman"/>
          <w:sz w:val="20"/>
          <w:szCs w:val="20"/>
          <w:lang w:eastAsia="ru-RU"/>
        </w:rPr>
        <w:t>6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Кнопка для открытия информационной справки</w:t>
      </w:r>
    </w:p>
    <w:p w14:paraId="52A2A90B" w14:textId="5454E1EA" w:rsidR="007513E7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результате появится окно с информационной справкой, которая описывает </w:t>
      </w:r>
      <w:r w:rsidR="007D4C2F">
        <w:rPr>
          <w:rFonts w:ascii="Times New Roman" w:hAnsi="Times New Roman" w:cs="Times New Roman"/>
          <w:sz w:val="28"/>
          <w:szCs w:val="28"/>
          <w:lang w:eastAsia="ru-RU"/>
        </w:rPr>
        <w:t>правила игры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(рисунок </w:t>
      </w:r>
      <w:r w:rsidR="00417E5B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53BF565" w14:textId="6BECACDC" w:rsidR="007513E7" w:rsidRDefault="00563C53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563C5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1B06EF4" wp14:editId="1C688756">
            <wp:extent cx="3663325" cy="3657600"/>
            <wp:effectExtent l="0" t="0" r="0" b="0"/>
            <wp:docPr id="1872368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8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920" cy="3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AD6" w14:textId="0FBFD495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417E5B">
        <w:rPr>
          <w:rFonts w:ascii="Times New Roman" w:hAnsi="Times New Roman" w:cs="Times New Roman"/>
          <w:sz w:val="20"/>
          <w:szCs w:val="20"/>
          <w:lang w:eastAsia="ru-RU"/>
        </w:rPr>
        <w:t>7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>Окно информационной справки</w:t>
      </w:r>
    </w:p>
    <w:p w14:paraId="5197B972" w14:textId="53484822" w:rsidR="007513E7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закрытия информационной справки необходимо произвести нажатие левой кнопкой мыши по кнопке «</w:t>
      </w:r>
      <w:r w:rsidR="007D4C2F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(рисунок </w:t>
      </w:r>
      <w:r w:rsidR="00417E5B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4B22347" w14:textId="6C79CC03" w:rsidR="007513E7" w:rsidRDefault="00563C53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3C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47645" wp14:editId="358A041E">
            <wp:extent cx="1325995" cy="525826"/>
            <wp:effectExtent l="0" t="0" r="7620" b="7620"/>
            <wp:docPr id="199962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6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4F8" w14:textId="46F6A75C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417E5B">
        <w:rPr>
          <w:rFonts w:ascii="Times New Roman" w:hAnsi="Times New Roman" w:cs="Times New Roman"/>
          <w:sz w:val="20"/>
          <w:szCs w:val="20"/>
          <w:lang w:eastAsia="ru-RU"/>
        </w:rPr>
        <w:t>8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Кнопка для </w:t>
      </w:r>
      <w:r>
        <w:rPr>
          <w:rFonts w:ascii="Times New Roman" w:hAnsi="Times New Roman" w:cs="Times New Roman"/>
          <w:sz w:val="20"/>
          <w:szCs w:val="20"/>
          <w:lang w:eastAsia="ru-RU"/>
        </w:rPr>
        <w:t>закрытия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информационной справки</w:t>
      </w:r>
    </w:p>
    <w:p w14:paraId="0262A056" w14:textId="77777777" w:rsidR="007513E7" w:rsidRPr="00880470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CADA63D" w14:textId="6EB22A4F" w:rsidR="007513E7" w:rsidRPr="00433892" w:rsidRDefault="007513E7" w:rsidP="007513E7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135316798"/>
      <w:bookmarkStart w:id="25" w:name="_Toc135452926"/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 игровым процессом</w:t>
      </w:r>
      <w:bookmarkEnd w:id="24"/>
      <w:bookmarkEnd w:id="25"/>
    </w:p>
    <w:p w14:paraId="4CCF2A77" w14:textId="6D85D280" w:rsidR="007513E7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начала новой игры необходимо перейти в окно игровой сессии (рисунок </w:t>
      </w:r>
      <w:r w:rsidR="007D4C2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и произвести нажатие левой клавишей мыши по кнопке «</w:t>
      </w:r>
      <w:r w:rsidR="00BB3F7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Старт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(рисунок </w:t>
      </w:r>
      <w:r w:rsidR="00417E5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29D008B" w14:textId="19B65780" w:rsidR="007513E7" w:rsidRDefault="00563C53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3C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78F1D" wp14:editId="0D08E943">
            <wp:extent cx="905999" cy="400050"/>
            <wp:effectExtent l="0" t="0" r="8890" b="0"/>
            <wp:docPr id="11492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7297" cy="4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678" w14:textId="3E7479E2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417E5B">
        <w:rPr>
          <w:rFonts w:ascii="Times New Roman" w:hAnsi="Times New Roman" w:cs="Times New Roman"/>
          <w:sz w:val="20"/>
          <w:szCs w:val="20"/>
          <w:lang w:eastAsia="ru-RU"/>
        </w:rPr>
        <w:t>9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Кнопка для </w:t>
      </w:r>
      <w:r>
        <w:rPr>
          <w:rFonts w:ascii="Times New Roman" w:hAnsi="Times New Roman" w:cs="Times New Roman"/>
          <w:sz w:val="20"/>
          <w:szCs w:val="20"/>
          <w:lang w:eastAsia="ru-RU"/>
        </w:rPr>
        <w:t>начала новой игры</w:t>
      </w:r>
    </w:p>
    <w:p w14:paraId="2B41187F" w14:textId="7D8610F9" w:rsidR="007513E7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нажатии на кнопку «</w:t>
      </w:r>
      <w:r w:rsidR="00BB3F7B">
        <w:rPr>
          <w:rFonts w:ascii="Times New Roman" w:hAnsi="Times New Roman" w:cs="Times New Roman"/>
          <w:sz w:val="28"/>
          <w:szCs w:val="28"/>
          <w:lang w:eastAsia="ru-RU"/>
        </w:rPr>
        <w:t>Старт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="00BB3F7B">
        <w:rPr>
          <w:rFonts w:ascii="Times New Roman" w:hAnsi="Times New Roman" w:cs="Times New Roman"/>
          <w:sz w:val="28"/>
          <w:szCs w:val="28"/>
          <w:lang w:eastAsia="ru-RU"/>
        </w:rPr>
        <w:t>запустится счётчик времени</w:t>
      </w:r>
      <w:r w:rsidR="00850B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B3F7B">
        <w:rPr>
          <w:rFonts w:ascii="Times New Roman" w:hAnsi="Times New Roman" w:cs="Times New Roman"/>
          <w:sz w:val="28"/>
          <w:szCs w:val="28"/>
          <w:lang w:eastAsia="ru-RU"/>
        </w:rPr>
        <w:t xml:space="preserve"> и машина игрока начнёт двигаться </w:t>
      </w:r>
      <w:r>
        <w:rPr>
          <w:rFonts w:ascii="Times New Roman" w:hAnsi="Times New Roman" w:cs="Times New Roman"/>
          <w:sz w:val="28"/>
          <w:szCs w:val="28"/>
          <w:lang w:eastAsia="ru-RU"/>
        </w:rPr>
        <w:t>(рисунок 1</w:t>
      </w:r>
      <w:r w:rsidR="00850B1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BB3F7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557DE0" w14:textId="6BD9FD8F" w:rsidR="007513E7" w:rsidRDefault="00850B1F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B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138F5" wp14:editId="6F52D8F5">
            <wp:extent cx="4877223" cy="4869602"/>
            <wp:effectExtent l="0" t="0" r="0" b="7620"/>
            <wp:docPr id="2080845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51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DFE" w14:textId="1F646830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10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Игровое 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пространство</w:t>
      </w:r>
    </w:p>
    <w:p w14:paraId="1918E73E" w14:textId="38D2DDA5" w:rsidR="007513E7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начале каждой новой игры текущий счёт (рисунок </w:t>
      </w:r>
      <w:r w:rsidR="00850B1F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>) обнуляется.</w:t>
      </w:r>
    </w:p>
    <w:p w14:paraId="6B6BF150" w14:textId="5E0E1779" w:rsidR="007513E7" w:rsidRDefault="00A5654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565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772E5" wp14:editId="4B640774">
            <wp:extent cx="1345413" cy="333375"/>
            <wp:effectExtent l="0" t="0" r="7620" b="0"/>
            <wp:docPr id="94731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8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9094" cy="3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8852" w14:textId="4C5EFA42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11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>Текущий игровой счёт</w:t>
      </w:r>
    </w:p>
    <w:p w14:paraId="55020B35" w14:textId="03D7AB50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возможные сообщения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окне игровой сессии</w:t>
      </w:r>
      <w:r w:rsidRPr="00814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92E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указаны в разделе 4.</w:t>
      </w:r>
      <w:r w:rsidR="005F44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D92E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«Сообщения в окне игровой сессии» настоящего документа.</w:t>
      </w:r>
    </w:p>
    <w:p w14:paraId="4A74D8EE" w14:textId="77777777" w:rsidR="007513E7" w:rsidRPr="005E5606" w:rsidRDefault="007513E7" w:rsidP="007513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B2F2C8" w14:textId="6AA1F5E3" w:rsidR="007513E7" w:rsidRDefault="007513E7" w:rsidP="007513E7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6" w:name="_Toc135316799"/>
      <w:bookmarkStart w:id="27" w:name="_Toc135452927"/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137A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Просмотр </w:t>
      </w:r>
      <w:r w:rsidRPr="00A71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игровой статистики</w:t>
      </w:r>
      <w:bookmarkEnd w:id="26"/>
      <w:bookmarkEnd w:id="27"/>
    </w:p>
    <w:p w14:paraId="0F18D812" w14:textId="5E08141F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просмотра игровой статистики необходимо перейти в окно игровой сессии (рисунок 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произвести нажатие левой клавишей мыши по кнопке 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(рисунок 1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725F64B" w14:textId="244880EC" w:rsidR="007513E7" w:rsidRDefault="00563C53" w:rsidP="007513E7">
      <w:pPr>
        <w:spacing w:after="0" w:line="360" w:lineRule="auto"/>
        <w:ind w:firstLine="720"/>
        <w:jc w:val="center"/>
        <w:rPr>
          <w:lang w:eastAsia="ru-RU"/>
        </w:rPr>
      </w:pPr>
      <w:r w:rsidRPr="00563C53">
        <w:rPr>
          <w:noProof/>
          <w:lang w:eastAsia="ru-RU"/>
        </w:rPr>
        <w:drawing>
          <wp:inline distT="0" distB="0" distL="0" distR="0" wp14:anchorId="0C86A405" wp14:editId="65FACEBE">
            <wp:extent cx="1049536" cy="390525"/>
            <wp:effectExtent l="0" t="0" r="0" b="0"/>
            <wp:docPr id="35745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6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2318" cy="3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73A" w14:textId="76F45B94" w:rsidR="007513E7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>
        <w:rPr>
          <w:rFonts w:ascii="Times New Roman" w:hAnsi="Times New Roman" w:cs="Times New Roman"/>
          <w:sz w:val="20"/>
          <w:szCs w:val="20"/>
          <w:lang w:eastAsia="ru-RU"/>
        </w:rPr>
        <w:t>1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2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Кнопка для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перехода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из</w:t>
      </w:r>
      <w:r w:rsidRPr="000154F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окна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игровой сессии в</w:t>
      </w:r>
      <w:r w:rsidRPr="000154F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окно </w:t>
      </w:r>
      <w:r w:rsidR="00BB3F7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игровой статистики</w:t>
      </w:r>
    </w:p>
    <w:p w14:paraId="7192D696" w14:textId="76E36081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окне 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игровой статистики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содержится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</w:t>
      </w:r>
      <w:r w:rsidR="00237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 всех игровых се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ансах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включая 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монет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B3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игры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1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293F3360" w14:textId="76F28463" w:rsidR="007513E7" w:rsidRDefault="00563C53" w:rsidP="007513E7">
      <w:pPr>
        <w:spacing w:after="0" w:line="360" w:lineRule="auto"/>
        <w:ind w:firstLine="709"/>
        <w:jc w:val="center"/>
        <w:rPr>
          <w:lang w:eastAsia="ru-RU"/>
        </w:rPr>
      </w:pPr>
      <w:r w:rsidRPr="00563C53">
        <w:rPr>
          <w:noProof/>
          <w:lang w:eastAsia="ru-RU"/>
        </w:rPr>
        <w:drawing>
          <wp:inline distT="0" distB="0" distL="0" distR="0" wp14:anchorId="50CDD029" wp14:editId="02B79B07">
            <wp:extent cx="4160881" cy="4229467"/>
            <wp:effectExtent l="0" t="0" r="0" b="0"/>
            <wp:docPr id="102431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41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BF84" w14:textId="6182E3DB" w:rsidR="007513E7" w:rsidRPr="006F504D" w:rsidRDefault="007513E7" w:rsidP="007513E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>
        <w:rPr>
          <w:rFonts w:ascii="Times New Roman" w:hAnsi="Times New Roman" w:cs="Times New Roman"/>
          <w:sz w:val="20"/>
          <w:szCs w:val="20"/>
          <w:lang w:eastAsia="ru-RU"/>
        </w:rPr>
        <w:t>1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3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Окно </w:t>
      </w:r>
      <w:r w:rsidR="00BB3F7B" w:rsidRPr="00BB3F7B">
        <w:rPr>
          <w:rFonts w:ascii="Times New Roman" w:hAnsi="Times New Roman" w:cs="Times New Roman"/>
          <w:sz w:val="20"/>
          <w:szCs w:val="20"/>
          <w:lang w:eastAsia="ru-RU"/>
        </w:rPr>
        <w:t>игровой статистики</w:t>
      </w:r>
    </w:p>
    <w:p w14:paraId="169A1C66" w14:textId="77777777" w:rsidR="007513E7" w:rsidRPr="00E21E1F" w:rsidRDefault="007513E7" w:rsidP="007513E7">
      <w:pPr>
        <w:spacing w:after="0" w:line="360" w:lineRule="auto"/>
        <w:jc w:val="center"/>
        <w:rPr>
          <w:lang w:eastAsia="ru-RU"/>
        </w:rPr>
      </w:pPr>
    </w:p>
    <w:p w14:paraId="55877B34" w14:textId="77777777" w:rsidR="007513E7" w:rsidRPr="00AF08E2" w:rsidRDefault="007513E7" w:rsidP="007513E7">
      <w:pPr>
        <w:ind w:firstLine="709"/>
        <w:jc w:val="center"/>
        <w:rPr>
          <w:lang w:eastAsia="ru-RU"/>
        </w:rPr>
      </w:pPr>
    </w:p>
    <w:p w14:paraId="498E6689" w14:textId="0BC923B4" w:rsidR="007513E7" w:rsidRPr="00433892" w:rsidRDefault="007513E7" w:rsidP="007513E7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8" w:name="_Toc135316801"/>
      <w:bookmarkStart w:id="29" w:name="_Toc135452928"/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</w:t>
      </w:r>
      <w:r w:rsidR="00850B1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Завершение</w:t>
      </w:r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4338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</w:t>
      </w:r>
      <w:bookmarkEnd w:id="28"/>
      <w:bookmarkEnd w:id="29"/>
    </w:p>
    <w:p w14:paraId="77007E24" w14:textId="353CE183" w:rsidR="007513E7" w:rsidRDefault="007513E7" w:rsidP="007513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выхода из программы необходимо закрыть окно игровой сессии (рисунок </w:t>
      </w:r>
      <w:r w:rsidR="000E7A6E" w:rsidRPr="000E7A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в соответствии со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стандартны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рабочего окна операционной системы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расположенны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правой части заголовка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после чего высветится новое окно (рисунок </w:t>
      </w:r>
      <w:r w:rsidR="00850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где нужно будет подтвердить своё действие</w:t>
      </w:r>
      <w:r w:rsidRPr="008D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F42C41" w14:textId="1C4413DC" w:rsidR="007513E7" w:rsidRDefault="00563C53" w:rsidP="007513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3C5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BAAE58" wp14:editId="66BF547C">
            <wp:extent cx="2110923" cy="1577477"/>
            <wp:effectExtent l="0" t="0" r="3810" b="3810"/>
            <wp:docPr id="198019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92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9925" w14:textId="06FEEB58" w:rsidR="007513E7" w:rsidRDefault="007513E7" w:rsidP="007513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7513E7" w:rsidSect="001168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Рис. </w:t>
      </w:r>
      <w:r w:rsidR="00850B1F">
        <w:rPr>
          <w:rFonts w:ascii="Times New Roman" w:hAnsi="Times New Roman" w:cs="Times New Roman"/>
          <w:sz w:val="20"/>
          <w:szCs w:val="20"/>
          <w:lang w:eastAsia="ru-RU"/>
        </w:rPr>
        <w:t>14</w:t>
      </w:r>
      <w:r w:rsidRPr="000770E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>Окно выхода из программы</w:t>
      </w:r>
    </w:p>
    <w:p w14:paraId="333CB9EF" w14:textId="77777777" w:rsidR="00563C53" w:rsidRPr="003E2791" w:rsidRDefault="00563C53" w:rsidP="00563C5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135316802"/>
      <w:bookmarkStart w:id="31" w:name="_Toc135452929"/>
      <w:r w:rsidRPr="003E27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 СООБЩЕНИЯ ОПЕРАТОРУ</w:t>
      </w:r>
      <w:bookmarkEnd w:id="30"/>
      <w:bookmarkEnd w:id="31"/>
    </w:p>
    <w:p w14:paraId="3BB5C524" w14:textId="77777777" w:rsidR="00563C53" w:rsidRPr="00507309" w:rsidRDefault="00563C53" w:rsidP="00563C53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2" w:name="_Toc135316803"/>
      <w:bookmarkStart w:id="33" w:name="_Toc135452930"/>
      <w:r w:rsidRPr="005073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Сообщения в окне регистрации</w:t>
      </w:r>
      <w:bookmarkEnd w:id="32"/>
      <w:bookmarkEnd w:id="33"/>
    </w:p>
    <w:p w14:paraId="4758BC36" w14:textId="77777777" w:rsidR="00563C53" w:rsidRDefault="00563C53" w:rsidP="00563C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7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работы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программой в окне регистрации </w:t>
      </w:r>
      <w:r w:rsidRPr="00267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оператору могут выдаваться сообщения, приведенные в таблице ниже.</w:t>
      </w:r>
    </w:p>
    <w:p w14:paraId="32393E0F" w14:textId="77777777" w:rsidR="00563C53" w:rsidRDefault="00563C53" w:rsidP="00563C53">
      <w:pPr>
        <w:spacing w:after="0" w:line="360" w:lineRule="auto"/>
        <w:ind w:right="-563"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1</w:t>
      </w:r>
    </w:p>
    <w:p w14:paraId="590E8224" w14:textId="77777777" w:rsidR="00563C53" w:rsidRDefault="00563C53" w:rsidP="00563C5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Сообщения оператору в окне регистрации</w:t>
      </w:r>
    </w:p>
    <w:tbl>
      <w:tblPr>
        <w:tblStyle w:val="a3"/>
        <w:tblW w:w="10545" w:type="dxa"/>
        <w:tblInd w:w="-599" w:type="dxa"/>
        <w:tblLook w:val="04A0" w:firstRow="1" w:lastRow="0" w:firstColumn="1" w:lastColumn="0" w:noHBand="0" w:noVBand="1"/>
      </w:tblPr>
      <w:tblGrid>
        <w:gridCol w:w="3146"/>
        <w:gridCol w:w="3884"/>
        <w:gridCol w:w="3515"/>
      </w:tblGrid>
      <w:tr w:rsidR="00563C53" w14:paraId="2333DD93" w14:textId="77777777" w:rsidTr="008E54B3">
        <w:trPr>
          <w:trHeight w:val="624"/>
        </w:trPr>
        <w:tc>
          <w:tcPr>
            <w:tcW w:w="3146" w:type="dxa"/>
            <w:vAlign w:val="center"/>
          </w:tcPr>
          <w:p w14:paraId="1CA37DDD" w14:textId="77777777" w:rsidR="00563C53" w:rsidRDefault="00563C53" w:rsidP="008E54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 сообщения</w:t>
            </w:r>
          </w:p>
        </w:tc>
        <w:tc>
          <w:tcPr>
            <w:tcW w:w="3884" w:type="dxa"/>
            <w:vAlign w:val="center"/>
          </w:tcPr>
          <w:p w14:paraId="47205882" w14:textId="77777777" w:rsidR="00563C53" w:rsidRDefault="00563C53" w:rsidP="008E54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сообщения</w:t>
            </w:r>
          </w:p>
        </w:tc>
        <w:tc>
          <w:tcPr>
            <w:tcW w:w="3515" w:type="dxa"/>
            <w:vAlign w:val="center"/>
          </w:tcPr>
          <w:p w14:paraId="3EF0492B" w14:textId="77777777" w:rsidR="00563C53" w:rsidRDefault="00563C53" w:rsidP="008E54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Возможные действия</w:t>
            </w:r>
          </w:p>
        </w:tc>
      </w:tr>
      <w:tr w:rsidR="00563C53" w14:paraId="183432B0" w14:textId="77777777" w:rsidTr="008E54B3">
        <w:trPr>
          <w:trHeight w:val="624"/>
        </w:trPr>
        <w:tc>
          <w:tcPr>
            <w:tcW w:w="3146" w:type="dxa"/>
            <w:vAlign w:val="center"/>
          </w:tcPr>
          <w:p w14:paraId="17C819E9" w14:textId="77777777" w:rsidR="00563C53" w:rsidRPr="0076135C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Логин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не должно быть пустым</w:t>
            </w:r>
          </w:p>
        </w:tc>
        <w:tc>
          <w:tcPr>
            <w:tcW w:w="3884" w:type="dxa"/>
            <w:vAlign w:val="center"/>
          </w:tcPr>
          <w:p w14:paraId="7296BA63" w14:textId="21EE92D2" w:rsidR="00563C53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Сообщение появляется после нажатия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Зарегистрироваться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при незаполненном 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Логин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515" w:type="dxa"/>
            <w:vAlign w:val="center"/>
          </w:tcPr>
          <w:p w14:paraId="1B795164" w14:textId="77777777" w:rsidR="00563C53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Заполнить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Логин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корректны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ми и 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повторить попытку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регистрации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систем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</w:p>
        </w:tc>
      </w:tr>
      <w:tr w:rsidR="00563C53" w14:paraId="3AAC5CA0" w14:textId="77777777" w:rsidTr="008E54B3">
        <w:trPr>
          <w:trHeight w:val="624"/>
        </w:trPr>
        <w:tc>
          <w:tcPr>
            <w:tcW w:w="3146" w:type="dxa"/>
            <w:vAlign w:val="center"/>
          </w:tcPr>
          <w:p w14:paraId="258936BF" w14:textId="77777777" w:rsidR="00563C53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не должно быть пустым</w:t>
            </w:r>
          </w:p>
        </w:tc>
        <w:tc>
          <w:tcPr>
            <w:tcW w:w="3884" w:type="dxa"/>
            <w:vAlign w:val="center"/>
          </w:tcPr>
          <w:p w14:paraId="1C0608B1" w14:textId="0A79688C" w:rsidR="00563C53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Сообщение появляется после нажатия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Зарегистрироваться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при незаполненном 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515" w:type="dxa"/>
            <w:vAlign w:val="center"/>
          </w:tcPr>
          <w:p w14:paraId="2E8836D5" w14:textId="77777777" w:rsidR="00563C53" w:rsidRDefault="00563C53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Заполнить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корректны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ми и 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повторить попытку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регистрации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систем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</w:p>
        </w:tc>
      </w:tr>
      <w:tr w:rsidR="00BB3F7B" w14:paraId="27C2E21C" w14:textId="77777777" w:rsidTr="008E54B3">
        <w:trPr>
          <w:trHeight w:val="624"/>
        </w:trPr>
        <w:tc>
          <w:tcPr>
            <w:tcW w:w="3146" w:type="dxa"/>
            <w:vAlign w:val="center"/>
          </w:tcPr>
          <w:p w14:paraId="4D139BEF" w14:textId="2C977CC8" w:rsidR="00BB3F7B" w:rsidRPr="0076135C" w:rsidRDefault="00BB3F7B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 «Логин» и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не должн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ы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быть пустым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3884" w:type="dxa"/>
            <w:vAlign w:val="center"/>
          </w:tcPr>
          <w:p w14:paraId="045206DB" w14:textId="47E18E96" w:rsidR="00BB3F7B" w:rsidRPr="0076135C" w:rsidRDefault="00BB3F7B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Сообщение появляется после нажатия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Зарегистрироваться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при незаполненн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ых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ях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«Логин» и 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515" w:type="dxa"/>
            <w:vAlign w:val="center"/>
          </w:tcPr>
          <w:p w14:paraId="59DDA9AB" w14:textId="19FCC977" w:rsidR="00BB3F7B" w:rsidRDefault="00BB3F7B" w:rsidP="008E54B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Заполнить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«Логин» и 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Пароль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корректны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ми и 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повторить попытку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регистрации</w:t>
            </w:r>
            <w:r w:rsidRPr="00991B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систем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</w:p>
        </w:tc>
      </w:tr>
    </w:tbl>
    <w:p w14:paraId="462BB9DE" w14:textId="77777777" w:rsidR="00563C53" w:rsidRDefault="00563C53" w:rsidP="00563C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663E6" w14:textId="77777777" w:rsidR="00563C53" w:rsidRDefault="00563C53" w:rsidP="00563C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337C3" w14:textId="77777777" w:rsidR="00563C53" w:rsidRDefault="00563C53" w:rsidP="00563C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884EBA" w14:textId="07F50C0A" w:rsidR="00E72DD8" w:rsidRDefault="00AE12C2" w:rsidP="00AE12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64D3B35" w14:textId="700A1016" w:rsidR="00563C53" w:rsidRDefault="00563C53" w:rsidP="00563C53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4" w:name="_Toc135316805"/>
      <w:bookmarkStart w:id="35" w:name="_Toc135452931"/>
      <w:r w:rsidRPr="005073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</w:t>
      </w:r>
      <w:r w:rsidR="005F44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5073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Сообщения в окне игровой сессии</w:t>
      </w:r>
      <w:bookmarkEnd w:id="34"/>
      <w:bookmarkEnd w:id="35"/>
    </w:p>
    <w:p w14:paraId="6BE536CB" w14:textId="77777777" w:rsidR="00563C53" w:rsidRDefault="00563C53" w:rsidP="00563C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7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работы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программой в окне игровой сессии </w:t>
      </w:r>
      <w:r w:rsidRPr="00267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оператору могут выдаваться сообщения, приведенные в таблице ниже.</w:t>
      </w:r>
    </w:p>
    <w:p w14:paraId="40917DD2" w14:textId="77777777" w:rsidR="00563C53" w:rsidRDefault="00563C53" w:rsidP="00E72DD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94BC67" w14:textId="2F74ADB4" w:rsidR="00563C53" w:rsidRPr="00507309" w:rsidRDefault="00563C53" w:rsidP="00563C53">
      <w:pPr>
        <w:spacing w:after="0" w:line="360" w:lineRule="auto"/>
        <w:ind w:right="-563"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5F44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14:paraId="6D0C9076" w14:textId="77777777" w:rsidR="00563C53" w:rsidRPr="006E18AA" w:rsidRDefault="00563C53" w:rsidP="00563C5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Сообщения оператору в окне игровой сессии</w:t>
      </w:r>
    </w:p>
    <w:tbl>
      <w:tblPr>
        <w:tblStyle w:val="a3"/>
        <w:tblW w:w="10545" w:type="dxa"/>
        <w:tblInd w:w="-599" w:type="dxa"/>
        <w:tblLook w:val="04A0" w:firstRow="1" w:lastRow="0" w:firstColumn="1" w:lastColumn="0" w:noHBand="0" w:noVBand="1"/>
      </w:tblPr>
      <w:tblGrid>
        <w:gridCol w:w="3571"/>
        <w:gridCol w:w="3459"/>
        <w:gridCol w:w="3515"/>
      </w:tblGrid>
      <w:tr w:rsidR="00563C53" w14:paraId="653EB3BF" w14:textId="77777777" w:rsidTr="00237389">
        <w:trPr>
          <w:trHeight w:val="624"/>
        </w:trPr>
        <w:tc>
          <w:tcPr>
            <w:tcW w:w="3571" w:type="dxa"/>
            <w:vAlign w:val="center"/>
          </w:tcPr>
          <w:p w14:paraId="160EDEEE" w14:textId="77777777" w:rsidR="00563C53" w:rsidRDefault="00563C53" w:rsidP="002373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 сообщения</w:t>
            </w:r>
          </w:p>
        </w:tc>
        <w:tc>
          <w:tcPr>
            <w:tcW w:w="3459" w:type="dxa"/>
            <w:vAlign w:val="center"/>
          </w:tcPr>
          <w:p w14:paraId="538AFED7" w14:textId="77777777" w:rsidR="00563C53" w:rsidRDefault="00563C53" w:rsidP="002373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сообщения</w:t>
            </w:r>
          </w:p>
        </w:tc>
        <w:tc>
          <w:tcPr>
            <w:tcW w:w="3515" w:type="dxa"/>
            <w:vAlign w:val="center"/>
          </w:tcPr>
          <w:p w14:paraId="165F68A8" w14:textId="77777777" w:rsidR="00563C53" w:rsidRDefault="00563C53" w:rsidP="002373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Возможные действия</w:t>
            </w:r>
          </w:p>
        </w:tc>
      </w:tr>
      <w:tr w:rsidR="00563C53" w14:paraId="61C66054" w14:textId="77777777" w:rsidTr="00237389">
        <w:trPr>
          <w:trHeight w:val="624"/>
        </w:trPr>
        <w:tc>
          <w:tcPr>
            <w:tcW w:w="3571" w:type="dxa"/>
            <w:vAlign w:val="center"/>
          </w:tcPr>
          <w:p w14:paraId="31828180" w14:textId="77777777" w:rsidR="00563C53" w:rsidRPr="00C65C18" w:rsidRDefault="00563C53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Игра завершена</w:t>
            </w:r>
          </w:p>
        </w:tc>
        <w:tc>
          <w:tcPr>
            <w:tcW w:w="3459" w:type="dxa"/>
            <w:vAlign w:val="center"/>
          </w:tcPr>
          <w:p w14:paraId="76AEE08A" w14:textId="12F9462D" w:rsidR="00563C53" w:rsidRDefault="00563C53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13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Сообщение появляется после 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столкновения с машиной противника</w:t>
            </w:r>
          </w:p>
        </w:tc>
        <w:tc>
          <w:tcPr>
            <w:tcW w:w="3515" w:type="dxa"/>
            <w:vAlign w:val="center"/>
          </w:tcPr>
          <w:p w14:paraId="2DE9148E" w14:textId="2F1DC688" w:rsidR="00563C53" w:rsidRPr="00E72DD8" w:rsidRDefault="00563C53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Нажать на кнопку «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Старт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или на клавишу </w:t>
            </w:r>
            <w:r w:rsidR="00E72D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Enter</w:t>
            </w:r>
          </w:p>
        </w:tc>
      </w:tr>
      <w:tr w:rsidR="00237389" w14:paraId="577225C6" w14:textId="77777777" w:rsidTr="00237389">
        <w:trPr>
          <w:trHeight w:val="624"/>
        </w:trPr>
        <w:tc>
          <w:tcPr>
            <w:tcW w:w="3571" w:type="dxa"/>
            <w:vAlign w:val="center"/>
          </w:tcPr>
          <w:p w14:paraId="09973A9E" w14:textId="0BE746E6" w:rsidR="00237389" w:rsidRDefault="00237389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373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 обращения к базе данных! Игра перезапустится</w:t>
            </w:r>
          </w:p>
        </w:tc>
        <w:tc>
          <w:tcPr>
            <w:tcW w:w="3459" w:type="dxa"/>
            <w:vAlign w:val="center"/>
          </w:tcPr>
          <w:p w14:paraId="09B065D7" w14:textId="0F70EA8B" w:rsidR="00237389" w:rsidRPr="0076135C" w:rsidRDefault="00237389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Сообщение появляется</w:t>
            </w:r>
            <w:r w:rsidR="001D17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если произошла ошибка при сохранении данных в базу данных</w:t>
            </w:r>
          </w:p>
        </w:tc>
        <w:tc>
          <w:tcPr>
            <w:tcW w:w="3515" w:type="dxa"/>
            <w:vAlign w:val="center"/>
          </w:tcPr>
          <w:p w14:paraId="4F3FA38D" w14:textId="313490BD" w:rsidR="00237389" w:rsidRDefault="00237389" w:rsidP="0023738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Нажать на кнопку «ОК»</w:t>
            </w:r>
          </w:p>
        </w:tc>
      </w:tr>
    </w:tbl>
    <w:p w14:paraId="528F466D" w14:textId="77777777" w:rsidR="007513E7" w:rsidRDefault="007513E7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415E1D" w14:textId="77777777" w:rsidR="00CF47DA" w:rsidRDefault="00CF47DA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CF47DA" w:rsidSect="0011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B2A46" w14:textId="77777777" w:rsidR="00DD6B17" w:rsidRDefault="00DD6B17" w:rsidP="00296FF1">
      <w:pPr>
        <w:spacing w:after="0" w:line="240" w:lineRule="auto"/>
      </w:pPr>
      <w:r>
        <w:separator/>
      </w:r>
    </w:p>
  </w:endnote>
  <w:endnote w:type="continuationSeparator" w:id="0">
    <w:p w14:paraId="36CD5507" w14:textId="77777777" w:rsidR="00DD6B17" w:rsidRDefault="00DD6B17" w:rsidP="002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C37BB" w14:textId="7FE278C7" w:rsidR="00DD6292" w:rsidRPr="00DD6292" w:rsidRDefault="00DD6292" w:rsidP="00DD6292">
    <w:pPr>
      <w:pStyle w:val="a6"/>
      <w:jc w:val="right"/>
      <w:rPr>
        <w:rFonts w:asciiTheme="minorHAnsi" w:hAnsiTheme="minorHAnsi" w:cstheme="minorHAns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6BBC1" w14:textId="3BA81381" w:rsidR="00DD6292" w:rsidRDefault="00DD6292">
    <w:pPr>
      <w:pStyle w:val="a6"/>
    </w:pPr>
  </w:p>
  <w:p w14:paraId="4C5E372C" w14:textId="2E4057D7" w:rsidR="00DD6292" w:rsidRPr="00A75F04" w:rsidRDefault="00A75F04" w:rsidP="0035679B">
    <w:pPr>
      <w:pStyle w:val="a6"/>
      <w:tabs>
        <w:tab w:val="clear" w:pos="9355"/>
        <w:tab w:val="right" w:pos="9072"/>
      </w:tabs>
      <w:jc w:val="right"/>
      <w:rPr>
        <w:rFonts w:asciiTheme="minorHAnsi" w:hAnsiTheme="minorHAnsi" w:cstheme="minorHAnsi"/>
        <w:sz w:val="22"/>
        <w:szCs w:val="22"/>
      </w:rPr>
    </w:pPr>
    <w:r w:rsidRPr="00A75F04">
      <w:rPr>
        <w:rFonts w:asciiTheme="minorHAnsi" w:hAnsiTheme="minorHAnsi" w:cstheme="minorHAnsi"/>
        <w:sz w:val="22"/>
        <w:szCs w:val="22"/>
      </w:rPr>
      <w:fldChar w:fldCharType="begin"/>
    </w:r>
    <w:r w:rsidRPr="00A75F04">
      <w:rPr>
        <w:rFonts w:asciiTheme="minorHAnsi" w:hAnsiTheme="minorHAnsi" w:cstheme="minorHAnsi"/>
        <w:sz w:val="22"/>
        <w:szCs w:val="22"/>
      </w:rPr>
      <w:instrText>PAGE   \* MERGEFORMAT</w:instrText>
    </w:r>
    <w:r w:rsidRPr="00A75F04">
      <w:rPr>
        <w:rFonts w:asciiTheme="minorHAnsi" w:hAnsiTheme="minorHAnsi" w:cstheme="minorHAnsi"/>
        <w:sz w:val="22"/>
        <w:szCs w:val="22"/>
      </w:rPr>
      <w:fldChar w:fldCharType="separate"/>
    </w:r>
    <w:r w:rsidRPr="00A75F04">
      <w:rPr>
        <w:rFonts w:asciiTheme="minorHAnsi" w:hAnsiTheme="minorHAnsi" w:cstheme="minorHAnsi"/>
        <w:sz w:val="22"/>
        <w:szCs w:val="22"/>
      </w:rPr>
      <w:t>1</w:t>
    </w:r>
    <w:r w:rsidRPr="00A75F04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7710C" w14:textId="77777777" w:rsidR="00DD6B17" w:rsidRDefault="00DD6B17" w:rsidP="00296FF1">
      <w:pPr>
        <w:spacing w:after="0" w:line="240" w:lineRule="auto"/>
      </w:pPr>
      <w:r>
        <w:separator/>
      </w:r>
    </w:p>
  </w:footnote>
  <w:footnote w:type="continuationSeparator" w:id="0">
    <w:p w14:paraId="30CB4326" w14:textId="77777777" w:rsidR="00DD6B17" w:rsidRDefault="00DD6B17" w:rsidP="0029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4DEA9" w14:textId="77777777" w:rsidR="007513E7" w:rsidRPr="00783A72" w:rsidRDefault="007513E7" w:rsidP="00783A72">
    <w:pPr>
      <w:pStyle w:val="a8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EE4"/>
    <w:multiLevelType w:val="hybridMultilevel"/>
    <w:tmpl w:val="08CE11EA"/>
    <w:lvl w:ilvl="0" w:tplc="96DC2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271"/>
    <w:multiLevelType w:val="hybridMultilevel"/>
    <w:tmpl w:val="F014DDCA"/>
    <w:lvl w:ilvl="0" w:tplc="74FEC1F6">
      <w:start w:val="7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BD65A1"/>
    <w:multiLevelType w:val="hybridMultilevel"/>
    <w:tmpl w:val="63B0EE54"/>
    <w:lvl w:ilvl="0" w:tplc="74FEC1F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60322"/>
    <w:multiLevelType w:val="hybridMultilevel"/>
    <w:tmpl w:val="AECEAB04"/>
    <w:lvl w:ilvl="0" w:tplc="9B523A38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F5499"/>
    <w:multiLevelType w:val="multilevel"/>
    <w:tmpl w:val="D3782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F6190"/>
    <w:multiLevelType w:val="hybridMultilevel"/>
    <w:tmpl w:val="EA06A9D0"/>
    <w:lvl w:ilvl="0" w:tplc="D0562D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3B4D19"/>
    <w:multiLevelType w:val="multilevel"/>
    <w:tmpl w:val="0C8A85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D68B6"/>
    <w:multiLevelType w:val="multilevel"/>
    <w:tmpl w:val="AF8E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026533">
    <w:abstractNumId w:val="1"/>
  </w:num>
  <w:num w:numId="2" w16cid:durableId="167402531">
    <w:abstractNumId w:val="5"/>
  </w:num>
  <w:num w:numId="3" w16cid:durableId="1821118293">
    <w:abstractNumId w:val="7"/>
  </w:num>
  <w:num w:numId="4" w16cid:durableId="1686901153">
    <w:abstractNumId w:val="4"/>
  </w:num>
  <w:num w:numId="5" w16cid:durableId="88091301">
    <w:abstractNumId w:val="6"/>
  </w:num>
  <w:num w:numId="6" w16cid:durableId="91632824">
    <w:abstractNumId w:val="0"/>
  </w:num>
  <w:num w:numId="7" w16cid:durableId="544954814">
    <w:abstractNumId w:val="2"/>
  </w:num>
  <w:num w:numId="8" w16cid:durableId="1641113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F"/>
    <w:rsid w:val="000A5558"/>
    <w:rsid w:val="000E7A6E"/>
    <w:rsid w:val="00101114"/>
    <w:rsid w:val="001162EF"/>
    <w:rsid w:val="001A148C"/>
    <w:rsid w:val="001D1707"/>
    <w:rsid w:val="001F06CB"/>
    <w:rsid w:val="00237389"/>
    <w:rsid w:val="00284C78"/>
    <w:rsid w:val="00296FF1"/>
    <w:rsid w:val="002B6133"/>
    <w:rsid w:val="00331FA4"/>
    <w:rsid w:val="0034339E"/>
    <w:rsid w:val="00345003"/>
    <w:rsid w:val="0035679B"/>
    <w:rsid w:val="00392079"/>
    <w:rsid w:val="00394D83"/>
    <w:rsid w:val="003B431D"/>
    <w:rsid w:val="00417E5B"/>
    <w:rsid w:val="004C52FE"/>
    <w:rsid w:val="004D569F"/>
    <w:rsid w:val="004E3DB0"/>
    <w:rsid w:val="0054622F"/>
    <w:rsid w:val="00563C53"/>
    <w:rsid w:val="005F443E"/>
    <w:rsid w:val="00632C34"/>
    <w:rsid w:val="00646524"/>
    <w:rsid w:val="006A30CA"/>
    <w:rsid w:val="00714285"/>
    <w:rsid w:val="007513E7"/>
    <w:rsid w:val="007604B7"/>
    <w:rsid w:val="00766D02"/>
    <w:rsid w:val="00794491"/>
    <w:rsid w:val="007D4C2F"/>
    <w:rsid w:val="007E3D31"/>
    <w:rsid w:val="008063D9"/>
    <w:rsid w:val="00840637"/>
    <w:rsid w:val="00850B1F"/>
    <w:rsid w:val="008671AC"/>
    <w:rsid w:val="008C2F09"/>
    <w:rsid w:val="008D2EBD"/>
    <w:rsid w:val="009213A7"/>
    <w:rsid w:val="00971FF5"/>
    <w:rsid w:val="00972FC5"/>
    <w:rsid w:val="009B69CF"/>
    <w:rsid w:val="00A338E0"/>
    <w:rsid w:val="00A44EE4"/>
    <w:rsid w:val="00A56547"/>
    <w:rsid w:val="00A75F04"/>
    <w:rsid w:val="00AB392B"/>
    <w:rsid w:val="00AD5FEF"/>
    <w:rsid w:val="00AE12C2"/>
    <w:rsid w:val="00B840EB"/>
    <w:rsid w:val="00BB3F7B"/>
    <w:rsid w:val="00BE49BD"/>
    <w:rsid w:val="00C4651E"/>
    <w:rsid w:val="00CC02E9"/>
    <w:rsid w:val="00CF47DA"/>
    <w:rsid w:val="00DB4EB6"/>
    <w:rsid w:val="00DD3D1C"/>
    <w:rsid w:val="00DD6292"/>
    <w:rsid w:val="00DD6B17"/>
    <w:rsid w:val="00E17D23"/>
    <w:rsid w:val="00E72DD8"/>
    <w:rsid w:val="00ED6FE4"/>
    <w:rsid w:val="00F57F29"/>
    <w:rsid w:val="00F745E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00E2"/>
  <w15:chartTrackingRefBased/>
  <w15:docId w15:val="{EF6C30E8-42E4-42C9-A7B9-43701C8C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0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3E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C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1F06CB"/>
    <w:pPr>
      <w:spacing w:after="0" w:line="240" w:lineRule="auto"/>
    </w:pPr>
  </w:style>
  <w:style w:type="paragraph" w:styleId="a6">
    <w:name w:val="footer"/>
    <w:basedOn w:val="a"/>
    <w:link w:val="a7"/>
    <w:uiPriority w:val="99"/>
    <w:unhideWhenUsed/>
    <w:rsid w:val="008C2F0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8C2F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96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6FF1"/>
  </w:style>
  <w:style w:type="character" w:customStyle="1" w:styleId="10">
    <w:name w:val="Заголовок 1 Знак"/>
    <w:basedOn w:val="a0"/>
    <w:link w:val="1"/>
    <w:uiPriority w:val="9"/>
    <w:rsid w:val="00751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513E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1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51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3E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513E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7513E7"/>
    <w:pPr>
      <w:spacing w:after="160" w:line="256" w:lineRule="auto"/>
      <w:ind w:left="720"/>
      <w:contextualSpacing/>
    </w:pPr>
  </w:style>
  <w:style w:type="paragraph" w:styleId="ad">
    <w:name w:val="Body Text Indent"/>
    <w:basedOn w:val="a"/>
    <w:link w:val="ae"/>
    <w:rsid w:val="007513E7"/>
    <w:pPr>
      <w:spacing w:after="0" w:line="269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7513E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6292"/>
    <w:pPr>
      <w:spacing w:after="100"/>
      <w:ind w:left="440"/>
    </w:pPr>
  </w:style>
  <w:style w:type="character" w:customStyle="1" w:styleId="a5">
    <w:name w:val="Без интервала Знак"/>
    <w:basedOn w:val="a0"/>
    <w:link w:val="a4"/>
    <w:uiPriority w:val="1"/>
    <w:rsid w:val="00DD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D500-EFAE-4EE0-8E30-AA82353C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 Сергей</dc:creator>
  <cp:keywords/>
  <dc:description/>
  <cp:lastModifiedBy>Сергей сова</cp:lastModifiedBy>
  <cp:revision>42</cp:revision>
  <cp:lastPrinted>2025-10-02T15:49:00Z</cp:lastPrinted>
  <dcterms:created xsi:type="dcterms:W3CDTF">2023-03-20T11:42:00Z</dcterms:created>
  <dcterms:modified xsi:type="dcterms:W3CDTF">2025-10-02T15:49:00Z</dcterms:modified>
</cp:coreProperties>
</file>