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94" w:rsidRDefault="0049046B">
      <w:proofErr w:type="spellStart"/>
      <w:r>
        <w:t>Дз</w:t>
      </w:r>
      <w:proofErr w:type="spellEnd"/>
      <w:r>
        <w:t xml:space="preserve"> №3.</w:t>
      </w:r>
    </w:p>
    <w:p w:rsidR="0049046B" w:rsidRDefault="0049046B">
      <w:r>
        <w:t>Задача №1. Решение:</w:t>
      </w:r>
    </w:p>
    <w:p w:rsidR="0049046B" w:rsidRDefault="0049046B">
      <w:r>
        <w:t>В данной задаче 1 валидный линейный класс эквивалентности</w:t>
      </w:r>
      <w:r w:rsidR="00B54CD9" w:rsidRPr="00B54CD9">
        <w:t xml:space="preserve"> +</w:t>
      </w:r>
      <w:r>
        <w:t xml:space="preserve"> два не валидных класса. </w:t>
      </w:r>
    </w:p>
    <w:p w:rsidR="0049046B" w:rsidRPr="0049046B" w:rsidRDefault="0049046B">
      <w:r>
        <w:t>Всего три класса: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96"/>
        <w:gridCol w:w="1823"/>
      </w:tblGrid>
      <w:tr w:rsidR="0049046B" w:rsidTr="0049046B">
        <w:tc>
          <w:tcPr>
            <w:tcW w:w="1838" w:type="dxa"/>
          </w:tcPr>
          <w:p w:rsidR="0049046B" w:rsidRDefault="0049046B">
            <w:r>
              <w:t>Класса эквивалентности</w:t>
            </w:r>
          </w:p>
        </w:tc>
        <w:tc>
          <w:tcPr>
            <w:tcW w:w="1296" w:type="dxa"/>
          </w:tcPr>
          <w:p w:rsidR="0049046B" w:rsidRDefault="0049046B">
            <w:r>
              <w:t xml:space="preserve">Его </w:t>
            </w:r>
            <w:proofErr w:type="spellStart"/>
            <w:r>
              <w:t>валидность</w:t>
            </w:r>
            <w:proofErr w:type="spellEnd"/>
          </w:p>
        </w:tc>
        <w:tc>
          <w:tcPr>
            <w:tcW w:w="1823" w:type="dxa"/>
          </w:tcPr>
          <w:p w:rsidR="0049046B" w:rsidRDefault="0049046B" w:rsidP="0049046B">
            <w:pPr>
              <w:jc w:val="center"/>
            </w:pPr>
            <w:r>
              <w:t>Значение</w:t>
            </w:r>
          </w:p>
        </w:tc>
      </w:tr>
      <w:tr w:rsidR="0049046B" w:rsidTr="0049046B">
        <w:tc>
          <w:tcPr>
            <w:tcW w:w="1838" w:type="dxa"/>
          </w:tcPr>
          <w:p w:rsidR="0049046B" w:rsidRDefault="0049046B">
            <w:r>
              <w:t>1.</w:t>
            </w:r>
          </w:p>
        </w:tc>
        <w:tc>
          <w:tcPr>
            <w:tcW w:w="1296" w:type="dxa"/>
          </w:tcPr>
          <w:p w:rsidR="0049046B" w:rsidRPr="0049046B" w:rsidRDefault="0049046B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Unvalid</w:t>
            </w:r>
            <w:proofErr w:type="spellEnd"/>
          </w:p>
        </w:tc>
        <w:tc>
          <w:tcPr>
            <w:tcW w:w="1823" w:type="dxa"/>
          </w:tcPr>
          <w:p w:rsidR="0049046B" w:rsidRPr="0049046B" w:rsidRDefault="0049046B">
            <w:pPr>
              <w:rPr>
                <w:lang w:val="en-US"/>
              </w:rPr>
            </w:pPr>
            <w:r>
              <w:rPr>
                <w:lang w:val="en-US"/>
              </w:rPr>
              <w:t xml:space="preserve">0 = </w:t>
            </w:r>
            <w:r w:rsidRPr="0049046B">
              <w:rPr>
                <w:color w:val="FF0000"/>
                <w:lang w:val="en-US"/>
              </w:rPr>
              <w:t>value</w:t>
            </w:r>
          </w:p>
        </w:tc>
      </w:tr>
      <w:tr w:rsidR="0049046B" w:rsidTr="0049046B">
        <w:tc>
          <w:tcPr>
            <w:tcW w:w="1838" w:type="dxa"/>
          </w:tcPr>
          <w:p w:rsidR="0049046B" w:rsidRDefault="0049046B">
            <w:r>
              <w:t>2.</w:t>
            </w:r>
          </w:p>
        </w:tc>
        <w:tc>
          <w:tcPr>
            <w:tcW w:w="1296" w:type="dxa"/>
          </w:tcPr>
          <w:p w:rsidR="0049046B" w:rsidRPr="0049046B" w:rsidRDefault="0049046B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Valid</w:t>
            </w:r>
          </w:p>
        </w:tc>
        <w:tc>
          <w:tcPr>
            <w:tcW w:w="1823" w:type="dxa"/>
          </w:tcPr>
          <w:p w:rsidR="0049046B" w:rsidRPr="0049046B" w:rsidRDefault="0049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&gt;=</w:t>
            </w:r>
            <w:r>
              <w:rPr>
                <w:color w:val="70AD47" w:themeColor="accent6"/>
                <w:lang w:val="en-US"/>
              </w:rPr>
              <w:t xml:space="preserve"> </w:t>
            </w:r>
            <w:r w:rsidRPr="0049046B">
              <w:rPr>
                <w:color w:val="70AD47" w:themeColor="accent6"/>
                <w:lang w:val="en-US"/>
              </w:rPr>
              <w:t xml:space="preserve">value 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20</w:t>
            </w:r>
          </w:p>
        </w:tc>
      </w:tr>
      <w:tr w:rsidR="0049046B" w:rsidTr="0049046B">
        <w:tc>
          <w:tcPr>
            <w:tcW w:w="1838" w:type="dxa"/>
          </w:tcPr>
          <w:p w:rsidR="0049046B" w:rsidRDefault="0049046B">
            <w:r>
              <w:t>3.</w:t>
            </w:r>
          </w:p>
        </w:tc>
        <w:tc>
          <w:tcPr>
            <w:tcW w:w="1296" w:type="dxa"/>
          </w:tcPr>
          <w:p w:rsidR="0049046B" w:rsidRDefault="0049046B">
            <w:proofErr w:type="spellStart"/>
            <w:r>
              <w:rPr>
                <w:color w:val="FF0000"/>
                <w:lang w:val="en-US"/>
              </w:rPr>
              <w:t>Unvalid</w:t>
            </w:r>
            <w:proofErr w:type="spellEnd"/>
          </w:p>
        </w:tc>
        <w:tc>
          <w:tcPr>
            <w:tcW w:w="1823" w:type="dxa"/>
          </w:tcPr>
          <w:p w:rsidR="0049046B" w:rsidRPr="0049046B" w:rsidRDefault="0049046B">
            <w:pPr>
              <w:rPr>
                <w:lang w:val="en-US"/>
              </w:rPr>
            </w:pPr>
            <w:r>
              <w:rPr>
                <w:lang w:val="en-US"/>
              </w:rPr>
              <w:t xml:space="preserve">20 &lt; </w:t>
            </w:r>
            <w:r w:rsidRPr="0049046B">
              <w:rPr>
                <w:color w:val="FF0000"/>
                <w:lang w:val="en-US"/>
              </w:rPr>
              <w:t>value</w:t>
            </w:r>
          </w:p>
        </w:tc>
      </w:tr>
    </w:tbl>
    <w:p w:rsidR="0049046B" w:rsidRDefault="0049046B"/>
    <w:p w:rsidR="0049046B" w:rsidRDefault="0049046B" w:rsidP="0049046B">
      <w:r>
        <w:t>Задача №2</w:t>
      </w:r>
      <w:r>
        <w:t>. Решение:</w:t>
      </w:r>
    </w:p>
    <w:p w:rsidR="0049046B" w:rsidRPr="00B54CD9" w:rsidRDefault="00B54CD9">
      <w:r>
        <w:t>В данной задаче всего 3 нелинейных класса эквивалентности. Все они включают в себя только латинские буквы с разным количеством.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96"/>
        <w:gridCol w:w="2248"/>
      </w:tblGrid>
      <w:tr w:rsidR="00B54CD9" w:rsidTr="00B54CD9">
        <w:tc>
          <w:tcPr>
            <w:tcW w:w="1838" w:type="dxa"/>
          </w:tcPr>
          <w:p w:rsidR="00B54CD9" w:rsidRDefault="00B54CD9" w:rsidP="00FF3BF3">
            <w:r>
              <w:t>Класса эквивалентности</w:t>
            </w:r>
          </w:p>
        </w:tc>
        <w:tc>
          <w:tcPr>
            <w:tcW w:w="1296" w:type="dxa"/>
          </w:tcPr>
          <w:p w:rsidR="00B54CD9" w:rsidRDefault="00B54CD9" w:rsidP="00FF3BF3">
            <w:r>
              <w:t xml:space="preserve">Его </w:t>
            </w:r>
            <w:proofErr w:type="spellStart"/>
            <w:r>
              <w:t>валидность</w:t>
            </w:r>
            <w:proofErr w:type="spellEnd"/>
          </w:p>
        </w:tc>
        <w:tc>
          <w:tcPr>
            <w:tcW w:w="2248" w:type="dxa"/>
          </w:tcPr>
          <w:p w:rsidR="00B54CD9" w:rsidRDefault="00B54CD9" w:rsidP="00FF3BF3">
            <w:pPr>
              <w:jc w:val="center"/>
            </w:pPr>
            <w:r>
              <w:t>Количество латинских символов</w:t>
            </w:r>
          </w:p>
        </w:tc>
      </w:tr>
      <w:tr w:rsidR="00B54CD9" w:rsidTr="00B54CD9">
        <w:tc>
          <w:tcPr>
            <w:tcW w:w="1838" w:type="dxa"/>
          </w:tcPr>
          <w:p w:rsidR="00B54CD9" w:rsidRDefault="00B54CD9" w:rsidP="00FF3BF3">
            <w:r>
              <w:t>1.</w:t>
            </w:r>
          </w:p>
        </w:tc>
        <w:tc>
          <w:tcPr>
            <w:tcW w:w="1296" w:type="dxa"/>
          </w:tcPr>
          <w:p w:rsidR="00B54CD9" w:rsidRPr="0049046B" w:rsidRDefault="00B54CD9" w:rsidP="00FF3BF3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Unvalid</w:t>
            </w:r>
            <w:proofErr w:type="spellEnd"/>
          </w:p>
        </w:tc>
        <w:tc>
          <w:tcPr>
            <w:tcW w:w="2248" w:type="dxa"/>
          </w:tcPr>
          <w:p w:rsidR="00B54CD9" w:rsidRPr="00B54CD9" w:rsidRDefault="00B54CD9" w:rsidP="00B54CD9"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</w:t>
            </w:r>
            <w:r>
              <w:t>0 до 2 букв</w:t>
            </w:r>
          </w:p>
        </w:tc>
      </w:tr>
      <w:tr w:rsidR="00B54CD9" w:rsidTr="00B54CD9">
        <w:tc>
          <w:tcPr>
            <w:tcW w:w="1838" w:type="dxa"/>
          </w:tcPr>
          <w:p w:rsidR="00B54CD9" w:rsidRDefault="00B54CD9" w:rsidP="00FF3BF3">
            <w:r>
              <w:t>2.</w:t>
            </w:r>
          </w:p>
        </w:tc>
        <w:tc>
          <w:tcPr>
            <w:tcW w:w="1296" w:type="dxa"/>
          </w:tcPr>
          <w:p w:rsidR="00B54CD9" w:rsidRPr="0049046B" w:rsidRDefault="00B54CD9" w:rsidP="00FF3BF3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Valid</w:t>
            </w:r>
          </w:p>
        </w:tc>
        <w:tc>
          <w:tcPr>
            <w:tcW w:w="2248" w:type="dxa"/>
          </w:tcPr>
          <w:p w:rsidR="00B54CD9" w:rsidRPr="00B54CD9" w:rsidRDefault="00B54CD9" w:rsidP="00FF3BF3">
            <w:r>
              <w:t>От 3 до 25 букв</w:t>
            </w:r>
          </w:p>
        </w:tc>
      </w:tr>
      <w:tr w:rsidR="00B54CD9" w:rsidTr="00B54CD9">
        <w:tc>
          <w:tcPr>
            <w:tcW w:w="1838" w:type="dxa"/>
          </w:tcPr>
          <w:p w:rsidR="00B54CD9" w:rsidRDefault="00B54CD9" w:rsidP="00FF3BF3">
            <w:r>
              <w:t>3.</w:t>
            </w:r>
          </w:p>
        </w:tc>
        <w:tc>
          <w:tcPr>
            <w:tcW w:w="1296" w:type="dxa"/>
          </w:tcPr>
          <w:p w:rsidR="00B54CD9" w:rsidRDefault="00B54CD9" w:rsidP="00FF3BF3">
            <w:proofErr w:type="spellStart"/>
            <w:r>
              <w:rPr>
                <w:color w:val="FF0000"/>
                <w:lang w:val="en-US"/>
              </w:rPr>
              <w:t>Unvalid</w:t>
            </w:r>
            <w:proofErr w:type="spellEnd"/>
          </w:p>
        </w:tc>
        <w:tc>
          <w:tcPr>
            <w:tcW w:w="2248" w:type="dxa"/>
          </w:tcPr>
          <w:p w:rsidR="00B54CD9" w:rsidRPr="00B54CD9" w:rsidRDefault="00B54CD9" w:rsidP="00FF3BF3">
            <w:r>
              <w:t>От 26 букв</w:t>
            </w:r>
            <w:bookmarkStart w:id="0" w:name="_GoBack"/>
            <w:bookmarkEnd w:id="0"/>
          </w:p>
        </w:tc>
      </w:tr>
    </w:tbl>
    <w:p w:rsidR="0049046B" w:rsidRPr="0049046B" w:rsidRDefault="0049046B">
      <w:pPr>
        <w:rPr>
          <w:rFonts w:cs="Noto Sans"/>
          <w:color w:val="FFFFFF" w:themeColor="background1"/>
          <w:bdr w:val="none" w:sz="0" w:space="0" w:color="auto" w:frame="1"/>
          <w:shd w:val="clear" w:color="auto" w:fill="313338"/>
        </w:rPr>
      </w:pPr>
    </w:p>
    <w:sectPr w:rsidR="0049046B" w:rsidRPr="0049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6B"/>
    <w:rsid w:val="0049046B"/>
    <w:rsid w:val="006F398E"/>
    <w:rsid w:val="008E0094"/>
    <w:rsid w:val="00B54CD9"/>
    <w:rsid w:val="00E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9CE6"/>
  <w15:chartTrackingRefBased/>
  <w15:docId w15:val="{8B294DD3-C78D-466C-A254-96B388E7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46B"/>
    <w:rPr>
      <w:color w:val="0000FF"/>
      <w:u w:val="single"/>
    </w:rPr>
  </w:style>
  <w:style w:type="table" w:styleId="a4">
    <w:name w:val="Table Grid"/>
    <w:basedOn w:val="a1"/>
    <w:uiPriority w:val="39"/>
    <w:rsid w:val="0049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2024-02-20T18:59:00Z</dcterms:created>
  <dcterms:modified xsi:type="dcterms:W3CDTF">2024-02-20T19:24:00Z</dcterms:modified>
</cp:coreProperties>
</file>