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92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Інклюзивне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комплексний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івного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якісної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особливими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освітніми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потребами шляхом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загальноосвітніх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закладах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особистісно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орієнтованих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навчально-пізнавальної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Наказ МОН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01.10.2010 № 912 «Про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</w:t>
      </w:r>
      <w:r w:rsidRPr="00580A92">
        <w:rPr>
          <w:rFonts w:ascii="Times New Roman" w:hAnsi="Times New Roman" w:cs="Times New Roman"/>
          <w:sz w:val="28"/>
          <w:szCs w:val="28"/>
        </w:rPr>
        <w:t>звитку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»).</w:t>
      </w:r>
      <w:proofErr w:type="gramEnd"/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школах за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загальноосвітніх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надаватися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навчальному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так і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перепланування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авчалися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проводили час разом.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Інклюзивне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80A92" w:rsidRPr="00580A92" w:rsidRDefault="00580A92" w:rsidP="00580A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Ґрунтується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правах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принципах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івності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Спрямоване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особливо тих,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виключеним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бар’єрів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A92">
        <w:rPr>
          <w:rFonts w:ascii="Times New Roman" w:hAnsi="Times New Roman" w:cs="Times New Roman"/>
          <w:b/>
          <w:sz w:val="28"/>
          <w:szCs w:val="28"/>
        </w:rPr>
        <w:t xml:space="preserve">Основа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інклюзивного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80A92" w:rsidRPr="00580A92" w:rsidRDefault="00580A92" w:rsidP="00580A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методами і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різний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580A92" w:rsidRPr="00580A92" w:rsidRDefault="00580A92" w:rsidP="00580A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відчувати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цінують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бажають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поважалися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ізнають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Хто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та</w:t>
      </w:r>
      <w:r w:rsidRPr="00580A92">
        <w:rPr>
          <w:rFonts w:ascii="Times New Roman" w:hAnsi="Times New Roman" w:cs="Times New Roman"/>
          <w:b/>
          <w:sz w:val="28"/>
          <w:szCs w:val="28"/>
        </w:rPr>
        <w:t>кі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діти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b/>
          <w:sz w:val="28"/>
          <w:szCs w:val="28"/>
        </w:rPr>
        <w:t>особливими</w:t>
      </w:r>
      <w:proofErr w:type="spellEnd"/>
      <w:r w:rsidRPr="00580A92">
        <w:rPr>
          <w:rFonts w:ascii="Times New Roman" w:hAnsi="Times New Roman" w:cs="Times New Roman"/>
          <w:b/>
          <w:sz w:val="28"/>
          <w:szCs w:val="28"/>
        </w:rPr>
        <w:t xml:space="preserve"> потребами?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92">
        <w:rPr>
          <w:rFonts w:ascii="Times New Roman" w:hAnsi="Times New Roman" w:cs="Times New Roman"/>
          <w:sz w:val="28"/>
          <w:szCs w:val="28"/>
          <w:lang w:val="uk-UA"/>
        </w:rPr>
        <w:t>Термін «діти з особливими потребами» стосується дітей до 18 років, які потребують додаткової навчальної, медичної і соціальної підтримки з метою покращання здоров’я, розвитку, навчання, якості життя, участі в громаді, тобто включення. Сьогодні в Україні немає єдиної офіційної термінології для характеристик</w:t>
      </w:r>
      <w:r w:rsidRPr="00580A92">
        <w:rPr>
          <w:rFonts w:ascii="Times New Roman" w:hAnsi="Times New Roman" w:cs="Times New Roman"/>
          <w:sz w:val="28"/>
          <w:szCs w:val="28"/>
          <w:lang w:val="uk-UA"/>
        </w:rPr>
        <w:t>и дітей з особливими потребами.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інвалідність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як «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нормальне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життєвому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досвіді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з системною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вірогідністю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будь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lastRenderedPageBreak/>
        <w:t>якої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за природою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постійною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тимчасовою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</w:rPr>
      </w:pPr>
      <w:r w:rsidRPr="00580A92">
        <w:rPr>
          <w:rFonts w:ascii="Times New Roman" w:hAnsi="Times New Roman" w:cs="Times New Roman"/>
          <w:sz w:val="28"/>
          <w:szCs w:val="28"/>
        </w:rPr>
        <w:t xml:space="preserve">Люди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сім’ї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іальну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економічну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іальне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фізичне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модифіковані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рівної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практична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івності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правовий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80A9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прийняттям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Конвенції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ООН про права людей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визнано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трактування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людьми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перешкодами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стосунках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Інвалідність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яке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еволюціонує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Конвенція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прописує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динамічний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адаптації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збігом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часу та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соці</w:t>
      </w:r>
      <w:r>
        <w:rPr>
          <w:rFonts w:ascii="Times New Roman" w:hAnsi="Times New Roman" w:cs="Times New Roman"/>
          <w:sz w:val="28"/>
          <w:szCs w:val="28"/>
        </w:rPr>
        <w:t>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обставинах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A92">
        <w:rPr>
          <w:rFonts w:ascii="Times New Roman" w:hAnsi="Times New Roman" w:cs="Times New Roman"/>
          <w:b/>
          <w:sz w:val="28"/>
          <w:szCs w:val="28"/>
        </w:rPr>
        <w:t>Наш</w:t>
      </w:r>
      <w:r>
        <w:rPr>
          <w:rFonts w:ascii="Times New Roman" w:hAnsi="Times New Roman" w:cs="Times New Roman"/>
          <w:b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інклюзивного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звичайних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якихось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причин.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допо</w:t>
      </w:r>
      <w:r>
        <w:rPr>
          <w:rFonts w:ascii="Times New Roman" w:hAnsi="Times New Roman" w:cs="Times New Roman"/>
          <w:sz w:val="28"/>
          <w:szCs w:val="28"/>
        </w:rPr>
        <w:t>могу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предмету.</w:t>
      </w:r>
      <w:bookmarkStart w:id="0" w:name="_GoBack"/>
      <w:bookmarkEnd w:id="0"/>
    </w:p>
    <w:p w:rsidR="00580A92" w:rsidRPr="00580A92" w:rsidRDefault="00580A92" w:rsidP="00580A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розподілятися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групам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характеристиками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дня.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інклюзивному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разом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клюзивне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розділяє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Переваги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інклюзивного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4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:</w:t>
      </w:r>
    </w:p>
    <w:p w:rsidR="00580A92" w:rsidRPr="00580A92" w:rsidRDefault="00580A92" w:rsidP="00580A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таланти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загальноосвітню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шкільну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систему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досягненням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мети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беручи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4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належності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поважати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lastRenderedPageBreak/>
        <w:t>Створювати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дружні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</w:p>
    <w:p w:rsidR="00580A92" w:rsidRPr="00580A92" w:rsidRDefault="00580A92" w:rsidP="00580A92">
      <w:pPr>
        <w:pStyle w:val="a3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80A92">
        <w:rPr>
          <w:rFonts w:ascii="Times New Roman" w:hAnsi="Times New Roman" w:cs="Times New Roman"/>
          <w:sz w:val="28"/>
          <w:szCs w:val="28"/>
        </w:rPr>
        <w:t xml:space="preserve">Позитивно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впливати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школу, громаду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поважати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ізноманіття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широкому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просуванні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загальноосвітніх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шкільного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всебічну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особливими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потребами, 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одноліткам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вчителям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потреби.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Дивитися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а не на те,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індивідуальних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беручи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навчальні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разом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Переобладнати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зосереджували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потенці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ал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сильному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лідерству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особі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директора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іністрації</w:t>
      </w:r>
      <w:proofErr w:type="spellEnd"/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вчителів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ознайомлені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викладання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580A92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команду —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директорів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шкіл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вчителів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персонал,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разом у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найефективніших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якісної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0A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інклюзивному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p w:rsidR="00B02D5F" w:rsidRPr="00580A92" w:rsidRDefault="00580A92" w:rsidP="00580A92">
      <w:pPr>
        <w:pStyle w:val="a3"/>
        <w:numPr>
          <w:ilvl w:val="0"/>
          <w:numId w:val="6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0A9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0A92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виважене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, особливо до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мрій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A9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80A92">
        <w:rPr>
          <w:rFonts w:ascii="Times New Roman" w:hAnsi="Times New Roman" w:cs="Times New Roman"/>
          <w:sz w:val="28"/>
          <w:szCs w:val="28"/>
        </w:rPr>
        <w:t>.</w:t>
      </w:r>
    </w:p>
    <w:sectPr w:rsidR="00B02D5F" w:rsidRPr="0058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50D"/>
    <w:multiLevelType w:val="hybridMultilevel"/>
    <w:tmpl w:val="393070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B0E96"/>
    <w:multiLevelType w:val="hybridMultilevel"/>
    <w:tmpl w:val="85F20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C295A"/>
    <w:multiLevelType w:val="hybridMultilevel"/>
    <w:tmpl w:val="45A07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957EC"/>
    <w:multiLevelType w:val="hybridMultilevel"/>
    <w:tmpl w:val="85A239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C309B"/>
    <w:multiLevelType w:val="hybridMultilevel"/>
    <w:tmpl w:val="B03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05A60"/>
    <w:multiLevelType w:val="hybridMultilevel"/>
    <w:tmpl w:val="D8B2D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79"/>
    <w:rsid w:val="00580A92"/>
    <w:rsid w:val="00582379"/>
    <w:rsid w:val="00B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TSS</cp:lastModifiedBy>
  <cp:revision>3</cp:revision>
  <dcterms:created xsi:type="dcterms:W3CDTF">2018-03-13T16:31:00Z</dcterms:created>
  <dcterms:modified xsi:type="dcterms:W3CDTF">2018-03-13T16:35:00Z</dcterms:modified>
</cp:coreProperties>
</file>