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BF543" w14:textId="77777777" w:rsidR="003B6408" w:rsidRDefault="003B6408" w:rsidP="003B6408">
      <w:pPr>
        <w:spacing w:after="0" w:line="276" w:lineRule="auto"/>
        <w:jc w:val="center"/>
        <w:rPr>
          <w:rFonts w:ascii="Times New Roman" w:hAnsi="Times New Roman" w:cs="Times New Roman"/>
          <w:b/>
          <w:sz w:val="32"/>
        </w:rPr>
      </w:pPr>
      <w:r>
        <w:rPr>
          <w:rFonts w:ascii="Times New Roman" w:hAnsi="Times New Roman" w:cs="Times New Roman"/>
          <w:b/>
          <w:sz w:val="32"/>
        </w:rPr>
        <w:t>РЕЦЕНЗИЯ</w:t>
      </w:r>
    </w:p>
    <w:p w14:paraId="5B3CC123" w14:textId="77777777" w:rsidR="003B6408" w:rsidRDefault="003B6408" w:rsidP="003B6408">
      <w:pPr>
        <w:pStyle w:val="a3"/>
        <w:kinsoku w:val="0"/>
        <w:overflowPunct w:val="0"/>
        <w:spacing w:before="0" w:beforeAutospacing="0" w:after="0" w:afterAutospacing="0" w:line="276" w:lineRule="auto"/>
        <w:jc w:val="center"/>
        <w:textAlignment w:val="center"/>
        <w:rPr>
          <w:rFonts w:eastAsiaTheme="minorHAnsi"/>
          <w:sz w:val="28"/>
          <w:szCs w:val="22"/>
          <w:lang w:eastAsia="en-US"/>
        </w:rPr>
      </w:pPr>
      <w:r>
        <w:rPr>
          <w:rFonts w:eastAsiaTheme="minorHAnsi"/>
          <w:sz w:val="28"/>
          <w:szCs w:val="22"/>
          <w:lang w:eastAsia="en-US"/>
        </w:rPr>
        <w:t xml:space="preserve">На выпускную квалификационную работу, выполненную студентом Федерального государственного бюджетного образовательного </w:t>
      </w:r>
      <w:r>
        <w:rPr>
          <w:rFonts w:eastAsiaTheme="minorHAnsi"/>
          <w:sz w:val="28"/>
          <w:szCs w:val="22"/>
          <w:lang w:eastAsia="en-US"/>
        </w:rPr>
        <w:tab/>
      </w:r>
      <w:r>
        <w:rPr>
          <w:rFonts w:eastAsiaTheme="minorHAnsi"/>
          <w:sz w:val="28"/>
          <w:szCs w:val="22"/>
          <w:lang w:eastAsia="en-US"/>
        </w:rPr>
        <w:tab/>
        <w:t xml:space="preserve">учреждения высшего образования </w:t>
      </w:r>
    </w:p>
    <w:p w14:paraId="44CA4597" w14:textId="77777777" w:rsidR="003B6408" w:rsidRDefault="003B6408" w:rsidP="003B6408">
      <w:pPr>
        <w:pStyle w:val="a3"/>
        <w:kinsoku w:val="0"/>
        <w:overflowPunct w:val="0"/>
        <w:spacing w:before="0" w:beforeAutospacing="0" w:after="0" w:afterAutospacing="0" w:line="276" w:lineRule="auto"/>
        <w:jc w:val="center"/>
        <w:textAlignment w:val="center"/>
        <w:rPr>
          <w:rFonts w:eastAsia="+mn-ea"/>
          <w:bCs/>
          <w:color w:val="000000"/>
          <w:kern w:val="24"/>
          <w:sz w:val="28"/>
          <w:szCs w:val="28"/>
        </w:rPr>
      </w:pPr>
      <w:r>
        <w:rPr>
          <w:color w:val="000000"/>
          <w:sz w:val="28"/>
          <w:szCs w:val="28"/>
        </w:rPr>
        <w:t>«Московский государственный технический университет имени Н.Э. Баумана (национальный исследовательский университет)»</w:t>
      </w:r>
      <w:r>
        <w:rPr>
          <w:rFonts w:eastAsia="+mn-ea"/>
          <w:bCs/>
          <w:color w:val="000000"/>
          <w:kern w:val="24"/>
          <w:sz w:val="28"/>
          <w:szCs w:val="28"/>
        </w:rPr>
        <w:t xml:space="preserve"> </w:t>
      </w:r>
    </w:p>
    <w:p w14:paraId="1EDC7E96" w14:textId="77777777" w:rsidR="003B6408" w:rsidRDefault="003B6408" w:rsidP="003B6408">
      <w:pPr>
        <w:pStyle w:val="a3"/>
        <w:kinsoku w:val="0"/>
        <w:overflowPunct w:val="0"/>
        <w:spacing w:before="0" w:beforeAutospacing="0" w:after="0" w:afterAutospacing="0" w:line="276" w:lineRule="auto"/>
        <w:jc w:val="center"/>
        <w:textAlignment w:val="center"/>
        <w:rPr>
          <w:rFonts w:eastAsia="+mn-ea"/>
          <w:bCs/>
          <w:color w:val="000000"/>
          <w:kern w:val="24"/>
          <w:sz w:val="28"/>
          <w:szCs w:val="28"/>
        </w:rPr>
      </w:pPr>
      <w:r>
        <w:rPr>
          <w:rFonts w:eastAsia="+mn-ea"/>
          <w:bCs/>
          <w:color w:val="000000"/>
          <w:kern w:val="24"/>
          <w:sz w:val="28"/>
          <w:szCs w:val="28"/>
        </w:rPr>
        <w:t>(МГТУ им. Н.Э. Баумана)</w:t>
      </w:r>
    </w:p>
    <w:p w14:paraId="0BF0F3F9" w14:textId="2BA663F3" w:rsidR="003B6408" w:rsidRDefault="00C5585A" w:rsidP="003B6408">
      <w:pPr>
        <w:pStyle w:val="a3"/>
        <w:kinsoku w:val="0"/>
        <w:overflowPunct w:val="0"/>
        <w:spacing w:before="0" w:beforeAutospacing="0" w:after="0" w:afterAutospacing="0" w:line="276" w:lineRule="auto"/>
        <w:jc w:val="center"/>
        <w:textAlignment w:val="center"/>
        <w:rPr>
          <w:rFonts w:eastAsia="+mn-ea"/>
          <w:b/>
          <w:bCs/>
          <w:color w:val="000000"/>
          <w:kern w:val="24"/>
          <w:sz w:val="28"/>
          <w:szCs w:val="28"/>
        </w:rPr>
      </w:pPr>
      <w:proofErr w:type="spellStart"/>
      <w:r>
        <w:rPr>
          <w:rFonts w:eastAsia="+mn-ea"/>
          <w:b/>
          <w:bCs/>
          <w:color w:val="000000"/>
          <w:kern w:val="24"/>
          <w:sz w:val="28"/>
          <w:szCs w:val="28"/>
        </w:rPr>
        <w:t>Мирзояном</w:t>
      </w:r>
      <w:proofErr w:type="spellEnd"/>
      <w:r w:rsidR="003B6408">
        <w:rPr>
          <w:rFonts w:eastAsia="+mn-ea"/>
          <w:b/>
          <w:bCs/>
          <w:color w:val="000000"/>
          <w:kern w:val="24"/>
          <w:sz w:val="28"/>
          <w:szCs w:val="28"/>
        </w:rPr>
        <w:t xml:space="preserve"> </w:t>
      </w:r>
      <w:r>
        <w:rPr>
          <w:rFonts w:eastAsia="+mn-ea"/>
          <w:b/>
          <w:bCs/>
          <w:color w:val="000000"/>
          <w:kern w:val="24"/>
          <w:sz w:val="28"/>
          <w:szCs w:val="28"/>
        </w:rPr>
        <w:t>Сергеем</w:t>
      </w:r>
      <w:r w:rsidR="003B6408">
        <w:rPr>
          <w:rFonts w:eastAsia="+mn-ea"/>
          <w:b/>
          <w:bCs/>
          <w:color w:val="000000"/>
          <w:kern w:val="24"/>
          <w:sz w:val="28"/>
          <w:szCs w:val="28"/>
        </w:rPr>
        <w:t xml:space="preserve"> </w:t>
      </w:r>
      <w:r>
        <w:rPr>
          <w:rFonts w:eastAsia="+mn-ea"/>
          <w:b/>
          <w:bCs/>
          <w:color w:val="000000"/>
          <w:kern w:val="24"/>
          <w:sz w:val="28"/>
          <w:szCs w:val="28"/>
        </w:rPr>
        <w:t>Азатовичем</w:t>
      </w:r>
    </w:p>
    <w:p w14:paraId="35CC42C4" w14:textId="77777777" w:rsidR="003B6408" w:rsidRDefault="003B6408" w:rsidP="003B6408">
      <w:pPr>
        <w:pStyle w:val="a3"/>
        <w:kinsoku w:val="0"/>
        <w:overflowPunct w:val="0"/>
        <w:spacing w:before="0" w:beforeAutospacing="0" w:after="0" w:afterAutospacing="0" w:line="276" w:lineRule="auto"/>
        <w:jc w:val="center"/>
        <w:textAlignment w:val="center"/>
        <w:rPr>
          <w:rFonts w:eastAsia="+mn-ea"/>
          <w:bCs/>
          <w:color w:val="000000"/>
          <w:kern w:val="24"/>
          <w:sz w:val="28"/>
          <w:szCs w:val="28"/>
        </w:rPr>
      </w:pPr>
      <w:r>
        <w:rPr>
          <w:rFonts w:eastAsia="+mn-ea"/>
          <w:bCs/>
          <w:color w:val="000000"/>
          <w:kern w:val="24"/>
          <w:sz w:val="28"/>
          <w:szCs w:val="28"/>
        </w:rPr>
        <w:t>на тему:</w:t>
      </w:r>
    </w:p>
    <w:p w14:paraId="782A3297" w14:textId="42962DFC" w:rsidR="003B6408" w:rsidRDefault="003B6408" w:rsidP="003B6408">
      <w:pPr>
        <w:pStyle w:val="a3"/>
        <w:kinsoku w:val="0"/>
        <w:overflowPunct w:val="0"/>
        <w:spacing w:before="0" w:beforeAutospacing="0" w:after="0" w:afterAutospacing="0" w:line="276" w:lineRule="auto"/>
        <w:jc w:val="center"/>
        <w:textAlignment w:val="center"/>
        <w:rPr>
          <w:rFonts w:eastAsia="+mn-ea"/>
          <w:b/>
          <w:bCs/>
          <w:color w:val="000000"/>
          <w:kern w:val="24"/>
          <w:sz w:val="28"/>
          <w:szCs w:val="28"/>
        </w:rPr>
      </w:pPr>
      <w:r>
        <w:rPr>
          <w:rFonts w:eastAsia="+mn-ea"/>
          <w:b/>
          <w:bCs/>
          <w:color w:val="000000"/>
          <w:kern w:val="24"/>
          <w:sz w:val="28"/>
          <w:szCs w:val="28"/>
        </w:rPr>
        <w:t>«</w:t>
      </w:r>
      <w:r w:rsidR="00DF6360">
        <w:rPr>
          <w:rFonts w:eastAsia="+mn-ea"/>
          <w:b/>
          <w:bCs/>
          <w:color w:val="000000"/>
          <w:kern w:val="24"/>
          <w:sz w:val="28"/>
          <w:szCs w:val="28"/>
        </w:rPr>
        <w:t>Метод г</w:t>
      </w:r>
      <w:r w:rsidR="00C5585A">
        <w:rPr>
          <w:rFonts w:eastAsia="+mn-ea"/>
          <w:b/>
          <w:bCs/>
          <w:color w:val="000000"/>
          <w:kern w:val="24"/>
          <w:sz w:val="28"/>
          <w:szCs w:val="28"/>
        </w:rPr>
        <w:t>енера</w:t>
      </w:r>
      <w:r w:rsidR="00DF6360">
        <w:rPr>
          <w:rFonts w:eastAsia="+mn-ea"/>
          <w:b/>
          <w:bCs/>
          <w:color w:val="000000"/>
          <w:kern w:val="24"/>
          <w:sz w:val="28"/>
          <w:szCs w:val="28"/>
        </w:rPr>
        <w:t>ции</w:t>
      </w:r>
      <w:r w:rsidR="00C5585A">
        <w:rPr>
          <w:rFonts w:eastAsia="+mn-ea"/>
          <w:b/>
          <w:bCs/>
          <w:color w:val="000000"/>
          <w:kern w:val="24"/>
          <w:sz w:val="28"/>
          <w:szCs w:val="28"/>
        </w:rPr>
        <w:t xml:space="preserve"> псевдослучайных чисел на основе клеточного автомата </w:t>
      </w:r>
      <w:r w:rsidR="00C5585A" w:rsidRPr="00C5585A">
        <w:rPr>
          <w:rFonts w:eastAsia="+mn-ea"/>
          <w:b/>
          <w:bCs/>
          <w:color w:val="000000"/>
          <w:kern w:val="24"/>
          <w:sz w:val="28"/>
          <w:szCs w:val="28"/>
        </w:rPr>
        <w:t>“</w:t>
      </w:r>
      <w:r w:rsidR="00C5585A">
        <w:rPr>
          <w:rFonts w:eastAsia="+mn-ea"/>
          <w:b/>
          <w:bCs/>
          <w:color w:val="000000"/>
          <w:kern w:val="24"/>
          <w:sz w:val="28"/>
          <w:szCs w:val="28"/>
        </w:rPr>
        <w:t>Жизнь</w:t>
      </w:r>
      <w:r w:rsidR="00C5585A" w:rsidRPr="00C5585A">
        <w:rPr>
          <w:rFonts w:eastAsia="+mn-ea"/>
          <w:b/>
          <w:bCs/>
          <w:color w:val="000000"/>
          <w:kern w:val="24"/>
          <w:sz w:val="28"/>
          <w:szCs w:val="28"/>
        </w:rPr>
        <w:t>”</w:t>
      </w:r>
      <w:r>
        <w:rPr>
          <w:rFonts w:eastAsia="+mn-ea"/>
          <w:b/>
          <w:bCs/>
          <w:color w:val="000000"/>
          <w:kern w:val="24"/>
          <w:sz w:val="28"/>
          <w:szCs w:val="28"/>
        </w:rPr>
        <w:t>»</w:t>
      </w:r>
    </w:p>
    <w:p w14:paraId="05E3BF73" w14:textId="77777777" w:rsidR="003B6408" w:rsidRDefault="003B6408" w:rsidP="003B6408">
      <w:pPr>
        <w:ind w:firstLine="708"/>
        <w:jc w:val="both"/>
        <w:rPr>
          <w:rFonts w:ascii="Times New Roman" w:hAnsi="Times New Roman" w:cs="Times New Roman"/>
          <w:sz w:val="28"/>
          <w:szCs w:val="28"/>
        </w:rPr>
      </w:pPr>
      <w:r>
        <w:rPr>
          <w:rFonts w:ascii="Times New Roman" w:hAnsi="Times New Roman" w:cs="Times New Roman"/>
          <w:sz w:val="28"/>
          <w:szCs w:val="28"/>
        </w:rPr>
        <w:t xml:space="preserve">Дипломная работа полностью соответствует заявленной теме по структуре и содержанию. </w:t>
      </w:r>
      <w:bookmarkStart w:id="0" w:name="_GoBack"/>
      <w:bookmarkEnd w:id="0"/>
    </w:p>
    <w:p w14:paraId="0D34442C" w14:textId="027F2407" w:rsidR="003B6408" w:rsidRDefault="003B6408" w:rsidP="003B6408">
      <w:pPr>
        <w:ind w:firstLine="708"/>
        <w:jc w:val="both"/>
        <w:rPr>
          <w:rFonts w:ascii="Times New Roman" w:hAnsi="Times New Roman" w:cs="Times New Roman"/>
          <w:sz w:val="28"/>
          <w:szCs w:val="28"/>
        </w:rPr>
      </w:pPr>
      <w:r>
        <w:rPr>
          <w:rFonts w:ascii="Times New Roman" w:hAnsi="Times New Roman" w:cs="Times New Roman"/>
          <w:sz w:val="28"/>
          <w:szCs w:val="28"/>
        </w:rPr>
        <w:t xml:space="preserve">В аналитической части указаны </w:t>
      </w:r>
      <w:r w:rsidR="009E026A">
        <w:rPr>
          <w:rFonts w:ascii="Times New Roman" w:hAnsi="Times New Roman" w:cs="Times New Roman"/>
          <w:sz w:val="28"/>
          <w:szCs w:val="28"/>
        </w:rPr>
        <w:t>существующие методы генерации случайных и псевдослучайных чисел</w:t>
      </w:r>
      <w:r w:rsidR="00DF6360">
        <w:rPr>
          <w:rFonts w:ascii="Times New Roman" w:hAnsi="Times New Roman" w:cs="Times New Roman"/>
          <w:sz w:val="28"/>
          <w:szCs w:val="28"/>
        </w:rPr>
        <w:t xml:space="preserve">, в том числе и </w:t>
      </w:r>
      <w:proofErr w:type="spellStart"/>
      <w:r w:rsidR="00DF6360">
        <w:rPr>
          <w:rFonts w:ascii="Times New Roman" w:hAnsi="Times New Roman" w:cs="Times New Roman"/>
          <w:sz w:val="28"/>
          <w:szCs w:val="28"/>
        </w:rPr>
        <w:t>кри</w:t>
      </w:r>
      <w:r w:rsidR="0019557E">
        <w:rPr>
          <w:rFonts w:ascii="Times New Roman" w:hAnsi="Times New Roman" w:cs="Times New Roman"/>
          <w:sz w:val="28"/>
          <w:szCs w:val="28"/>
        </w:rPr>
        <w:t>п</w:t>
      </w:r>
      <w:r w:rsidR="00DF6360">
        <w:rPr>
          <w:rFonts w:ascii="Times New Roman" w:hAnsi="Times New Roman" w:cs="Times New Roman"/>
          <w:sz w:val="28"/>
          <w:szCs w:val="28"/>
        </w:rPr>
        <w:t>тостойкие</w:t>
      </w:r>
      <w:proofErr w:type="spellEnd"/>
      <w:r w:rsidR="00DF6360">
        <w:rPr>
          <w:rFonts w:ascii="Times New Roman" w:hAnsi="Times New Roman" w:cs="Times New Roman"/>
          <w:sz w:val="28"/>
          <w:szCs w:val="28"/>
        </w:rPr>
        <w:t xml:space="preserve"> методы</w:t>
      </w:r>
      <w:r w:rsidR="009E026A">
        <w:rPr>
          <w:rFonts w:ascii="Times New Roman" w:hAnsi="Times New Roman" w:cs="Times New Roman"/>
          <w:sz w:val="28"/>
          <w:szCs w:val="28"/>
        </w:rPr>
        <w:t xml:space="preserve">, их достоинства и недостатки, рассмотрены </w:t>
      </w:r>
      <w:r>
        <w:rPr>
          <w:rFonts w:ascii="Times New Roman" w:hAnsi="Times New Roman" w:cs="Times New Roman"/>
          <w:sz w:val="28"/>
          <w:szCs w:val="28"/>
        </w:rPr>
        <w:t xml:space="preserve">теоретические аспекты работы </w:t>
      </w:r>
      <w:r w:rsidR="003E62BD">
        <w:rPr>
          <w:rFonts w:ascii="Times New Roman" w:hAnsi="Times New Roman" w:cs="Times New Roman"/>
          <w:sz w:val="28"/>
          <w:szCs w:val="28"/>
        </w:rPr>
        <w:t>алгоритмических методов генерации</w:t>
      </w:r>
      <w:r>
        <w:rPr>
          <w:rFonts w:ascii="Times New Roman" w:hAnsi="Times New Roman" w:cs="Times New Roman"/>
          <w:sz w:val="28"/>
          <w:szCs w:val="28"/>
        </w:rPr>
        <w:t>, предполагаемые</w:t>
      </w:r>
      <w:r w:rsidR="003E62BD">
        <w:rPr>
          <w:rFonts w:ascii="Times New Roman" w:hAnsi="Times New Roman" w:cs="Times New Roman"/>
          <w:sz w:val="28"/>
          <w:szCs w:val="28"/>
        </w:rPr>
        <w:t xml:space="preserve"> технологии, которые могут быть использованы для создания генератора псевдослучайных чисел</w:t>
      </w:r>
      <w:r>
        <w:rPr>
          <w:rFonts w:ascii="Times New Roman" w:hAnsi="Times New Roman" w:cs="Times New Roman"/>
          <w:sz w:val="28"/>
          <w:szCs w:val="28"/>
        </w:rPr>
        <w:t xml:space="preserve">. </w:t>
      </w:r>
    </w:p>
    <w:p w14:paraId="2927F19A" w14:textId="01E019AA" w:rsidR="003B6408" w:rsidRDefault="003B6408" w:rsidP="003B6408">
      <w:pPr>
        <w:ind w:firstLine="708"/>
        <w:jc w:val="both"/>
        <w:rPr>
          <w:rFonts w:ascii="Times New Roman" w:hAnsi="Times New Roman" w:cs="Times New Roman"/>
          <w:sz w:val="28"/>
          <w:szCs w:val="28"/>
        </w:rPr>
      </w:pPr>
      <w:r>
        <w:rPr>
          <w:rFonts w:ascii="Times New Roman" w:hAnsi="Times New Roman" w:cs="Times New Roman"/>
          <w:sz w:val="28"/>
          <w:szCs w:val="28"/>
        </w:rPr>
        <w:t xml:space="preserve">В конструкторской части автор описал процесс разработки метода, обосновал выбор алгоритмов для осуществления </w:t>
      </w:r>
      <w:r w:rsidR="003E62BD">
        <w:rPr>
          <w:rFonts w:ascii="Times New Roman" w:hAnsi="Times New Roman" w:cs="Times New Roman"/>
          <w:sz w:val="28"/>
          <w:szCs w:val="28"/>
        </w:rPr>
        <w:t>генерации</w:t>
      </w:r>
      <w:r>
        <w:rPr>
          <w:rFonts w:ascii="Times New Roman" w:hAnsi="Times New Roman" w:cs="Times New Roman"/>
          <w:sz w:val="28"/>
          <w:szCs w:val="28"/>
        </w:rPr>
        <w:t xml:space="preserve">, </w:t>
      </w:r>
      <w:r w:rsidR="003E62BD">
        <w:rPr>
          <w:rFonts w:ascii="Times New Roman" w:hAnsi="Times New Roman" w:cs="Times New Roman"/>
          <w:sz w:val="28"/>
          <w:szCs w:val="28"/>
        </w:rPr>
        <w:t>определил проблемы, возникающие при работе с предложенным методом генерации, и предложил их решения</w:t>
      </w:r>
      <w:r>
        <w:rPr>
          <w:rFonts w:ascii="Times New Roman" w:hAnsi="Times New Roman" w:cs="Times New Roman"/>
          <w:sz w:val="28"/>
          <w:szCs w:val="28"/>
        </w:rPr>
        <w:t xml:space="preserve">.    </w:t>
      </w:r>
    </w:p>
    <w:p w14:paraId="7C6C5B76" w14:textId="3262EABC" w:rsidR="003B6408" w:rsidRDefault="003B6408" w:rsidP="003B6408">
      <w:pPr>
        <w:ind w:firstLine="708"/>
        <w:jc w:val="both"/>
        <w:rPr>
          <w:rFonts w:ascii="Times New Roman" w:hAnsi="Times New Roman" w:cs="Times New Roman"/>
          <w:sz w:val="28"/>
          <w:szCs w:val="28"/>
        </w:rPr>
      </w:pPr>
      <w:r>
        <w:rPr>
          <w:rFonts w:ascii="Times New Roman" w:hAnsi="Times New Roman" w:cs="Times New Roman"/>
          <w:sz w:val="28"/>
          <w:szCs w:val="28"/>
        </w:rPr>
        <w:t>В технологической части автор проводит выбор и обоснование средств реализации разработанного метода, демонстрирует интерфейс разработанной системы.</w:t>
      </w:r>
    </w:p>
    <w:p w14:paraId="63FDB8BF" w14:textId="3FA34A40" w:rsidR="003B6408" w:rsidRDefault="00DF6360" w:rsidP="003B6408">
      <w:pPr>
        <w:ind w:firstLine="708"/>
        <w:jc w:val="both"/>
        <w:rPr>
          <w:rFonts w:ascii="Times New Roman" w:hAnsi="Times New Roman" w:cs="Times New Roman"/>
          <w:sz w:val="28"/>
          <w:szCs w:val="28"/>
        </w:rPr>
      </w:pPr>
      <w:r>
        <w:rPr>
          <w:rFonts w:ascii="Times New Roman" w:hAnsi="Times New Roman" w:cs="Times New Roman"/>
          <w:sz w:val="28"/>
          <w:szCs w:val="28"/>
        </w:rPr>
        <w:t>Исследовательская</w:t>
      </w:r>
      <w:r w:rsidR="003B6408">
        <w:rPr>
          <w:rFonts w:ascii="Times New Roman" w:hAnsi="Times New Roman" w:cs="Times New Roman"/>
          <w:sz w:val="28"/>
          <w:szCs w:val="28"/>
        </w:rPr>
        <w:t xml:space="preserve"> часть посвящена исследованию </w:t>
      </w:r>
      <w:r w:rsidR="003E62BD">
        <w:rPr>
          <w:rFonts w:ascii="Times New Roman" w:hAnsi="Times New Roman" w:cs="Times New Roman"/>
          <w:sz w:val="28"/>
          <w:szCs w:val="28"/>
        </w:rPr>
        <w:t xml:space="preserve">предложенного метода генерации псевдослучайных чисел. Был выбран ряд критериев оценки качества, представлены их реализации. Приведены результаты прохождения разработанным автором методом генерации оценки качества, где были отражены положительные результаты по каждому из критериев. </w:t>
      </w:r>
      <w:r>
        <w:rPr>
          <w:rFonts w:ascii="Times New Roman" w:hAnsi="Times New Roman" w:cs="Times New Roman"/>
          <w:sz w:val="28"/>
          <w:szCs w:val="28"/>
        </w:rPr>
        <w:t xml:space="preserve">Также автор смог доказать криптографическую надёжность разработанного им метода и рассмотрел вопрос применимости для задач криптографии. </w:t>
      </w:r>
      <w:r w:rsidR="003E62BD">
        <w:rPr>
          <w:rFonts w:ascii="Times New Roman" w:hAnsi="Times New Roman" w:cs="Times New Roman"/>
          <w:sz w:val="28"/>
          <w:szCs w:val="28"/>
        </w:rPr>
        <w:t xml:space="preserve">Помимо этого, </w:t>
      </w:r>
      <w:r>
        <w:rPr>
          <w:rFonts w:ascii="Times New Roman" w:hAnsi="Times New Roman" w:cs="Times New Roman"/>
          <w:sz w:val="28"/>
          <w:szCs w:val="28"/>
        </w:rPr>
        <w:t xml:space="preserve">в работе автора </w:t>
      </w:r>
      <w:r w:rsidR="003E62BD">
        <w:rPr>
          <w:rFonts w:ascii="Times New Roman" w:hAnsi="Times New Roman" w:cs="Times New Roman"/>
          <w:sz w:val="28"/>
          <w:szCs w:val="28"/>
        </w:rPr>
        <w:t>приведен сравнительный анализ разработанного метода с существующими методами, один из которых в основе своей имеет схожую технологию использования клеточного автомата</w:t>
      </w:r>
      <w:r w:rsidR="003B6408">
        <w:rPr>
          <w:rFonts w:ascii="Times New Roman" w:hAnsi="Times New Roman" w:cs="Times New Roman"/>
          <w:sz w:val="28"/>
          <w:szCs w:val="28"/>
        </w:rPr>
        <w:t>.</w:t>
      </w:r>
    </w:p>
    <w:p w14:paraId="17A57365" w14:textId="109633B1" w:rsidR="003B6408" w:rsidRDefault="003B6408" w:rsidP="003B6408">
      <w:pPr>
        <w:ind w:firstLine="708"/>
        <w:jc w:val="both"/>
        <w:rPr>
          <w:rFonts w:ascii="Times New Roman" w:hAnsi="Times New Roman" w:cs="Times New Roman"/>
          <w:sz w:val="28"/>
          <w:szCs w:val="28"/>
        </w:rPr>
      </w:pPr>
      <w:r>
        <w:rPr>
          <w:rFonts w:ascii="Times New Roman" w:hAnsi="Times New Roman" w:cs="Times New Roman"/>
          <w:sz w:val="28"/>
          <w:szCs w:val="28"/>
        </w:rPr>
        <w:t xml:space="preserve">В качестве замечаний можно отметить, что </w:t>
      </w:r>
      <w:r w:rsidR="003E62BD">
        <w:rPr>
          <w:rFonts w:ascii="Times New Roman" w:hAnsi="Times New Roman" w:cs="Times New Roman"/>
          <w:sz w:val="28"/>
          <w:szCs w:val="28"/>
        </w:rPr>
        <w:t>автор не решил проблему закона распределения значений, что в некоторой степени ограничивает практическое применение разработанного генератора псевдослучайных чисел</w:t>
      </w:r>
      <w:r>
        <w:rPr>
          <w:rFonts w:ascii="Times New Roman" w:hAnsi="Times New Roman" w:cs="Times New Roman"/>
          <w:sz w:val="28"/>
          <w:szCs w:val="28"/>
        </w:rPr>
        <w:t>.</w:t>
      </w:r>
    </w:p>
    <w:p w14:paraId="7E99FE31" w14:textId="41058639" w:rsidR="003B6408" w:rsidRDefault="003B6408" w:rsidP="003B6408">
      <w:pPr>
        <w:ind w:firstLine="708"/>
        <w:jc w:val="both"/>
        <w:rPr>
          <w:rFonts w:ascii="Times New Roman" w:hAnsi="Times New Roman" w:cs="Times New Roman"/>
          <w:sz w:val="28"/>
          <w:szCs w:val="28"/>
        </w:rPr>
      </w:pPr>
      <w:r>
        <w:rPr>
          <w:rFonts w:ascii="Times New Roman" w:hAnsi="Times New Roman" w:cs="Times New Roman"/>
          <w:sz w:val="28"/>
          <w:szCs w:val="28"/>
        </w:rPr>
        <w:lastRenderedPageBreak/>
        <w:t xml:space="preserve">Рецензируемая работа отражает высокую квалификацию автора, что продемонстрировано не только при решении поставленной задачи, но и в ходе обсуждения полученных результатов. Работа выполнена грамотно, отвечает требованиям, предъявляемым к выпускным квалификационным работам. </w:t>
      </w:r>
    </w:p>
    <w:p w14:paraId="157CA9E7" w14:textId="77777777" w:rsidR="008D3984" w:rsidRDefault="008D3984" w:rsidP="008D3984">
      <w:pPr>
        <w:ind w:firstLine="708"/>
        <w:jc w:val="both"/>
        <w:rPr>
          <w:rFonts w:ascii="Times New Roman" w:hAnsi="Times New Roman" w:cs="Times New Roman"/>
          <w:sz w:val="28"/>
          <w:szCs w:val="28"/>
        </w:rPr>
      </w:pPr>
    </w:p>
    <w:p w14:paraId="63C1D7F4" w14:textId="274B7964" w:rsidR="003B6408" w:rsidRDefault="003B6408" w:rsidP="008D3984">
      <w:pPr>
        <w:ind w:firstLine="708"/>
        <w:jc w:val="both"/>
        <w:rPr>
          <w:rFonts w:ascii="Times New Roman" w:hAnsi="Times New Roman" w:cs="Times New Roman"/>
          <w:sz w:val="28"/>
          <w:szCs w:val="28"/>
        </w:rPr>
      </w:pPr>
      <w:r>
        <w:rPr>
          <w:rFonts w:ascii="Times New Roman" w:hAnsi="Times New Roman" w:cs="Times New Roman"/>
          <w:sz w:val="28"/>
          <w:szCs w:val="28"/>
        </w:rPr>
        <w:t>Поэтому допускается к защите диплома и заслуживает оценку 5 (отлично).</w:t>
      </w:r>
    </w:p>
    <w:p w14:paraId="2C6B3CBF" w14:textId="4E2AD34A" w:rsidR="00056DC5" w:rsidRDefault="00056DC5"/>
    <w:p w14:paraId="55D88EA5" w14:textId="5CBA0108" w:rsidR="00DF6360" w:rsidRDefault="00DF6360">
      <w:pPr>
        <w:rPr>
          <w:rFonts w:ascii="Times New Roman" w:hAnsi="Times New Roman" w:cs="Times New Roman"/>
          <w:sz w:val="28"/>
          <w:szCs w:val="28"/>
        </w:rPr>
      </w:pPr>
      <w:r w:rsidRPr="00DF6360">
        <w:rPr>
          <w:rFonts w:ascii="Times New Roman" w:hAnsi="Times New Roman" w:cs="Times New Roman"/>
          <w:sz w:val="28"/>
          <w:szCs w:val="28"/>
        </w:rPr>
        <w:t>Технический руководитель стратегических проектов</w:t>
      </w:r>
      <w:r>
        <w:rPr>
          <w:rFonts w:ascii="Times New Roman" w:hAnsi="Times New Roman" w:cs="Times New Roman"/>
          <w:sz w:val="28"/>
          <w:szCs w:val="28"/>
        </w:rPr>
        <w:t xml:space="preserve"> </w:t>
      </w:r>
    </w:p>
    <w:p w14:paraId="66C6689F" w14:textId="5D844773" w:rsidR="00DF6360" w:rsidRDefault="00DF6360" w:rsidP="00DF6360">
      <w:pPr>
        <w:rPr>
          <w:rFonts w:ascii="Times New Roman" w:hAnsi="Times New Roman" w:cs="Times New Roman"/>
          <w:sz w:val="28"/>
          <w:szCs w:val="28"/>
        </w:rPr>
      </w:pPr>
      <w:r w:rsidRPr="00DF6360">
        <w:rPr>
          <w:rFonts w:ascii="Times New Roman" w:hAnsi="Times New Roman" w:cs="Times New Roman"/>
          <w:sz w:val="28"/>
          <w:szCs w:val="28"/>
        </w:rPr>
        <w:t>АО "ПОЗИТИВ ТЕКНОЛОДЖИЗ"</w:t>
      </w:r>
    </w:p>
    <w:p w14:paraId="69DDDBB9" w14:textId="59CE7685" w:rsidR="006E3A9E" w:rsidRDefault="008D3984">
      <w:pPr>
        <w:rPr>
          <w:rFonts w:ascii="Times New Roman" w:hAnsi="Times New Roman" w:cs="Times New Roman"/>
          <w:sz w:val="28"/>
          <w:szCs w:val="28"/>
        </w:rPr>
      </w:pPr>
      <w:r>
        <w:rPr>
          <w:rFonts w:ascii="Times New Roman" w:hAnsi="Times New Roman" w:cs="Times New Roman"/>
          <w:sz w:val="28"/>
          <w:szCs w:val="28"/>
        </w:rPr>
        <w:t xml:space="preserve">к.т.н. </w:t>
      </w:r>
      <w:proofErr w:type="spellStart"/>
      <w:r w:rsidR="00DF6360">
        <w:rPr>
          <w:rFonts w:ascii="Times New Roman" w:hAnsi="Times New Roman" w:cs="Times New Roman"/>
          <w:sz w:val="28"/>
          <w:szCs w:val="28"/>
        </w:rPr>
        <w:t>Семилеткин</w:t>
      </w:r>
      <w:proofErr w:type="spellEnd"/>
      <w:r>
        <w:rPr>
          <w:rFonts w:ascii="Times New Roman" w:hAnsi="Times New Roman" w:cs="Times New Roman"/>
          <w:sz w:val="28"/>
          <w:szCs w:val="28"/>
        </w:rPr>
        <w:t xml:space="preserve"> </w:t>
      </w:r>
      <w:r w:rsidR="00DF6360">
        <w:rPr>
          <w:rFonts w:ascii="Times New Roman" w:hAnsi="Times New Roman" w:cs="Times New Roman"/>
          <w:sz w:val="28"/>
          <w:szCs w:val="28"/>
        </w:rPr>
        <w:t>В</w:t>
      </w:r>
      <w:r>
        <w:rPr>
          <w:rFonts w:ascii="Times New Roman" w:hAnsi="Times New Roman" w:cs="Times New Roman"/>
          <w:sz w:val="28"/>
          <w:szCs w:val="28"/>
        </w:rPr>
        <w:t xml:space="preserve">.Ю.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____________/_____________</w:t>
      </w:r>
    </w:p>
    <w:p w14:paraId="2D88EEB4" w14:textId="398EF6D8" w:rsidR="008D3984" w:rsidRDefault="004C3988" w:rsidP="004C3988">
      <w:pPr>
        <w:jc w:val="right"/>
      </w:pPr>
      <w:r>
        <w:t xml:space="preserve">     </w:t>
      </w:r>
      <w:r w:rsidR="008D3984">
        <w:t>Дата</w:t>
      </w:r>
      <w:r w:rsidR="008D3984">
        <w:tab/>
      </w:r>
      <w:r w:rsidR="008D3984">
        <w:tab/>
      </w:r>
      <w:r w:rsidR="008D3984">
        <w:tab/>
        <w:t>Подпись</w:t>
      </w:r>
      <w:r w:rsidR="008D3984">
        <w:tab/>
      </w:r>
    </w:p>
    <w:sectPr w:rsidR="008D39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n-ea">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DC5"/>
    <w:rsid w:val="00056DC5"/>
    <w:rsid w:val="0019557E"/>
    <w:rsid w:val="0020478B"/>
    <w:rsid w:val="00224957"/>
    <w:rsid w:val="003B6408"/>
    <w:rsid w:val="003E62BD"/>
    <w:rsid w:val="004C3988"/>
    <w:rsid w:val="004C6199"/>
    <w:rsid w:val="004D2E9A"/>
    <w:rsid w:val="006E3A9E"/>
    <w:rsid w:val="00811FF4"/>
    <w:rsid w:val="008D3984"/>
    <w:rsid w:val="009E026A"/>
    <w:rsid w:val="009E248C"/>
    <w:rsid w:val="00AC7DE2"/>
    <w:rsid w:val="00B342D0"/>
    <w:rsid w:val="00C5585A"/>
    <w:rsid w:val="00C6478A"/>
    <w:rsid w:val="00DF636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C6FE"/>
  <w15:chartTrackingRefBased/>
  <w15:docId w15:val="{106DD9ED-C8EC-4348-9F36-0547FA9EF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6408"/>
    <w:pPr>
      <w:spacing w:line="25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3B6408"/>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556424">
      <w:bodyDiv w:val="1"/>
      <w:marLeft w:val="0"/>
      <w:marRight w:val="0"/>
      <w:marTop w:val="0"/>
      <w:marBottom w:val="0"/>
      <w:divBdr>
        <w:top w:val="none" w:sz="0" w:space="0" w:color="auto"/>
        <w:left w:val="none" w:sz="0" w:space="0" w:color="auto"/>
        <w:bottom w:val="none" w:sz="0" w:space="0" w:color="auto"/>
        <w:right w:val="none" w:sz="0" w:space="0" w:color="auto"/>
      </w:divBdr>
    </w:div>
    <w:div w:id="326131528">
      <w:bodyDiv w:val="1"/>
      <w:marLeft w:val="0"/>
      <w:marRight w:val="0"/>
      <w:marTop w:val="0"/>
      <w:marBottom w:val="0"/>
      <w:divBdr>
        <w:top w:val="none" w:sz="0" w:space="0" w:color="auto"/>
        <w:left w:val="none" w:sz="0" w:space="0" w:color="auto"/>
        <w:bottom w:val="none" w:sz="0" w:space="0" w:color="auto"/>
        <w:right w:val="none" w:sz="0" w:space="0" w:color="auto"/>
      </w:divBdr>
      <w:divsChild>
        <w:div w:id="1502042402">
          <w:marLeft w:val="0"/>
          <w:marRight w:val="0"/>
          <w:marTop w:val="0"/>
          <w:marBottom w:val="0"/>
          <w:divBdr>
            <w:top w:val="none" w:sz="0" w:space="0" w:color="auto"/>
            <w:left w:val="none" w:sz="0" w:space="0" w:color="auto"/>
            <w:bottom w:val="none" w:sz="0" w:space="0" w:color="auto"/>
            <w:right w:val="none" w:sz="0" w:space="0" w:color="auto"/>
          </w:divBdr>
          <w:divsChild>
            <w:div w:id="116801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261</TotalTime>
  <Pages>2</Pages>
  <Words>386</Words>
  <Characters>2201</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Руднев</dc:creator>
  <cp:keywords/>
  <dc:description/>
  <cp:lastModifiedBy>Sergey Mirzoyan</cp:lastModifiedBy>
  <cp:revision>13</cp:revision>
  <dcterms:created xsi:type="dcterms:W3CDTF">2021-06-09T21:22:00Z</dcterms:created>
  <dcterms:modified xsi:type="dcterms:W3CDTF">2023-06-08T08:25:00Z</dcterms:modified>
</cp:coreProperties>
</file>