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Описание потоков вариантов использования (Description of use case flows)</w:t>
      </w:r>
    </w:p>
    <w:tbl>
      <w:tblPr>
        <w:tblStyle w:val="Table1"/>
        <w:tblW w:w="10935.0" w:type="dxa"/>
        <w:jc w:val="left"/>
        <w:tblInd w:w="-9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15"/>
        <w:gridCol w:w="7620"/>
        <w:tblGridChange w:id="0">
          <w:tblGrid>
            <w:gridCol w:w="3315"/>
            <w:gridCol w:w="7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Пункты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Название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Онлайн-запись клиента на услугу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UC-002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Основной поток событий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"/>
              </w:numPr>
              <w:shd w:fill="ffffff" w:val="clear"/>
              <w:spacing w:after="0" w:before="240" w:line="240" w:lineRule="auto"/>
              <w:ind w:left="720" w:hanging="360"/>
              <w:rPr/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Клиент открывает интерфейс онлайн-записи.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"/>
              </w:numPr>
              <w:shd w:fill="ffffff" w:val="clear"/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Система отображает категории услуг (парикмахерские, косметологические).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shd w:fill="ffffff" w:val="clear"/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Клиент выбирает категорию услуги.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hd w:fill="ffffff" w:val="clear"/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Система показывает список конкретных услуг в выбранной категории.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shd w:fill="ffffff" w:val="clear"/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Клиент выбирает конкретную услугу.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hd w:fill="ffffff" w:val="clear"/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Система отображает календарь с доступными датами и мастерами.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hd w:fill="ffffff" w:val="clear"/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Клиент выбирает дату и мастера.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hd w:fill="ffffff" w:val="clear"/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Система показывает свободные временные слоты для выбранной даты и мастера.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hd w:fill="ffffff" w:val="clear"/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Клиент выбирает удобное время.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hd w:fill="ffffff" w:val="clear"/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Система запрашивает контактные данные клиента (имя и телефон).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hd w:fill="ffffff" w:val="clear"/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Клиент вводит требуемые данные.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shd w:fill="ffffff" w:val="clear"/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Система подтверждает корректность данных и доступность времени.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hd w:fill="ffffff" w:val="clear"/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Система создает запись и блокирует время в расписании.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hd w:fill="ffffff" w:val="clear"/>
              <w:spacing w:after="240" w:before="0" w:line="240" w:lineRule="auto"/>
              <w:ind w:left="720" w:hanging="360"/>
              <w:rPr/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Система отправляет клиенту подтверждение записи.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f1115"/>
                <w:sz w:val="24"/>
                <w:szCs w:val="24"/>
                <w:highlight w:val="white"/>
                <w:rtl w:val="0"/>
              </w:rPr>
              <w:t xml:space="preserve">Альтернативные сценарии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hd w:fill="ffffff" w:val="clear"/>
              <w:spacing w:after="240" w:before="240" w:line="240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A. На шаге 12: Выбранное время уже занято.</w:t>
              <w:br w:type="textWrapping"/>
              <w:t xml:space="preserve">A.1. Система уведомляет клиента о занятости времени.</w:t>
              <w:br w:type="textWrapping"/>
              <w:t xml:space="preserve">A.2. Система предлагает выбрать другой временной слот.</w:t>
              <w:br w:type="textWrapping"/>
              <w:t xml:space="preserve">A.3. Возврат к шагу 8.</w:t>
            </w:r>
          </w:p>
          <w:p w:rsidR="00000000" w:rsidDel="00000000" w:rsidP="00000000" w:rsidRDefault="00000000" w:rsidRPr="00000000" w14:paraId="0000001A">
            <w:pPr>
              <w:widowControl w:val="0"/>
              <w:shd w:fill="ffffff" w:val="clear"/>
              <w:spacing w:after="240" w:before="240" w:line="240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B. На шаге 10: Клиент является авторизованным пользователем.</w:t>
              <w:br w:type="textWrapping"/>
              <w:t xml:space="preserve">B.1. Система автоматически подставляет сохраненные контактные данные.</w:t>
              <w:br w:type="textWrapping"/>
              <w:t xml:space="preserve">B.2. Переход к шагу 12.</w:t>
            </w:r>
          </w:p>
          <w:p w:rsidR="00000000" w:rsidDel="00000000" w:rsidP="00000000" w:rsidRDefault="00000000" w:rsidRPr="00000000" w14:paraId="0000001B">
            <w:pPr>
              <w:widowControl w:val="0"/>
              <w:shd w:fill="ffffff" w:val="clear"/>
              <w:spacing w:after="240" w:before="240" w:line="240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C. На шаге 14: Клиент выбирает получение подтверждения через мессенджер.</w:t>
              <w:br w:type="textWrapping"/>
              <w:t xml:space="preserve">C.1. Система отправляет уведомление через интеграцию с мессенджером.</w:t>
              <w:br w:type="textWrapping"/>
              <w:t xml:space="preserve">C.2. Клиент получает сообщение с деталями записи.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